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MODELO MULTIDIMENSIONAL: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12130" cy="1380490"/>
            <wp:effectExtent b="0" l="0" r="0" t="0"/>
            <wp:docPr descr="Logotipo&#10;&#10;Descripción generada automáticamente" id="731023769" name="image1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0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Matias Perez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Soto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Sección: 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Business Intelligence 008D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Profesor: Julián Corvalán Alejando Carrasco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425.19685039370086" w:firstLine="283.464566929134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CONTEXTO CASO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La Mueblería Albarrán, es una empresa considerada innovadora en el rubro de la mueblería, dada su vanguardia y su amplia visión de mercado. En los últimos años ha crecido rápidamente, por esta razón su propietario ha decidido incorporar Inteligencia de Negocios a su compañía. Usted y su equipo han sido escogidos para desarrollar esta iniciativa y permitir a los encargados tomar las mejores decisiones necesarias para lograr que la organización siga en el buen camino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MODELO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Proceso de negocio seleccionado: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Ventas de muebles.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Nivel de granularidad: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Buscamos extraer información de las compras realizadas semestralmente (2 periodos por año) centrada en las distintas sucursales, clientes y sus localizaciones, es decir buscamos responder preguntas como, por ejemplo: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es el tipo de mueble más vendido a clientes en la Sucursal de X comuna en los últimos 6 meses?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¿En qué comuna se concentra la mayor cantidad de clientes que compró durante la segunda mitad del último año?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son las sucursales que menos vendieron a clientes durante el primer semestre del año 2023?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Dimensiones: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Sucursal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Ubicación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Vendedor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Venta.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Tabla de Hechos: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Boleta</w:t>
      </w:r>
    </w:p>
    <w:p w:rsidR="00000000" w:rsidDel="00000000" w:rsidP="00000000" w:rsidRDefault="00000000" w:rsidRPr="00000000" w14:paraId="0000002C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KPI</w:t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datos que usaremos para medición y para KPIS estarán en las siguientes tablas: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Ubicación cliente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Datos de cliente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Sucursal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Ubicación sucursal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Año fecha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Mes fecha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 fecha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Hora fecha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Venta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Producto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producto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Precio producto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Categoría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spacing w:after="0" w:line="360" w:lineRule="auto"/>
        <w:ind w:left="28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categoría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Precio venta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Cantidad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(KPI)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Precio total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(KPI)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MODELO COPO DE NIEVE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6461827" cy="4048242"/>
            <wp:effectExtent b="0" l="0" r="0" t="0"/>
            <wp:docPr id="7310237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827" cy="4048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(https://drive.google.com/file/d/1cjymIY11PrqT_eHZV9DP8xfWssgs_ktv/view?usp=sharing)</w:t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SCRIPT</w:t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Script tablas sql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jx4uL9xsnLIvpz8KsmPusqNuoAXcclIG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+PwCtFw0ywiepQdaeEdoqNYrQA==">CgMxLjA4AHIhMW80alZ2djhscjlYM1V6akI3OGt4UlVfdjJEUlhGeDNj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2023-08-29T23:54:00Z</dcterms:created>
  <dc:creator>Matias Perez</dc:creator>
</cp:coreProperties>
</file>