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754"/>
          <w:sz w:val="58"/>
        </w:rPr>
        <w:t>Local-First Work Intelligence System</w:t>
      </w:r>
    </w:p>
    <w:p>
      <w:pPr>
        <w:spacing w:before="240"/>
        <w:jc w:val="center"/>
      </w:pPr>
      <w:r>
        <w:rPr>
          <w:b/>
          <w:color w:val="2E5F94"/>
          <w:sz w:val="44"/>
        </w:rPr>
        <w:t>Work Breakdown Structure and Delivery Plan</w:t>
      </w:r>
    </w:p>
    <w:p>
      <w:pPr>
        <w:spacing w:before="300"/>
        <w:jc w:val="center"/>
      </w:pPr>
      <w:r>
        <w:rPr>
          <w:color w:val="505050"/>
          <w:sz w:val="24"/>
        </w:rPr>
        <w:t>WBS  |  Version 1.0</w:t>
      </w:r>
    </w:p>
    <w:p>
      <w:pPr>
        <w:spacing w:before="100"/>
        <w:jc w:val="center"/>
      </w:pPr>
      <w:r>
        <w:rPr>
          <w:color w:val="646464"/>
          <w:sz w:val="20"/>
        </w:rPr>
        <w:t>21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Project Manager / Scrum Master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Entire Delivery Team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Core question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 what order should the complete project be delivered, what depends on what, and what proves each work package complete?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Project status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Architecture defined; implementation and benchmark execution pending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21 September 2026</w:t>
            </w:r>
          </w:p>
        </w:tc>
        <w:tc>
          <w:tcPr>
            <w:tcW w:type="dxa" w:w="2484"/>
          </w:tcPr>
          <w:p>
            <w:r>
              <w:t>Baseline</w:t>
            </w:r>
          </w:p>
        </w:tc>
        <w:tc>
          <w:tcPr>
            <w:tcW w:type="dxa" w:w="2484"/>
          </w:tcPr>
          <w:p>
            <w:r>
              <w:t>Defines the approved project-level baseline for design and delivery.</w:t>
            </w:r>
          </w:p>
        </w:tc>
      </w:tr>
    </w:tbl>
    <w:p>
      <w:pPr>
        <w:pStyle w:val="Small"/>
      </w:pPr>
      <w:r>
        <w:t>This document is intended to evolve under version control. Requirement IDs and architectural decision IDs should remain stable once referenced by downstream documents.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rPr>
                <w:b/>
              </w:rPr>
              <w:t>1. Planning Basis</w:t>
            </w:r>
          </w:p>
        </w:tc>
        <w:tc>
          <w:tcPr>
            <w:tcW w:type="dxa" w:w="4968"/>
          </w:tcPr>
          <w:p>
            <w:r>
              <w:t>Assumptions, sequencing method and effort notation.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2. Master Delivery Roadmap</w:t>
            </w:r>
          </w:p>
        </w:tc>
        <w:tc>
          <w:tcPr>
            <w:tcW w:type="dxa" w:w="4968"/>
          </w:tcPr>
          <w:p>
            <w:r>
              <w:t>Phase 0-5 sequence and major gates.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3. Phase 0 — Foundation</w:t>
            </w:r>
          </w:p>
        </w:tc>
        <w:tc>
          <w:tcPr>
            <w:tcW w:type="dxa" w:w="4968"/>
          </w:tcPr>
          <w:p>
            <w:r>
              <w:t>Core evidence, storage, policy, runtime and telemetry.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4. Phase 1 — Document Intelligence</w:t>
            </w:r>
          </w:p>
        </w:tc>
        <w:tc>
          <w:tcPr>
            <w:tcW w:type="dxa" w:w="4968"/>
          </w:tcPr>
          <w:p>
            <w:r>
              <w:t>End-to-end document ingestion and grounded Q&amp;A.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5. Phase 2 — Code + Git</w:t>
            </w:r>
          </w:p>
        </w:tc>
        <w:tc>
          <w:tcPr>
            <w:tcW w:type="dxa" w:w="4968"/>
          </w:tcPr>
          <w:p>
            <w:r>
              <w:t>Structural code and repository history intelligence.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6. Phase 3 — Connectors</w:t>
            </w:r>
          </w:p>
        </w:tc>
        <w:tc>
          <w:tcPr>
            <w:tcW w:type="dxa" w:w="4968"/>
          </w:tcPr>
          <w:p>
            <w:r>
              <w:t>Read-only work-system integrations.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7. Phase 4 — Semantic/Temporal Memory</w:t>
            </w:r>
          </w:p>
        </w:tc>
        <w:tc>
          <w:tcPr>
            <w:tcW w:type="dxa" w:w="4968"/>
          </w:tcPr>
          <w:p>
            <w:r>
              <w:t>Derived graph and temporal reasoning.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8. Phase 5 — Enterprise</w:t>
            </w:r>
          </w:p>
        </w:tc>
        <w:tc>
          <w:tcPr>
            <w:tcW w:type="dxa" w:w="4968"/>
          </w:tcPr>
          <w:p>
            <w:r>
              <w:t>Multi-user, centralized operations and hardening.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9. Cross-cutting Workstreams</w:t>
            </w:r>
          </w:p>
        </w:tc>
        <w:tc>
          <w:tcPr>
            <w:tcW w:type="dxa" w:w="4968"/>
          </w:tcPr>
          <w:p>
            <w:r>
              <w:t>Security, QA, benchmarks, docs, packaging and licenses.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10. Critical Path and Dependencies</w:t>
            </w:r>
          </w:p>
        </w:tc>
        <w:tc>
          <w:tcPr>
            <w:tcW w:type="dxa" w:w="4968"/>
          </w:tcPr>
          <w:p>
            <w:r>
              <w:t>What cannot start/finish before other work.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11. Release Gates</w:t>
            </w:r>
          </w:p>
        </w:tc>
        <w:tc>
          <w:tcPr>
            <w:tcW w:type="dxa" w:w="4968"/>
          </w:tcPr>
          <w:p>
            <w:r>
              <w:t>Objective exit criteria by milestone.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12. Backlog After V1 Product</w:t>
            </w:r>
          </w:p>
        </w:tc>
        <w:tc>
          <w:tcPr>
            <w:tcW w:type="dxa" w:w="4968"/>
          </w:tcPr>
          <w:p>
            <w:r>
              <w:t>Optional future extensions beyond committed scope.</w:t>
            </w:r>
          </w:p>
        </w:tc>
      </w:tr>
    </w:tbl>
    <w:p>
      <w:r>
        <w:br w:type="page"/>
      </w:r>
    </w:p>
    <w:p>
      <w:pPr>
        <w:pStyle w:val="Heading1"/>
      </w:pPr>
      <w:r>
        <w:t>1. Planning Basis</w:t>
      </w:r>
    </w:p>
    <w:p>
      <w:r>
        <w:t>This WBS is a sequencing baseline for the entire product, not a contractual calendar. Week ranges assume a small core team (approximately 2-3 engineers with part-time product/QA/security support). A solo implementation should expect materially longer elapsed time; a larger team can parallelize work where dependencies permit.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Schedule principle — </w:t>
            </w:r>
            <w:r>
              <w:t>Do not begin expensive later-phase integration before the evidence lifecycle, policy boundary, trust contract and benchmark harness are stable. Those are load-bearing foundations.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584"/>
            <w:shd w:fill="1F3754"/>
          </w:tcPr>
          <w:p>
            <w:r>
              <w:rPr>
                <w:b/>
                <w:color w:val="FFFFFF"/>
                <w:sz w:val="17"/>
              </w:rPr>
              <w:t>Notation</w:t>
            </w:r>
          </w:p>
        </w:tc>
        <w:tc>
          <w:tcPr>
            <w:tcW w:type="dxa" w:w="8208"/>
            <w:shd w:fill="1F3754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Small work package; typically days.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Medium; roughly 1-2 engineer-weeks.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Large; multiple weeks or multiple disciplines.</w:t>
            </w:r>
          </w:p>
        </w:tc>
      </w:tr>
      <w:tr>
        <w:tc>
          <w:tcPr>
            <w:tcW w:type="dxa" w:w="158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Gate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Objective acceptance checkpoint; downstream phase does not depend on unverified assumptions.</w:t>
            </w:r>
          </w:p>
        </w:tc>
      </w:tr>
    </w:tbl>
    <w:p>
      <w:pPr>
        <w:pStyle w:val="Heading1"/>
      </w:pPr>
      <w:r>
        <w:t>2. Master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16"/>
            <w:shd w:fill="1F3754"/>
          </w:tcPr>
          <w:p>
            <w:r>
              <w:rPr>
                <w:b/>
                <w:color w:val="FFFFFF"/>
                <w:sz w:val="15"/>
              </w:rPr>
              <w:t>Relative window</w:t>
            </w:r>
          </w:p>
        </w:tc>
        <w:tc>
          <w:tcPr>
            <w:tcW w:type="dxa" w:w="2592"/>
            <w:shd w:fill="1F3754"/>
          </w:tcPr>
          <w:p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4464"/>
            <w:shd w:fill="1F3754"/>
          </w:tcPr>
          <w:p>
            <w:r>
              <w:rPr>
                <w:b/>
                <w:color w:val="FFFFFF"/>
                <w:sz w:val="15"/>
              </w:rPr>
              <w:t>Primary outcome</w:t>
            </w:r>
          </w:p>
        </w:tc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5"/>
              </w:rPr>
              <w:t>Dependency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Weeks 1-5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M0 Foundation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Persistent evidence/control plane, policy, resources, telemetry, model abstraction and desktop skeleton.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Weeks 4-11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M1 Document Intelligence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Document ingestion → hybrid retrieval → grounded answer with citations; packaging/resource/vector benchmarks.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M0 core schemas/policy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Weeks 10-17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M2 Code + Git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Structural code search and historical repository investigation.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M1 retrieval/evidence/tool contracts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Weeks 16-24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M3 Connector Framework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SDK + priority read-only work systems.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M0 lifecycle + M1 retrieval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Weeks 23-30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M4 Semantic/Temporal Memory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Derived entities/relations and timeline queries with provenance.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M1-M3 evidence breadth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Weeks 29-38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M5 Enterprise Readiness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Multi-user authz, centralized deployment, ops, hardening and migration path.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Stable preceding data/tool contracts</w:t>
            </w:r>
          </w:p>
        </w:tc>
      </w:tr>
    </w:tbl>
    <w:p>
      <w:pPr>
        <w:pStyle w:val="Small"/>
      </w:pPr>
      <w:r>
        <w:t>Parallelism is intentional: later phases may begin design/spikes before prior phase release, but production dependency contracts must be frozen first.</w:t>
      </w:r>
    </w:p>
    <w:p>
      <w:pPr>
        <w:pStyle w:val="Heading1"/>
      </w:pPr>
      <w:r>
        <w:t>3. Phase 0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WBS</w:t>
            </w:r>
          </w:p>
        </w:tc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Size</w:t>
            </w:r>
          </w:p>
        </w:tc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5"/>
              </w:rPr>
              <w:t>Depends on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Project bootstrap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Repo, CI, Python/Tauri skeleton, formatting/lint/test harness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Domain schema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Workspace, AuthorizedSource, SourceItem, EvidenceVersion, EvidenceUnit, QueryContext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SQLite persistence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SQLAlchemy models, migrations, WAL/config, repository interfaces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 content store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Content-addressed encrypted storage abstraction, manifests, integrity checks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 registry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Authorize/list/revoke sources; local directory baseline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0.2-0.3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Policy Manager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Workspace/source/sensitivity/read-only policies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0.2-0.5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Resource Controller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Memory/CPU snapshot, budgets, priorities, admission decisions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Inference Gateway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Provider protocol + Ollama adapter + model aliases/timeouts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Audit/OpenTelemetry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Query/job IDs, traces, safe audit events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0.1-0.3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 control skeleton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Separate worker + tool allow-list + parent-owned tool execution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0.6-0.8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Security baseline tests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Unknown tool denial, no shell/write/network, prompt injection fixture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0.10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Foundation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 can be authorized/versioned; evidence persists; agent cannot bypass policy; system restarts safely.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Gate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0.1-0.11</w:t>
            </w:r>
          </w:p>
        </w:tc>
      </w:tr>
    </w:tbl>
    <w:p>
      <w:pPr>
        <w:pStyle w:val="Heading1"/>
      </w:pPr>
      <w:r>
        <w:t>4. Phase 1 — Document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4"/>
              </w:rPr>
              <w:t>WBS</w:t>
            </w:r>
          </w:p>
        </w:tc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4"/>
              </w:rPr>
              <w:t>Work package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4"/>
              </w:rPr>
              <w:t>Size</w:t>
            </w:r>
          </w:p>
        </w:tc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4"/>
              </w:rPr>
              <w:t>Depends on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File discovery/watch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Recursive scan, exclusions, watchfiles events, reconciliation sweep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G0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Fingerprint/versioning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Streaming hash, unchanged detection, immutable version creation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Docling adapter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PDF/DOCX/PPTX/XLSX/TXT/MD/HTML/image parse path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OCR/large-doc controls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Scanned detection, batch/page limits, worker recycling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1.3,0.7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Normalization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EvidenceUnit location/structure mapping, content persistence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FTS5 index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Schema, BM25/exact search, deletion/version filters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1.5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Vector adapters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LanceDB adapter + Qdrant Edge benchmark adapter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1.5,0.8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Embedding pipeline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Qwen embedding provider, cache, batching, model-versioned collections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1.7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Retrieval Manager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Parallel FTS/vector, filters, RRF, candidate budgets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1.6-1.8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Reranker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Qwen reranker adapter, bounded rerank, bypass heuristics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1.9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Evidence Resolver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Exact body reads, bundle builder, provenance/citation objects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1.9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Fast query path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Classification, retrieval, one generate call, trust finalize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1.11,0.8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Investigative path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DeepAgents bounded tool loop over knowledge tools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1.11,0.10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Trust Manager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Sufficiency, citation validation, conflict handling, abstention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1.12-1.13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Desktop UX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Source setup, ingestion status, chat, citations/evidence viewer, errors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Vector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50k/100k/500k synthetic/realistic chunks; RAM/latency/disk/update/delete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1.7-1.9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Embedding/rerank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0.6B vs 4B quality/latency/resource evaluation on curated corpus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1.8-1.10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Resource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Idle/query/ingestion RSS/CPU; concurrent query vs indexing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1.4,1.12-1.13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Packaging spike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Tauri + Python sidecar; PyInstaller/Nuitka comparison; clean-machine smoke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1.3,1.7,1.15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1.20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License/SBOM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Dependency/model licenses, SBOM, disallowed-license check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1.19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Document Intelligence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Representative document corpus answers with exact citations, bounded RAM and no paid/cloud dependency.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Gate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1.1-1.20</w:t>
            </w:r>
          </w:p>
        </w:tc>
      </w:tr>
    </w:tbl>
    <w:p>
      <w:pPr>
        <w:pStyle w:val="Heading1"/>
      </w:pPr>
      <w:r>
        <w:t>5. Phase 2 — Code + 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WBS</w:t>
            </w:r>
          </w:p>
        </w:tc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Size</w:t>
            </w:r>
          </w:p>
        </w:tc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5"/>
              </w:rPr>
              <w:t>Depends on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Language support matrix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Choose priority languages and Tree-sitter grammars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Tree-sitter parser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Definitions/symbols/scopes/imports/references normalized to code evidence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Structural index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Schema/query APIs for symbols, refs, files/modules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Git adapter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Read-only commits/trees/blobs/diffs/blame/renames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History index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Commit/file/version relations and searchable change metadata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2.4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 retrieval tools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find_symbol/find_references/search_code/read_code_evidence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History tools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search_history/compare_revisions/read_historical_blob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2.5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Hybrid fusion extension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Fuse lexical/vector/structural/history candidates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2.3,2.5,G1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Impact analysis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Deterministic reference graph + clearly labeled inferred impact workflow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2.6-2.8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2.10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Repo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Known implementation/reference/change/history questions across fixture repos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2.8-2.9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Code/Git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Where/what-changed/history/reference questions meet benchmark and citation traceability.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Gate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2.1-2.10</w:t>
            </w:r>
          </w:p>
        </w:tc>
      </w:tr>
    </w:tbl>
    <w:p>
      <w:pPr>
        <w:pStyle w:val="Heading1"/>
      </w:pPr>
      <w:r>
        <w:t>6. Phase 3 — Connectors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WBS</w:t>
            </w:r>
          </w:p>
        </w:tc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Size</w:t>
            </w:r>
          </w:p>
        </w:tc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5"/>
              </w:rPr>
              <w:t>Depends on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SDK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Common adapter, cursor, deletion, rate-limit, credential contracts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Secret abstraction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OS keyring integration hardened; enterprise secret provider interface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0.6,3.1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priority research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Select first 2-3 systems by user value/API feasibility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A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Implement discovery/sync/content/provenance/revocation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3.1-3.3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B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Implement same contract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3.1-3.3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C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Optional third priority connector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3.1-3.3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Sync scheduler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Cursor checkpoints, retries, rate limiting, incremental refresh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3.4-3.6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Cross-source retrieval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Source-type filters, authority classes, mixed evidence UX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G1,3.4+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conformance suite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Replay/deletion/token-expiry/permission-loss/outage tests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3.4-3.7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Connector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Priority systems sync read-only with correct provenance/revocation and no secret leakage.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Gate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3.1-3.9</w:t>
            </w:r>
          </w:p>
        </w:tc>
      </w:tr>
    </w:tbl>
    <w:p>
      <w:pPr>
        <w:pStyle w:val="Heading1"/>
      </w:pPr>
      <w:r>
        <w:t>7. Phase 4 — Semantic/Temporal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WBS</w:t>
            </w:r>
          </w:p>
        </w:tc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5"/>
              </w:rPr>
              <w:t>Size</w:t>
            </w:r>
          </w:p>
        </w:tc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5"/>
              </w:rPr>
              <w:t>Depends on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Use-case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Define questions graph must improve vs baseline retrieval/agent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G1-G3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Entity ontology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Project/Decision/Requirement/Component/Issue/Person/etc. minimal schema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Relation schema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Deterministic/inferred types, provenance, confidence, valid-time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Extractor pipeline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Entity/relation extraction with evidence links and versioned model/config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4.2-4.3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Graph backend spike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Benchmark free OSS/local options only after query needs are concrete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4.3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Graph retrieval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Entity/time/path queries feeding Evidence Resolver/agent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4.4-4.5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Retraction/rebuild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Revocation propagation and rebuild from evidence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4.4-4.6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Temporal UX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Timelines, supersession/conflict visualization and citation links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4.6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A/B benchmark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Prove graph materially improves target questions without faithfulness loss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4.1,4.6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Semantic memory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Graph demonstrates measurable value and remains fully provenance-backed/rebuildable.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Gate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4.1-4.9</w:t>
            </w:r>
          </w:p>
        </w:tc>
      </w:tr>
    </w:tbl>
    <w:p>
      <w:pPr>
        <w:pStyle w:val="Heading1"/>
      </w:pPr>
      <w:r>
        <w:t>8. Phase 5 —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4"/>
              </w:rPr>
              <w:t>WBS</w:t>
            </w:r>
          </w:p>
        </w:tc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4"/>
              </w:rPr>
              <w:t>Work package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1008"/>
            <w:shd w:fill="1F3754"/>
          </w:tcPr>
          <w:p>
            <w:r>
              <w:rPr>
                <w:b/>
                <w:color w:val="FFFFFF"/>
                <w:sz w:val="14"/>
              </w:rPr>
              <w:t>Size</w:t>
            </w:r>
          </w:p>
        </w:tc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4"/>
              </w:rPr>
              <w:t>Depends on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Enterprise topology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Central API/workers/storage/index deployment design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G2-G4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Identity integration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User/session/SSO adapter boundary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Fine-grained auth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OpenFGA or equivalent OSS adapter; workspace/source/tool relations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5.2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Enterprise secrets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OpenBao or equivalent provider integration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Shared vector/index service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Evaluate migration to Qdrant Server/service topology if scale needs it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Admin console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Workspace/source/policy/health/audit controls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5.2-5.4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Backup/restore/DR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Authoritative DB/content backup, index rebuild, key management procedures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Scale/load testing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Concurrent users, large corpora, worker scaling, model throughput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5.1-5.5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Security hardening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Threat model, pen test, tenant isolation, credential/audit review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5.2-5.8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Upgrade/migration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Desktop-to-enterprise data migration and rolling schema/index upgrades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L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5.1-5.8</w:t>
            </w:r>
          </w:p>
        </w:tc>
      </w:tr>
      <w:tr>
        <w:tc>
          <w:tcPr>
            <w:tcW w:type="dxa" w:w="100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Enterprise gate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Multi-user security, operations, scale, backup/restore and licensing all pass release criteria.</w:t>
            </w:r>
          </w:p>
        </w:tc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Gate</w:t>
            </w:r>
          </w:p>
        </w:tc>
        <w:tc>
          <w:tcPr>
            <w:tcW w:type="dxa" w:w="14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5.1-5.10</w:t>
            </w:r>
          </w:p>
        </w:tc>
      </w:tr>
    </w:tbl>
    <w:p>
      <w:pPr>
        <w:pStyle w:val="Heading1"/>
      </w:pPr>
      <w:r>
        <w:t>9. Cross-cutting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2592"/>
            <w:shd w:fill="1F3754"/>
          </w:tcPr>
          <w:p>
            <w:r>
              <w:rPr>
                <w:b/>
                <w:color w:val="FFFFFF"/>
                <w:sz w:val="17"/>
              </w:rPr>
              <w:t>Runs throughout</w:t>
            </w:r>
          </w:p>
        </w:tc>
        <w:tc>
          <w:tcPr>
            <w:tcW w:type="dxa" w:w="5184"/>
            <w:shd w:fill="1F3754"/>
          </w:tcPr>
          <w:p>
            <w:r>
              <w:rPr>
                <w:b/>
                <w:color w:val="FFFFFF"/>
                <w:sz w:val="17"/>
              </w:rPr>
              <w:t>Outputs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QA/benchmarking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All phases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Golden corpora, regression tests, retrieval/answer metrics, performance baselines.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Foundation onward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Threat model, tool-policy tests, prompt-injection fixtures, secret/authz reviews.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Foundation onward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Trace schemas, dashboards/diagnostics, latency/error/resource metrics.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Licensing/SBOM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Every dependency/model change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SBOM, license inventory, policy gate and replacement plan for incompatible components.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Every gate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ADRs, admin/user docs, migration/runbooks and benchmark reports.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UX research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Document phase onward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Citation usability, trust messaging, source setup, historical/graph visualization.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Data migration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Whenever schema/index/model changes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Migration scripts, compatibility tests, rollback/rebuild plan.</w:t>
            </w:r>
          </w:p>
        </w:tc>
      </w:tr>
    </w:tbl>
    <w:p>
      <w:pPr>
        <w:pStyle w:val="Heading1"/>
      </w:pPr>
      <w:r>
        <w:t>10. Critical Path and Dependencies</w:t>
      </w:r>
    </w:p>
    <w:p>
      <w:pPr>
        <w:pStyle w:val="ListNumber"/>
      </w:pPr>
      <w:r>
        <w:t>Evidence identity/versioning → authoritative storage → policy filtering are foundational and must precede meaningful retrieval/agent work.</w:t>
      </w:r>
    </w:p>
    <w:p>
      <w:pPr>
        <w:pStyle w:val="ListNumber"/>
      </w:pPr>
      <w:r>
        <w:t>Document parsing/normalization must stabilize enough to produce benchmarkable EvidenceUnits before selecting a vector backend/model tier.</w:t>
      </w:r>
    </w:p>
    <w:p>
      <w:pPr>
        <w:pStyle w:val="ListNumber"/>
      </w:pPr>
      <w:r>
        <w:t>Retrieval/Evidence Resolver must exist before the agent loop; otherwise the agent will absorb responsibilities that belong in deterministic services.</w:t>
      </w:r>
    </w:p>
    <w:p>
      <w:pPr>
        <w:pStyle w:val="ListNumber"/>
      </w:pPr>
      <w:r>
        <w:t>Trust/citation validation must be complete before calling document intelligence “done”.</w:t>
      </w:r>
    </w:p>
    <w:p>
      <w:pPr>
        <w:pStyle w:val="ListNumber"/>
      </w:pPr>
      <w:r>
        <w:t>Code/Git and connectors reuse the same evidence lifecycle; do not create parallel lifecycle systems.</w:t>
      </w:r>
    </w:p>
    <w:p>
      <w:pPr>
        <w:pStyle w:val="ListNumber"/>
      </w:pPr>
      <w:r>
        <w:t>Semantic/temporal memory starts only after enough heterogeneous evidence exists to benchmark whether it adds value.</w:t>
      </w:r>
    </w:p>
    <w:p>
      <w:pPr>
        <w:pStyle w:val="ListNumber"/>
      </w:pPr>
      <w:r>
        <w:t>Enterprise tenancy/authz starts only after source/evidence/tool ownership contracts are stable enough to enforce centrally.</w:t>
      </w:r>
    </w:p>
    <w:p>
      <w:pPr>
        <w:pStyle w:val="Heading1"/>
      </w:pPr>
      <w:r>
        <w:t>11.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3754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7776"/>
            <w:shd w:fill="1F3754"/>
          </w:tcPr>
          <w:p>
            <w:r>
              <w:rPr>
                <w:b/>
                <w:color w:val="FFFFFF"/>
                <w:sz w:val="17"/>
              </w:rPr>
              <w:t>Must be true before proceeding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G0 Foundation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Policy deny-by-default; persistent versioned evidence; resource/audit/inference abstractions; safe agent tool boundary.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G1 Documents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Supported formats ingest; retrieval benchmark passes; citations resolve; abstention works; resource/package/license benchmarks pass.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G2 Code/Git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Structural/history facts trace to exact revisions; implementation/change/history queries pass.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G3 Connectors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Read-only scopes, sync/replay/revocation, secret isolation and mixed-source retrieval pass.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G4 Semantic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Graph adds measurable query value; inferred relations remain labeled/provenance-backed/retractable.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G5 Enterprise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Tenant/workspace auth, centralized ops, backup/restore, scale, security and upgrade tests pass.</w:t>
            </w:r>
          </w:p>
        </w:tc>
      </w:tr>
    </w:tbl>
    <w:p>
      <w:pPr>
        <w:pStyle w:val="Heading1"/>
      </w:pPr>
      <w:r>
        <w:t>12. Backlog After V1 Product</w:t>
      </w:r>
    </w:p>
    <w:p>
      <w:pPr>
        <w:pStyle w:val="ListBullet"/>
      </w:pPr>
      <w:r>
        <w:t>Optional write-capable workflow automation as a separately permissioned product mode, never silently added to read-only intelligence.</w:t>
      </w:r>
    </w:p>
    <w:p>
      <w:pPr>
        <w:pStyle w:val="ListBullet"/>
      </w:pPr>
      <w:r>
        <w:t>Voice/mobile clients using the same query/evidence APIs.</w:t>
      </w:r>
    </w:p>
    <w:p>
      <w:pPr>
        <w:pStyle w:val="ListBullet"/>
      </w:pPr>
      <w:r>
        <w:t>Federated cross-device indexes with privacy-preserving sync.</w:t>
      </w:r>
    </w:p>
    <w:p>
      <w:pPr>
        <w:pStyle w:val="ListBullet"/>
      </w:pPr>
      <w:r>
        <w:t>Policy-aware proactive alerts/briefings using scheduled jobs.</w:t>
      </w:r>
    </w:p>
    <w:p>
      <w:pPr>
        <w:pStyle w:val="ListBullet"/>
      </w:pPr>
      <w:r>
        <w:t>Advanced dependency graphs and build/runtime telemetry integration.</w:t>
      </w:r>
    </w:p>
    <w:p>
      <w:pPr>
        <w:pStyle w:val="ListBullet"/>
      </w:pPr>
      <w:r>
        <w:t>Organization-wide analytics over anonymized/authorized work patterns, subject to explicit governance.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Version 1.0  |  21 September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Local-First Work Intelligence System  |  WBS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5F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7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Liberation Mono" w:hAnsi="Liberation Mono"/>
      <w:sz w:val="17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