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Formale Anforderungen</w:t>
      </w:r>
    </w:p>
    <w:p>
      <w:r>
        <w:t>Die Bachelorarbeit umfasst in der Regel 60 Seiten Text.</w:t>
      </w:r>
    </w:p>
    <w:p>
      <w:r>
        <w:t>Das Manuskript wird in 12-Punkt-Schrift gesetzt.</w:t>
      </w:r>
    </w:p>
    <w:p>
      <w:pPr>
        <w:pStyle w:val="Heading1"/>
      </w:pPr>
      <w:r>
        <w:t>Abgabe und Fristen</w:t>
      </w:r>
    </w:p>
    <w:p>
      <w:r>
        <w:t>Die Abgabefrist endet am 15. September jedes Jahres.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