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Insurance Claim Fraud Detection Using XGBoost with Hyperparameter Tuning</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pPr>
        <w:widowControl w:val="0"/>
        <w:tabs>
          <w:tab w:val="left" w:pos="5700"/>
        </w:tabs>
        <w:spacing w:before="200" w:line="240" w:lineRule="auto"/>
        <w:ind w:left="1300"/>
      </w:pPr>
      <w:r>
        <w:rPr>
          <w:rFonts w:ascii="Times New Roman" w:eastAsia="Times New Roman" w:hAnsi="Times New Roman" w:cs="Times New Roman"/>
          <w:b/>
          <w:bCs/>
          <w:sz w:val="24"/>
          <w:szCs w:val="24"/>
        </w:rPr>
        <w:t xml:space="preserve">Vadlapudi Nitish Sri Sai</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Roll No: 2520030179</w:t>
      </w:r>
    </w:p>
    <w:p>
      <w:pPr>
        <w:widowControl w:val="0"/>
        <w:tabs>
          <w:tab w:val="left" w:pos="5700"/>
        </w:tabs>
        <w:spacing w:before="200" w:line="240" w:lineRule="auto"/>
        <w:ind w:left="1300"/>
      </w:pPr>
      <w:r>
        <w:rPr>
          <w:rFonts w:ascii="Times New Roman" w:eastAsia="Times New Roman" w:hAnsi="Times New Roman" w:cs="Times New Roman"/>
          <w:b/>
          <w:bCs/>
          <w:sz w:val="24"/>
          <w:szCs w:val="24"/>
        </w:rPr>
        <w:t xml:space="preserve">Kondapalli Chaitanya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Roll No: 2520030210</w:t>
      </w:r>
    </w:p>
    <w:p>
      <w:pPr>
        <w:widowControl w:val="0"/>
        <w:tabs>
          <w:tab w:val="left" w:pos="5700"/>
        </w:tabs>
        <w:spacing w:before="200" w:line="240" w:lineRule="auto"/>
        <w:ind w:left="1300"/>
      </w:pPr>
      <w:r>
        <w:rPr>
          <w:rFonts w:ascii="Times New Roman" w:eastAsia="Times New Roman" w:hAnsi="Times New Roman" w:cs="Times New Roman"/>
          <w:b/>
          <w:bCs/>
          <w:sz w:val="24"/>
          <w:szCs w:val="24"/>
        </w:rPr>
        <w:t xml:space="preserve">Kudumula Rama Shashank Reddy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Roll No: 2520030215</w:t>
      </w:r>
    </w:p>
    <w:p>
      <w:pPr>
        <w:widowControl w:val="0"/>
        <w:spacing w:before="200" w:line="240" w:lineRule="auto"/>
        <w:jc w:val="center"/>
      </w:pPr>
      <w:r>
        <w:rPr>
          <w:rFonts w:ascii="Times New Roman" w:eastAsia="Times New Roman" w:hAnsi="Times New Roman" w:cs="Times New Roman"/>
          <w:b/>
          <w:bCs/>
          <w:sz w:val="24"/>
          <w:szCs w:val="24"/>
        </w:rPr>
        <w:t xml:space="preserve">Team No: 8   |   Section: 9</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 Ravindra Gaddam</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Associate Professor, Dept. of Computer Science and Engineering</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tab/>
      </w:r>
      <w:r>
        <w:rPr>
          <w:b/>
          <w:bCs/>
        </w:rPr>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r>
        <w:rPr>
          <w:b/>
          <w:bCs/>
        </w:rPr>
        <w:t>4</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szCs w:val="20"/>
        </w:rPr>
        <w:t>4</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szCs w:val="20"/>
        </w:rPr>
        <w:t>4</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szCs w:val="20"/>
        </w:rPr>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szCs w:val="20"/>
        </w:rPr>
        <w:t>5</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r>
        <w:rPr>
          <w:b/>
          <w:bCs/>
        </w:rPr>
        <w:t>5</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r>
        <w:rPr>
          <w:sz w:val="20"/>
          <w:szCs w:val="20"/>
        </w:rPr>
        <w:t>5</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szCs w:val="20"/>
        </w:rPr>
        <w:t>5</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szCs w:val="20"/>
        </w:rPr>
        <w:t>5</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szCs w:val="20"/>
        </w:rPr>
        <w:t>6</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szCs w:val="20"/>
        </w:rPr>
        <w:t>6</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tab/>
      </w:r>
      <w:r>
        <w:rPr>
          <w:b/>
          <w:bCs/>
        </w:rPr>
        <w:t>7</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r>
        <w:rPr>
          <w:sz w:val="20"/>
          <w:szCs w:val="20"/>
        </w:rPr>
        <w:t>7</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r>
        <w:rPr>
          <w:sz w:val="20"/>
          <w:szCs w:val="20"/>
        </w:rPr>
        <w:t>7</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r>
        <w:rPr>
          <w:sz w:val="20"/>
          <w:szCs w:val="20"/>
        </w:rPr>
        <w:t>7</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t>
      </w:r>
      <w:r w:rsidRPr="00263574">
        <w:rPr>
          <w:sz w:val="20"/>
          <w:szCs w:val="20"/>
        </w:rPr>
        <w:t>EDA Exploration - Implementation</w:t>
      </w:r>
      <w:r w:rsidRPr="00263574">
        <w:rPr>
          <w:sz w:val="20"/>
          <w:szCs w:val="20"/>
        </w:rPr>
        <w:tab/>
      </w:r>
      <w:r>
        <w:rPr>
          <w:sz w:val="20"/>
          <w:szCs w:val="20"/>
        </w:rPr>
        <w:t>8</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szCs w:val="20"/>
        </w:rPr>
        <w:t>8</w:t>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r>
        <w:rPr>
          <w:b/>
          <w:bCs/>
        </w:rPr>
        <w:t>9</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tab/>
      </w:r>
      <w:r>
        <w:rPr>
          <w:b/>
          <w:bCs/>
        </w:rPr>
        <w:t>12</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r>
        <w:br w:type="page"/>
      </w:r>
    </w:p>
    <w:p>
      <w:pPr>
        <w:keepNext/>
        <w:spacing w:before="280" w:after="140"/>
        <w:outlineLvl w:val="0"/>
      </w:pPr>
      <w:r>
        <w:rPr>
          <w:rFonts w:ascii="Times New Roman" w:eastAsia="Times New Roman" w:hAnsi="Times New Roman" w:cs="Times New Roman"/>
          <w:b/>
          <w:bCs/>
          <w:sz w:val="28"/>
          <w:szCs w:val="28"/>
        </w:rPr>
        <w:t xml:space="preserve">Abstract</w:t>
      </w:r>
    </w:p>
    <w:p>
      <w:pPr>
        <w:spacing w:after="120" w:line="312" w:lineRule="auto"/>
        <w:jc w:val="both"/>
      </w:pPr>
      <w:r>
        <w:rPr>
          <w:rFonts w:ascii="Times New Roman" w:eastAsia="Times New Roman" w:hAnsi="Times New Roman" w:cs="Times New Roman"/>
          <w:sz w:val="24"/>
          <w:szCs w:val="24"/>
        </w:rPr>
        <w:t xml:space="preserve">Insurance fraud is a major problem for insurance companies, causing huge financial losses every year and leading to higher premiums for honest customers. Fraudulent claims can appear in many forms, such as exaggerated damage reports, fake accidents, or false medical claims. Traditionally, insurance companies have relied on manual checking and fixed rules to catch fraud, but these methods are slow, costly, and often fail to catch new or clever types of fraud. As the number of claims keeps increasing, there is a growing need for smarter and automated systems that can detect fraud quickly and accurately.</w:t>
      </w:r>
    </w:p>
    <w:p>
      <w:pPr>
        <w:spacing w:after="120" w:line="312" w:lineRule="auto"/>
        <w:jc w:val="both"/>
      </w:pPr>
      <w:r>
        <w:rPr>
          <w:rFonts w:ascii="Times New Roman" w:eastAsia="Times New Roman" w:hAnsi="Times New Roman" w:cs="Times New Roman"/>
          <w:sz w:val="24"/>
          <w:szCs w:val="24"/>
        </w:rPr>
        <w:t xml:space="preserve">This project builds a fraud detection system that uses machine learning to automatically identify whether an insurance claim is genuine or fraudulent. The system is trained on past vehicle claim records that include details such as the policyholder's information, claim amount, type of incident, and past claim history. Before training, the data is cleaned and prepared by fixing missing information and converting text details into a usable format. Because fraud cases are far fewer than genuine ones (about 94% genuine versus 6% fraud), the model is also made aware of this imbalance so that it does not become biased toward genuine claims.</w:t>
      </w:r>
    </w:p>
    <w:p>
      <w:pPr>
        <w:spacing w:after="120" w:line="312" w:lineRule="auto"/>
        <w:jc w:val="both"/>
      </w:pPr>
      <w:r>
        <w:rPr>
          <w:rFonts w:ascii="Times New Roman" w:eastAsia="Times New Roman" w:hAnsi="Times New Roman" w:cs="Times New Roman"/>
          <w:sz w:val="24"/>
          <w:szCs w:val="24"/>
        </w:rPr>
        <w:t xml:space="preserve">The model is first trained with standard settings to check its basic performance. Its settings are then adjusted through a tuning process that tests different combinations of values using 5-fold stratified cross-validation. The results show that the tuned model catches over six times more fraudulent claims than the basic version (50.81% against 8.11%) and achieves the best F1-score of the three models compared (0.2901), while producing far fewer false alarms than the logistic regression baseline. The project also packages the model behind a REST API with a web dashboard and a drift monitor, showing how data-driven techniques can help insurers detect fraud earlier, speed up the claims process, and build greater trust between insurers and customers.</w:t>
      </w:r>
    </w:p>
    <w:p>
      <w:pPr>
        <w:keepNext/>
        <w:pageBreakBefore/>
        <w:spacing w:before="280" w:after="140"/>
        <w:outlineLvl w:val="0"/>
      </w:pPr>
      <w:r>
        <w:rPr>
          <w:rFonts w:ascii="Times New Roman" w:eastAsia="Times New Roman" w:hAnsi="Times New Roman" w:cs="Times New Roman"/>
          <w:b/>
          <w:bCs/>
          <w:sz w:val="28"/>
          <w:szCs w:val="28"/>
        </w:rPr>
        <w:t xml:space="preserve">Introduction</w:t>
      </w:r>
    </w:p>
    <w:p>
      <w:pPr>
        <w:keepNext/>
        <w:spacing w:before="200" w:after="90"/>
        <w:outlineLvl w:val="1"/>
      </w:pPr>
      <w:r>
        <w:rPr>
          <w:rFonts w:ascii="Times New Roman" w:eastAsia="Times New Roman" w:hAnsi="Times New Roman" w:cs="Times New Roman"/>
          <w:b/>
          <w:bCs/>
          <w:sz w:val="24"/>
          <w:szCs w:val="24"/>
        </w:rPr>
        <w:t xml:space="preserve">Background</w:t>
      </w:r>
    </w:p>
    <w:p>
      <w:pPr>
        <w:spacing w:after="120" w:line="312" w:lineRule="auto"/>
        <w:jc w:val="both"/>
      </w:pPr>
      <w:r>
        <w:rPr>
          <w:rFonts w:ascii="Times New Roman" w:eastAsia="Times New Roman" w:hAnsi="Times New Roman" w:cs="Times New Roman"/>
          <w:sz w:val="24"/>
          <w:szCs w:val="24"/>
        </w:rPr>
        <w:t xml:space="preserve">Vehicle insurance is one of the largest segments of the general insurance business, and it handles a very high volume of claims. A small share of those claims are fraudulent: damage that is exaggerated, accidents that are staged, or incidents that never happened. Each fraudulent claim paid out is a direct loss to the insurer, and over time those losses are recovered through higher premiums charged to honest customers.</w:t>
      </w:r>
    </w:p>
    <w:p>
      <w:pPr>
        <w:spacing w:after="120" w:line="312" w:lineRule="auto"/>
        <w:jc w:val="both"/>
      </w:pPr>
      <w:r>
        <w:rPr>
          <w:rFonts w:ascii="Times New Roman" w:eastAsia="Times New Roman" w:hAnsi="Times New Roman" w:cs="Times New Roman"/>
          <w:sz w:val="24"/>
          <w:szCs w:val="24"/>
        </w:rPr>
        <w:t xml:space="preserve">Insurers have traditionally fought fraud with manual investigation and fixed business rules. Manual review is slow and expensive, and fixed rules only catch patterns that someone has already thought of, so new and cleverly disguised schemes pass through. Supervised machine learning offers a different approach: instead of writing rules by hand, a model learns from historical claims that were later confirmed as genuine or fraudulent, and produces a fraud risk for every new claim.</w:t>
      </w:r>
    </w:p>
    <w:p>
      <w:pPr>
        <w:keepNext/>
        <w:spacing w:before="200" w:after="90"/>
        <w:outlineLvl w:val="1"/>
      </w:pPr>
      <w:r>
        <w:rPr>
          <w:rFonts w:ascii="Times New Roman" w:eastAsia="Times New Roman" w:hAnsi="Times New Roman" w:cs="Times New Roman"/>
          <w:b/>
          <w:bCs/>
          <w:sz w:val="24"/>
          <w:szCs w:val="24"/>
        </w:rPr>
        <w:t xml:space="preserve">Motivation for the Project</w:t>
      </w:r>
    </w:p>
    <w:p>
      <w:pPr>
        <w:spacing w:after="120" w:line="312" w:lineRule="auto"/>
        <w:jc w:val="both"/>
      </w:pPr>
      <w:r>
        <w:rPr>
          <w:rFonts w:ascii="Times New Roman" w:eastAsia="Times New Roman" w:hAnsi="Times New Roman" w:cs="Times New Roman"/>
          <w:sz w:val="24"/>
          <w:szCs w:val="24"/>
        </w:rPr>
        <w:t xml:space="preserve">The project is motivated by three things. First, the financial and social cost of fraud is real, and an automated first filter lets a limited team of investigators concentrate on the claims that most deserve attention. Second, fraud detection is a very good teaching problem in machine learning, because the classes are heavily imbalanced: a model that labels every claim as genuine is about 94% accurate and completely useless. This forces careful thinking about metrics, class weighting and decision thresholds rather than blind reliance on accuracy. Third, the problem lets the team work through the whole machine learning lifecycle, from a live MySQL database to a deployed and monitored model, which maps naturally onto all six course outcomes of the Machine Learning course.</w:t>
      </w:r>
    </w:p>
    <w:p>
      <w:pPr>
        <w:keepNext/>
        <w:spacing w:before="200" w:after="90"/>
        <w:outlineLvl w:val="1"/>
      </w:pPr>
      <w:r>
        <w:rPr>
          <w:rFonts w:ascii="Times New Roman" w:eastAsia="Times New Roman" w:hAnsi="Times New Roman" w:cs="Times New Roman"/>
          <w:b/>
          <w:bCs/>
          <w:sz w:val="24"/>
          <w:szCs w:val="24"/>
        </w:rPr>
        <w:t xml:space="preserve">Overview of the Work Carried Out</w:t>
      </w:r>
    </w:p>
    <w:p>
      <w:pPr>
        <w:spacing w:after="120" w:line="312" w:lineRule="auto"/>
        <w:jc w:val="both"/>
      </w:pPr>
      <w:r>
        <w:rPr>
          <w:rFonts w:ascii="Times New Roman" w:eastAsia="Times New Roman" w:hAnsi="Times New Roman" w:cs="Times New Roman"/>
          <w:sz w:val="24"/>
          <w:szCs w:val="24"/>
        </w:rPr>
        <w:t xml:space="preserve">The team built an end-to-end pipeline around the vehicle_claims table of a MySQL database. The main steps were:</w:t>
      </w:r>
    </w:p>
    <w:p>
      <w:pPr>
        <w:numPr>
          <w:ilvl w:val="0"/>
          <w:numId w:val="90"/>
        </w:numPr>
        <w:spacing w:after="70" w:line="300" w:lineRule="auto"/>
        <w:jc w:val="both"/>
      </w:pPr>
      <w:r>
        <w:rPr>
          <w:rFonts w:ascii="Times New Roman" w:eastAsia="Times New Roman" w:hAnsi="Times New Roman" w:cs="Times New Roman"/>
          <w:b/>
          <w:bCs/>
          <w:sz w:val="24"/>
          <w:szCs w:val="24"/>
        </w:rPr>
        <w:t xml:space="preserve">Data layer:</w:t>
      </w:r>
      <w:r>
        <w:rPr>
          <w:rFonts w:ascii="Times New Roman" w:eastAsia="Times New Roman" w:hAnsi="Times New Roman" w:cs="Times New Roman"/>
          <w:sz w:val="24"/>
          <w:szCs w:val="24"/>
        </w:rPr>
        <w:t xml:space="preserve"> all 15,420 claim records were loaded into MySQL (insurance_fraud_db) and are read directly from the database by the training script.</w:t>
      </w:r>
    </w:p>
    <w:p>
      <w:pPr>
        <w:numPr>
          <w:ilvl w:val="0"/>
          <w:numId w:val="90"/>
        </w:numPr>
        <w:spacing w:after="70" w:line="300" w:lineRule="auto"/>
        <w:jc w:val="both"/>
      </w:pPr>
      <w:r>
        <w:rPr>
          <w:rFonts w:ascii="Times New Roman" w:eastAsia="Times New Roman" w:hAnsi="Times New Roman" w:cs="Times New Roman"/>
          <w:b/>
          <w:bCs/>
          <w:sz w:val="24"/>
          <w:szCs w:val="24"/>
        </w:rPr>
        <w:t xml:space="preserve">Preparation:</w:t>
      </w:r>
      <w:r>
        <w:rPr>
          <w:rFonts w:ascii="Times New Roman" w:eastAsia="Times New Roman" w:hAnsi="Times New Roman" w:cs="Times New Roman"/>
          <w:sz w:val="24"/>
          <w:szCs w:val="24"/>
        </w:rPr>
        <w:t xml:space="preserve"> missing values were imputed, categorical attributes were one-hot encoded and numeric attributes were standardised inside a single scikit-learn ColumnTransformer, producing 145 model-ready features.</w:t>
      </w:r>
    </w:p>
    <w:p>
      <w:pPr>
        <w:numPr>
          <w:ilvl w:val="0"/>
          <w:numId w:val="90"/>
        </w:numPr>
        <w:spacing w:after="70" w:line="300" w:lineRule="auto"/>
        <w:jc w:val="both"/>
      </w:pPr>
      <w:r>
        <w:rPr>
          <w:rFonts w:ascii="Times New Roman" w:eastAsia="Times New Roman" w:hAnsi="Times New Roman" w:cs="Times New Roman"/>
          <w:b/>
          <w:bCs/>
          <w:sz w:val="24"/>
          <w:szCs w:val="24"/>
        </w:rPr>
        <w:t xml:space="preserve">Exploration:</w:t>
      </w:r>
      <w:r>
        <w:rPr>
          <w:rFonts w:ascii="Times New Roman" w:eastAsia="Times New Roman" w:hAnsi="Times New Roman" w:cs="Times New Roman"/>
          <w:sz w:val="24"/>
          <w:szCs w:val="24"/>
        </w:rPr>
        <w:t xml:space="preserve"> class balance and fraud rates were inspected with SQL in MySQL Workbench, and PCA was used to project the 145 features onto two components.</w:t>
      </w:r>
    </w:p>
    <w:p>
      <w:pPr>
        <w:numPr>
          <w:ilvl w:val="0"/>
          <w:numId w:val="90"/>
        </w:numPr>
        <w:spacing w:after="70" w:line="300" w:lineRule="auto"/>
        <w:jc w:val="both"/>
      </w:pPr>
      <w:r>
        <w:rPr>
          <w:rFonts w:ascii="Times New Roman" w:eastAsia="Times New Roman" w:hAnsi="Times New Roman" w:cs="Times New Roman"/>
          <w:b/>
          <w:bCs/>
          <w:sz w:val="24"/>
          <w:szCs w:val="24"/>
        </w:rPr>
        <w:t xml:space="preserve">Modelling:</w:t>
      </w:r>
      <w:r>
        <w:rPr>
          <w:rFonts w:ascii="Times New Roman" w:eastAsia="Times New Roman" w:hAnsi="Times New Roman" w:cs="Times New Roman"/>
          <w:sz w:val="24"/>
          <w:szCs w:val="24"/>
        </w:rPr>
        <w:t xml:space="preserve"> three models were compared: an L2-regularised logistic regression baseline, an XGBoost classifier with default settings, and an XGBoost classifier tuned with GridSearchCV and 5-fold stratified cross-validation.</w:t>
      </w:r>
    </w:p>
    <w:p>
      <w:pPr>
        <w:numPr>
          <w:ilvl w:val="0"/>
          <w:numId w:val="90"/>
        </w:numPr>
        <w:spacing w:after="70" w:line="300" w:lineRule="auto"/>
        <w:jc w:val="both"/>
      </w:pPr>
      <w:r>
        <w:rPr>
          <w:rFonts w:ascii="Times New Roman" w:eastAsia="Times New Roman" w:hAnsi="Times New Roman" w:cs="Times New Roman"/>
          <w:b/>
          <w:bCs/>
          <w:sz w:val="24"/>
          <w:szCs w:val="24"/>
        </w:rPr>
        <w:t xml:space="preserve">Evaluation:</w:t>
      </w:r>
      <w:r>
        <w:rPr>
          <w:rFonts w:ascii="Times New Roman" w:eastAsia="Times New Roman" w:hAnsi="Times New Roman" w:cs="Times New Roman"/>
          <w:sz w:val="24"/>
          <w:szCs w:val="24"/>
        </w:rPr>
        <w:t xml:space="preserve"> ROC-AUC, PR-AUC, recall, precision, F1-score and accuracy were computed, the decision threshold was optimised, and ROC, precision-recall and confusion-matrix plots were produced.</w:t>
      </w:r>
    </w:p>
    <w:p>
      <w:pPr>
        <w:numPr>
          <w:ilvl w:val="0"/>
          <w:numId w:val="90"/>
        </w:numPr>
        <w:spacing w:after="70" w:line="300" w:lineRule="auto"/>
        <w:jc w:val="both"/>
      </w:pPr>
      <w:r>
        <w:rPr>
          <w:rFonts w:ascii="Times New Roman" w:eastAsia="Times New Roman" w:hAnsi="Times New Roman" w:cs="Times New Roman"/>
          <w:b/>
          <w:bCs/>
          <w:sz w:val="24"/>
          <w:szCs w:val="24"/>
        </w:rPr>
        <w:t xml:space="preserve">Deployment:</w:t>
      </w:r>
      <w:r>
        <w:rPr>
          <w:rFonts w:ascii="Times New Roman" w:eastAsia="Times New Roman" w:hAnsi="Times New Roman" w:cs="Times New Roman"/>
          <w:sz w:val="24"/>
          <w:szCs w:val="24"/>
        </w:rPr>
        <w:t xml:space="preserve"> the final pipeline was saved with Joblib and served through a FastAPI REST service with a web dashboard, a prediction-tracing endpoint and a feature drift monitor.</w:t>
      </w:r>
    </w:p>
    <w:p>
      <w:pPr>
        <w:keepNext/>
        <w:spacing w:before="200" w:after="90"/>
        <w:outlineLvl w:val="1"/>
      </w:pPr>
      <w:r>
        <w:rPr>
          <w:rFonts w:ascii="Times New Roman" w:eastAsia="Times New Roman" w:hAnsi="Times New Roman" w:cs="Times New Roman"/>
          <w:b/>
          <w:bCs/>
          <w:sz w:val="24"/>
          <w:szCs w:val="24"/>
        </w:rPr>
        <w:t xml:space="preserve">Scope and Responsible-Use Statement</w:t>
      </w:r>
    </w:p>
    <w:p>
      <w:pPr>
        <w:spacing w:after="120" w:line="312" w:lineRule="auto"/>
        <w:jc w:val="both"/>
      </w:pPr>
      <w:r>
        <w:rPr>
          <w:rFonts w:ascii="Times New Roman" w:eastAsia="Times New Roman" w:hAnsi="Times New Roman" w:cs="Times New Roman"/>
          <w:sz w:val="24"/>
          <w:szCs w:val="24"/>
        </w:rPr>
        <w:t xml:space="preserve">The scope of this study is binary classification of vehicle insurance claims using one tabular dataset. The model produces a fraud risk score and a flag; it does not decide whether a claim is paid. It is intended as decision support that helps investigators prioritise their work, and every flagged claim must be reviewed by a human before any action is taken against a customer.</w:t>
      </w:r>
    </w:p>
    <w:p>
      <w:pPr>
        <w:spacing w:after="120" w:line="312" w:lineRule="auto"/>
        <w:jc w:val="both"/>
      </w:pPr>
      <w:r>
        <w:rPr>
          <w:rFonts w:ascii="Times New Roman" w:eastAsia="Times New Roman" w:hAnsi="Times New Roman" w:cs="Times New Roman"/>
          <w:sz w:val="24"/>
          <w:szCs w:val="24"/>
        </w:rPr>
        <w:t xml:space="preserve">This matters because of the error profile reported later in this document. As an illustration, with roughly 6% fraud, the tuned model would flag about 150 of every 1,000 claims, of which only about 30 would be genuinely fraudulent. Roughly four out of five flagged customers would therefore be honest, and a flag must never be treated as an accusation. Responsible use also requires auditing the input attributes for proxies of protected characteristics, protecting policyholder data, and monitoring the model for drift so that its behaviour does not silently degrade.</w:t>
      </w:r>
    </w:p>
    <w:p>
      <w:pPr>
        <w:keepNext/>
        <w:spacing w:before="280" w:after="140"/>
        <w:outlineLvl w:val="0"/>
      </w:pPr>
      <w:r>
        <w:rPr>
          <w:rFonts w:ascii="Times New Roman" w:eastAsia="Times New Roman" w:hAnsi="Times New Roman" w:cs="Times New Roman"/>
          <w:b/>
          <w:bCs/>
          <w:sz w:val="28"/>
          <w:szCs w:val="28"/>
        </w:rPr>
        <w:t xml:space="preserve">Problem Statement</w:t>
      </w:r>
    </w:p>
    <w:p>
      <w:pPr>
        <w:keepNext/>
        <w:spacing w:before="200" w:after="90"/>
        <w:outlineLvl w:val="1"/>
      </w:pPr>
      <w:r>
        <w:rPr>
          <w:rFonts w:ascii="Times New Roman" w:eastAsia="Times New Roman" w:hAnsi="Times New Roman" w:cs="Times New Roman"/>
          <w:b/>
          <w:bCs/>
          <w:sz w:val="24"/>
          <w:szCs w:val="24"/>
        </w:rPr>
        <w:t xml:space="preserve">Case-Study Scenario</w:t>
      </w:r>
    </w:p>
    <w:p>
      <w:pPr>
        <w:spacing w:after="120" w:line="312" w:lineRule="auto"/>
        <w:jc w:val="both"/>
      </w:pPr>
      <w:r>
        <w:rPr>
          <w:rFonts w:ascii="Times New Roman" w:eastAsia="Times New Roman" w:hAnsi="Times New Roman" w:cs="Times New Roman"/>
          <w:sz w:val="24"/>
          <w:szCs w:val="24"/>
        </w:rPr>
        <w:t xml:space="preserve">An insurance company receives thousands of vehicle claims. Its investigation team can examine only a small fraction of them in depth, and the claims handlers who approve payments need a quick indication of risk. Around 6% of claims are fraudulent, but nothing in a claim form marks it as such. Rule-based checks are missing new fraud patterns and manual checks are creating delays for honest customers. The company wants a model that can rank and flag suspicious claims automatically, can be explained to the investigators who use it, and can be served as a service and monitored once it is deployed.</w:t>
      </w:r>
    </w:p>
    <w:p>
      <w:pPr>
        <w:keepNext/>
        <w:spacing w:before="200" w:after="90"/>
        <w:outlineLvl w:val="1"/>
      </w:pPr>
      <w:r>
        <w:rPr>
          <w:rFonts w:ascii="Times New Roman" w:eastAsia="Times New Roman" w:hAnsi="Times New Roman" w:cs="Times New Roman"/>
          <w:b/>
          <w:bCs/>
          <w:sz w:val="24"/>
          <w:szCs w:val="24"/>
        </w:rPr>
        <w:t xml:space="preserve">Central Case-Study Question</w:t>
      </w:r>
    </w:p>
    <w:p>
      <w:pPr>
        <w:spacing w:after="120" w:line="312" w:lineRule="auto"/>
        <w:jc w:val="both"/>
      </w:pPr>
      <w:r>
        <w:rPr>
          <w:rFonts w:ascii="Times New Roman" w:eastAsia="Times New Roman" w:hAnsi="Times New Roman" w:cs="Times New Roman"/>
          <w:b/>
          <w:bCs/>
          <w:sz w:val="24"/>
          <w:szCs w:val="24"/>
        </w:rPr>
        <w:t xml:space="preserve">Can a tuned gradient-boosted tree model identify a meaningful share of fraudulent vehicle insurance claims from policy and claim attributes, without overwhelming investigators with false alarms, and how does it compare with a linear baseline and an untuned model?</w:t>
      </w:r>
    </w:p>
    <w:p>
      <w:pPr>
        <w:keepNext/>
        <w:spacing w:before="200" w:after="90"/>
        <w:outlineLvl w:val="1"/>
      </w:pPr>
      <w:r>
        <w:rPr>
          <w:rFonts w:ascii="Times New Roman" w:eastAsia="Times New Roman" w:hAnsi="Times New Roman" w:cs="Times New Roman"/>
          <w:b/>
          <w:bCs/>
          <w:sz w:val="24"/>
          <w:szCs w:val="24"/>
        </w:rPr>
        <w:t xml:space="preserve">Formal Problem Definition</w:t>
      </w:r>
    </w:p>
    <w:p>
      <w:pPr>
        <w:spacing w:after="120" w:line="312" w:lineRule="auto"/>
        <w:jc w:val="both"/>
      </w:pPr>
      <w:r>
        <w:rPr>
          <w:rFonts w:ascii="Times New Roman" w:eastAsia="Times New Roman" w:hAnsi="Times New Roman" w:cs="Times New Roman"/>
          <w:sz w:val="24"/>
          <w:szCs w:val="24"/>
        </w:rPr>
        <w:t xml:space="preserve">This is a supervised binary classification problem. Each claim is described by a feature vector x (the 145 features obtained after preprocessing) and has a label y, where y = 1 means fraud and y = 0 means genuine. The class distribution is highly imbalanced, with P(y = 1) of about 0.06. The aim is to learn a function f that estimates p = P(y = 1 | x) and to choose a decision threshold t so that a claim is flagged when p is at least t. The function is learned by minimising a regularised, class-weighted logistic loss, and the hyperparameters of f together with the threshold t are selected by cross-validation so that the model generalises to unseen claims. Success is judged mainly by recall (fraud catch rate), precision, F1-score and PR-AUC, with accuracy reported only for completeness.</w:t>
      </w:r>
    </w:p>
    <w:p>
      <w:pPr>
        <w:keepNext/>
        <w:spacing w:before="200" w:after="90"/>
        <w:outlineLvl w:val="1"/>
      </w:pPr>
      <w:r>
        <w:rPr>
          <w:rFonts w:ascii="Times New Roman" w:eastAsia="Times New Roman" w:hAnsi="Times New Roman" w:cs="Times New Roman"/>
          <w:b/>
          <w:bCs/>
          <w:sz w:val="24"/>
          <w:szCs w:val="24"/>
        </w:rPr>
        <w:t xml:space="preserve">Objectives that Guide the Study</w:t>
      </w:r>
    </w:p>
    <w:p>
      <w:pPr>
        <w:numPr>
          <w:ilvl w:val="0"/>
          <w:numId w:val="90"/>
        </w:numPr>
        <w:spacing w:after="70" w:line="300" w:lineRule="auto"/>
        <w:jc w:val="both"/>
      </w:pPr>
      <w:r>
        <w:rPr>
          <w:rFonts w:ascii="Times New Roman" w:eastAsia="Times New Roman" w:hAnsi="Times New Roman" w:cs="Times New Roman"/>
          <w:sz w:val="24"/>
          <w:szCs w:val="24"/>
        </w:rPr>
        <w:t xml:space="preserve">Build a reproducible data pipeline that reads claim data directly from a MySQL database and prepares it consistently for training and serving.</w:t>
      </w:r>
    </w:p>
    <w:p>
      <w:pPr>
        <w:numPr>
          <w:ilvl w:val="0"/>
          <w:numId w:val="90"/>
        </w:numPr>
        <w:spacing w:after="70" w:line="300" w:lineRule="auto"/>
        <w:jc w:val="both"/>
      </w:pPr>
      <w:r>
        <w:rPr>
          <w:rFonts w:ascii="Times New Roman" w:eastAsia="Times New Roman" w:hAnsi="Times New Roman" w:cs="Times New Roman"/>
          <w:sz w:val="24"/>
          <w:szCs w:val="24"/>
        </w:rPr>
        <w:t xml:space="preserve">Establish a baseline with an L2-regularised logistic regression and explain its limits on non-linear fraud patterns.</w:t>
      </w:r>
    </w:p>
    <w:p>
      <w:pPr>
        <w:numPr>
          <w:ilvl w:val="0"/>
          <w:numId w:val="90"/>
        </w:numPr>
        <w:spacing w:after="70" w:line="300" w:lineRule="auto"/>
        <w:jc w:val="both"/>
      </w:pPr>
      <w:r>
        <w:rPr>
          <w:rFonts w:ascii="Times New Roman" w:eastAsia="Times New Roman" w:hAnsi="Times New Roman" w:cs="Times New Roman"/>
          <w:sz w:val="24"/>
          <w:szCs w:val="24"/>
        </w:rPr>
        <w:t xml:space="preserve">Train an XGBoost classifier, rank features by splitting gain, and study how the untuned model behaves on imbalanced data.</w:t>
      </w:r>
    </w:p>
    <w:p>
      <w:pPr>
        <w:numPr>
          <w:ilvl w:val="0"/>
          <w:numId w:val="90"/>
        </w:numPr>
        <w:spacing w:after="70" w:line="300" w:lineRule="auto"/>
        <w:jc w:val="both"/>
      </w:pPr>
      <w:r>
        <w:rPr>
          <w:rFonts w:ascii="Times New Roman" w:eastAsia="Times New Roman" w:hAnsi="Times New Roman" w:cs="Times New Roman"/>
          <w:sz w:val="24"/>
          <w:szCs w:val="24"/>
        </w:rPr>
        <w:t xml:space="preserve">Tune max_depth, learning_rate, n_estimators and scale_pos_weight with 5-fold stratified cross-validation and optimise the decision threshold.</w:t>
      </w:r>
    </w:p>
    <w:p>
      <w:pPr>
        <w:numPr>
          <w:ilvl w:val="0"/>
          <w:numId w:val="90"/>
        </w:numPr>
        <w:spacing w:after="70" w:line="300" w:lineRule="auto"/>
        <w:jc w:val="both"/>
      </w:pPr>
      <w:r>
        <w:rPr>
          <w:rFonts w:ascii="Times New Roman" w:eastAsia="Times New Roman" w:hAnsi="Times New Roman" w:cs="Times New Roman"/>
          <w:sz w:val="24"/>
          <w:szCs w:val="24"/>
        </w:rPr>
        <w:t xml:space="preserve">Compare the models using metrics suited to imbalanced data (ROC-AUC, PR-AUC, recall, precision, F1) rather than accuracy alone.</w:t>
      </w:r>
    </w:p>
    <w:p>
      <w:pPr>
        <w:numPr>
          <w:ilvl w:val="0"/>
          <w:numId w:val="90"/>
        </w:numPr>
        <w:spacing w:after="70" w:line="300" w:lineRule="auto"/>
        <w:jc w:val="both"/>
      </w:pPr>
      <w:r>
        <w:rPr>
          <w:rFonts w:ascii="Times New Roman" w:eastAsia="Times New Roman" w:hAnsi="Times New Roman" w:cs="Times New Roman"/>
          <w:sz w:val="24"/>
          <w:szCs w:val="24"/>
        </w:rPr>
        <w:t xml:space="preserve">Package the model as a REST service with a dashboard, trace a prediction back through the lifecycle, and monitor incoming data for drift.</w:t>
      </w:r>
    </w:p>
    <w:p>
      <w:pPr>
        <w:keepNext/>
        <w:spacing w:before="200" w:after="90"/>
        <w:outlineLvl w:val="1"/>
      </w:pPr>
      <w:r>
        <w:rPr>
          <w:rFonts w:ascii="Times New Roman" w:eastAsia="Times New Roman" w:hAnsi="Times New Roman" w:cs="Times New Roman"/>
          <w:b/>
          <w:bCs/>
          <w:sz w:val="24"/>
          <w:szCs w:val="24"/>
        </w:rPr>
        <w:t xml:space="preserve">Assumptions and Limitations</w:t>
      </w:r>
    </w:p>
    <w:p>
      <w:pPr>
        <w:numPr>
          <w:ilvl w:val="0"/>
          <w:numId w:val="90"/>
        </w:numPr>
        <w:spacing w:after="70" w:line="300" w:lineRule="auto"/>
        <w:jc w:val="both"/>
      </w:pPr>
      <w:r>
        <w:rPr>
          <w:rFonts w:ascii="Times New Roman" w:eastAsia="Times New Roman" w:hAnsi="Times New Roman" w:cs="Times New Roman"/>
          <w:sz w:val="24"/>
          <w:szCs w:val="24"/>
        </w:rPr>
        <w:t xml:space="preserve">The fraud labels in the dataset are assumed to be correct. In practice some fraud is never detected, so the labels may understate true fraud.</w:t>
      </w:r>
    </w:p>
    <w:p>
      <w:pPr>
        <w:numPr>
          <w:ilvl w:val="0"/>
          <w:numId w:val="90"/>
        </w:numPr>
        <w:spacing w:after="70" w:line="300" w:lineRule="auto"/>
        <w:jc w:val="both"/>
      </w:pPr>
      <w:r>
        <w:rPr>
          <w:rFonts w:ascii="Times New Roman" w:eastAsia="Times New Roman" w:hAnsi="Times New Roman" w:cs="Times New Roman"/>
          <w:sz w:val="24"/>
          <w:szCs w:val="24"/>
        </w:rPr>
        <w:t xml:space="preserve">Past claims are assumed to represent future claims. If fraud tactics change, performance will fall, which is why drift monitoring is part of the design.</w:t>
      </w:r>
    </w:p>
    <w:p>
      <w:pPr>
        <w:numPr>
          <w:ilvl w:val="0"/>
          <w:numId w:val="90"/>
        </w:numPr>
        <w:spacing w:after="70" w:line="300" w:lineRule="auto"/>
        <w:jc w:val="both"/>
      </w:pPr>
      <w:r>
        <w:rPr>
          <w:rFonts w:ascii="Times New Roman" w:eastAsia="Times New Roman" w:hAnsi="Times New Roman" w:cs="Times New Roman"/>
          <w:sz w:val="24"/>
          <w:szCs w:val="24"/>
        </w:rPr>
        <w:t xml:space="preserve">The study uses a single dataset from one table and has no external validation set from another insurer or period.</w:t>
      </w:r>
    </w:p>
    <w:p>
      <w:pPr>
        <w:numPr>
          <w:ilvl w:val="0"/>
          <w:numId w:val="90"/>
        </w:numPr>
        <w:spacing w:after="70" w:line="300" w:lineRule="auto"/>
        <w:jc w:val="both"/>
      </w:pPr>
      <w:r>
        <w:rPr>
          <w:rFonts w:ascii="Times New Roman" w:eastAsia="Times New Roman" w:hAnsi="Times New Roman" w:cs="Times New Roman"/>
          <w:sz w:val="24"/>
          <w:szCs w:val="24"/>
        </w:rPr>
        <w:t xml:space="preserve">Precision remains low (20.30% for the tuned model). The model is a triage tool and cannot confirm fraud by itself.</w:t>
      </w:r>
    </w:p>
    <w:p>
      <w:pPr>
        <w:numPr>
          <w:ilvl w:val="0"/>
          <w:numId w:val="90"/>
        </w:numPr>
        <w:spacing w:after="70" w:line="300" w:lineRule="auto"/>
        <w:jc w:val="both"/>
      </w:pPr>
      <w:r>
        <w:rPr>
          <w:rFonts w:ascii="Times New Roman" w:eastAsia="Times New Roman" w:hAnsi="Times New Roman" w:cs="Times New Roman"/>
          <w:sz w:val="24"/>
          <w:szCs w:val="24"/>
        </w:rPr>
        <w:t xml:space="preserve">The decision threshold balances recall against false alarms. A different cost trade-off, such as the cost of an investigation against the average loss per fraud, would justify a different threshold.</w:t>
      </w:r>
    </w:p>
    <w:p>
      <w:pPr>
        <w:numPr>
          <w:ilvl w:val="0"/>
          <w:numId w:val="90"/>
        </w:numPr>
        <w:spacing w:after="70" w:line="300" w:lineRule="auto"/>
        <w:jc w:val="both"/>
      </w:pPr>
      <w:r>
        <w:rPr>
          <w:rFonts w:ascii="Times New Roman" w:eastAsia="Times New Roman" w:hAnsi="Times New Roman" w:cs="Times New Roman"/>
          <w:sz w:val="24"/>
          <w:szCs w:val="24"/>
        </w:rPr>
        <w:t xml:space="preserve">Feature importance shows association, not causation, and the drift monitor is a simple z-score check that does not detect every kind of change.</w:t>
      </w:r>
    </w:p>
    <w:p>
      <w:pPr>
        <w:keepNext/>
        <w:spacing w:before="280" w:after="140"/>
        <w:outlineLvl w:val="0"/>
      </w:pPr>
      <w:r>
        <w:rPr>
          <w:rFonts w:ascii="Times New Roman" w:eastAsia="Times New Roman" w:hAnsi="Times New Roman" w:cs="Times New Roman"/>
          <w:b/>
          <w:bCs/>
          <w:sz w:val="28"/>
          <w:szCs w:val="28"/>
        </w:rPr>
        <w:t xml:space="preserve">Dataset and Exploratory Data Analysis</w:t>
      </w:r>
    </w:p>
    <w:p>
      <w:pPr>
        <w:keepNext/>
        <w:spacing w:before="200" w:after="90"/>
        <w:outlineLvl w:val="1"/>
      </w:pPr>
      <w:r>
        <w:rPr>
          <w:rFonts w:ascii="Times New Roman" w:eastAsia="Times New Roman" w:hAnsi="Times New Roman" w:cs="Times New Roman"/>
          <w:b/>
          <w:bCs/>
          <w:sz w:val="24"/>
          <w:szCs w:val="24"/>
        </w:rPr>
        <w:t xml:space="preserve">About the Dataset</w:t>
      </w:r>
    </w:p>
    <w:p>
      <w:pPr>
        <w:spacing w:after="120" w:line="312" w:lineRule="auto"/>
        <w:jc w:val="both"/>
      </w:pPr>
      <w:r>
        <w:rPr>
          <w:rFonts w:ascii="Times New Roman" w:eastAsia="Times New Roman" w:hAnsi="Times New Roman" w:cs="Times New Roman"/>
          <w:sz w:val="24"/>
          <w:szCs w:val="24"/>
        </w:rPr>
        <w:t xml:space="preserve">All data used for cleaning, training and testing is extracted exclusively from a live MySQL database. The details are summarised below.</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600"/>
        <w:gridCol w:w="6760"/>
      </w:tblGrid>
      <w:tr>
        <w:trPr>
          <w:cantSplit/>
          <w:tblHeader/>
        </w:trPr>
        <w:tc>
          <w:tcPr>
            <w:tcW w:w="260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Item</w:t>
            </w:r>
          </w:p>
        </w:tc>
        <w:tc>
          <w:tcPr>
            <w:tcW w:w="676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Detail</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Database</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insurance_fraud_db</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Table</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vehicle_claims</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Records</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15,420 claims</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Primary key</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PolicyNumber</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Attributes</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Policyholder and policy details, claim and incident details, and past claim history, including Fault, Vehicle Category, Deductible, Driver Rating and Past Claims</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Target</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Binary fraud label (fraud or genuine)</w:t>
            </w:r>
          </w:p>
        </w:tc>
      </w:tr>
      <w:tr>
        <w:trPr>
          <w:cantSplit/>
        </w:trPr>
        <w:tc>
          <w:tcPr>
            <w:tcW w:w="2600" w:type="dxa"/>
            <w:vAlign w:val="center"/>
          </w:tcPr>
          <w:p>
            <w:pPr>
              <w:keepNext/>
              <w:spacing w:before="20" w:after="20"/>
              <w:jc w:val="left"/>
            </w:pPr>
            <w:r>
              <w:rPr>
                <w:rFonts w:ascii="Times New Roman" w:eastAsia="Times New Roman" w:hAnsi="Times New Roman" w:cs="Times New Roman"/>
                <w:sz w:val="20"/>
                <w:szCs w:val="20"/>
              </w:rPr>
              <w:t xml:space="preserve">Class balance</w:t>
            </w:r>
          </w:p>
        </w:tc>
        <w:tc>
          <w:tcPr>
            <w:tcW w:w="6760" w:type="dxa"/>
            <w:vAlign w:val="center"/>
          </w:tcPr>
          <w:p>
            <w:pPr>
              <w:keepNext/>
              <w:spacing w:before="20" w:after="20"/>
              <w:jc w:val="left"/>
            </w:pPr>
            <w:r>
              <w:rPr>
                <w:rFonts w:ascii="Times New Roman" w:eastAsia="Times New Roman" w:hAnsi="Times New Roman" w:cs="Times New Roman"/>
                <w:sz w:val="20"/>
                <w:szCs w:val="20"/>
              </w:rPr>
              <w:t xml:space="preserve">About 94% genuine and 6% fraud</w:t>
            </w:r>
          </w:p>
        </w:tc>
      </w:tr>
      <w:tr>
        <w:trPr>
          <w:cantSplit/>
        </w:trPr>
        <w:tc>
          <w:tcPr>
            <w:tcW w:w="2600" w:type="dxa"/>
            <w:vAlign w:val="center"/>
          </w:tcPr>
          <w:p>
            <w:pPr>
              <w:spacing w:before="20" w:after="20"/>
              <w:jc w:val="left"/>
            </w:pPr>
            <w:r>
              <w:rPr>
                <w:rFonts w:ascii="Times New Roman" w:eastAsia="Times New Roman" w:hAnsi="Times New Roman" w:cs="Times New Roman"/>
                <w:sz w:val="20"/>
                <w:szCs w:val="20"/>
              </w:rPr>
              <w:t xml:space="preserve">Features after preprocessing</w:t>
            </w:r>
          </w:p>
        </w:tc>
        <w:tc>
          <w:tcPr>
            <w:tcW w:w="6760" w:type="dxa"/>
            <w:vAlign w:val="center"/>
          </w:tcPr>
          <w:p>
            <w:pPr>
              <w:spacing w:before="20" w:after="20"/>
              <w:jc w:val="left"/>
            </w:pPr>
            <w:r>
              <w:rPr>
                <w:rFonts w:ascii="Times New Roman" w:eastAsia="Times New Roman" w:hAnsi="Times New Roman" w:cs="Times New Roman"/>
                <w:sz w:val="20"/>
                <w:szCs w:val="20"/>
              </w:rPr>
              <w:t xml:space="preserve">145</w:t>
            </w:r>
          </w:p>
        </w:tc>
      </w:tr>
    </w:tbl>
    <w:p>
      <w:pPr>
        <w:spacing w:after="60"/>
      </w:pPr>
    </w:p>
    <w:p>
      <w:pPr>
        <w:spacing w:before="60" w:after="160"/>
        <w:jc w:val="center"/>
      </w:pPr>
      <w:r>
        <w:rPr>
          <w:rFonts w:ascii="Times New Roman" w:eastAsia="Times New Roman" w:hAnsi="Times New Roman" w:cs="Times New Roman"/>
          <w:i/>
          <w:iCs/>
          <w:sz w:val="20"/>
          <w:szCs w:val="20"/>
        </w:rPr>
        <w:t xml:space="preserve">Table 1: Summary of the dataset</w:t>
      </w:r>
    </w:p>
    <w:p>
      <w:pPr>
        <w:spacing w:after="120" w:line="312" w:lineRule="auto"/>
        <w:jc w:val="both"/>
      </w:pPr>
      <w:r>
        <w:rPr>
          <w:rFonts w:ascii="Times New Roman" w:eastAsia="Times New Roman" w:hAnsi="Times New Roman" w:cs="Times New Roman"/>
          <w:sz w:val="24"/>
          <w:szCs w:val="24"/>
        </w:rPr>
        <w:t xml:space="preserve">The database is created and populated by the script init_mysql_database.py, and the SQL script workbench_setup.sql lets the team inspect the same data in MySQL Workbench (connection 127.0.0.1:3306).</w:t>
      </w:r>
    </w:p>
    <w:p>
      <w:pPr>
        <w:keepNext/>
        <w:spacing w:before="200" w:after="90"/>
        <w:outlineLvl w:val="1"/>
      </w:pPr>
      <w:r>
        <w:rPr>
          <w:rFonts w:ascii="Times New Roman" w:eastAsia="Times New Roman" w:hAnsi="Times New Roman" w:cs="Times New Roman"/>
          <w:b/>
          <w:bCs/>
          <w:sz w:val="24"/>
          <w:szCs w:val="24"/>
        </w:rPr>
        <w:t xml:space="preserve">Purpose of EDA</w:t>
      </w:r>
    </w:p>
    <w:p>
      <w:pPr>
        <w:spacing w:after="120" w:line="312" w:lineRule="auto"/>
        <w:jc w:val="both"/>
      </w:pPr>
      <w:r>
        <w:rPr>
          <w:rFonts w:ascii="Times New Roman" w:eastAsia="Times New Roman" w:hAnsi="Times New Roman" w:cs="Times New Roman"/>
          <w:sz w:val="24"/>
          <w:szCs w:val="24"/>
        </w:rPr>
        <w:t xml:space="preserve">Exploratory data analysis was carried out to answer four practical questions: how imbalanced the target is, which attributes appear to be related to fraud, what cleaning and encoding the data needs, and which evaluation metrics are therefore appropriate. The findings directly shaped later choices, in particular the use of class weighting, stratified cross-validation and threshold tuning.</w:t>
      </w:r>
    </w:p>
    <w:p>
      <w:pPr>
        <w:keepNext/>
        <w:spacing w:before="200" w:after="90"/>
        <w:outlineLvl w:val="1"/>
      </w:pPr>
      <w:r>
        <w:rPr>
          <w:rFonts w:ascii="Times New Roman" w:eastAsia="Times New Roman" w:hAnsi="Times New Roman" w:cs="Times New Roman"/>
          <w:b/>
          <w:bCs/>
          <w:sz w:val="24"/>
          <w:szCs w:val="24"/>
        </w:rPr>
        <w:t xml:space="preserve">Preparation Steps Actually Performed</w:t>
      </w:r>
    </w:p>
    <w:p>
      <w:pPr>
        <w:numPr>
          <w:ilvl w:val="0"/>
          <w:numId w:val="100"/>
        </w:numPr>
        <w:spacing w:after="70" w:line="300" w:lineRule="auto"/>
        <w:jc w:val="both"/>
      </w:pPr>
      <w:r>
        <w:rPr>
          <w:rFonts w:ascii="Times New Roman" w:eastAsia="Times New Roman" w:hAnsi="Times New Roman" w:cs="Times New Roman"/>
          <w:b/>
          <w:bCs/>
          <w:sz w:val="24"/>
          <w:szCs w:val="24"/>
        </w:rPr>
        <w:t xml:space="preserve">Extraction:</w:t>
      </w:r>
      <w:r>
        <w:rPr>
          <w:rFonts w:ascii="Times New Roman" w:eastAsia="Times New Roman" w:hAnsi="Times New Roman" w:cs="Times New Roman"/>
          <w:sz w:val="24"/>
          <w:szCs w:val="24"/>
        </w:rPr>
        <w:t xml:space="preserve"> the claim records were read from the vehicle_claims table in MySQL by the training script, so no separate CSV copy is used.</w:t>
      </w:r>
    </w:p>
    <w:p>
      <w:pPr>
        <w:numPr>
          <w:ilvl w:val="0"/>
          <w:numId w:val="100"/>
        </w:numPr>
        <w:spacing w:after="70" w:line="300" w:lineRule="auto"/>
        <w:jc w:val="both"/>
      </w:pPr>
      <w:r>
        <w:rPr>
          <w:rFonts w:ascii="Times New Roman" w:eastAsia="Times New Roman" w:hAnsi="Times New Roman" w:cs="Times New Roman"/>
          <w:b/>
          <w:bCs/>
          <w:sz w:val="24"/>
          <w:szCs w:val="24"/>
        </w:rPr>
        <w:t xml:space="preserve">Cleaning and imputation:</w:t>
      </w:r>
      <w:r>
        <w:rPr>
          <w:rFonts w:ascii="Times New Roman" w:eastAsia="Times New Roman" w:hAnsi="Times New Roman" w:cs="Times New Roman"/>
          <w:sz w:val="24"/>
          <w:szCs w:val="24"/>
        </w:rPr>
        <w:t xml:space="preserve"> missing values were identified and filled so that no incomplete records reached the models.</w:t>
      </w:r>
    </w:p>
    <w:p>
      <w:pPr>
        <w:numPr>
          <w:ilvl w:val="0"/>
          <w:numId w:val="100"/>
        </w:numPr>
        <w:spacing w:after="70" w:line="300" w:lineRule="auto"/>
        <w:jc w:val="both"/>
      </w:pPr>
      <w:r>
        <w:rPr>
          <w:rFonts w:ascii="Times New Roman" w:eastAsia="Times New Roman" w:hAnsi="Times New Roman" w:cs="Times New Roman"/>
          <w:b/>
          <w:bCs/>
          <w:sz w:val="24"/>
          <w:szCs w:val="24"/>
        </w:rPr>
        <w:t xml:space="preserve">Encoding:</w:t>
      </w:r>
      <w:r>
        <w:rPr>
          <w:rFonts w:ascii="Times New Roman" w:eastAsia="Times New Roman" w:hAnsi="Times New Roman" w:cs="Times New Roman"/>
          <w:sz w:val="24"/>
          <w:szCs w:val="24"/>
        </w:rPr>
        <w:t xml:space="preserve"> categorical attributes were converted into numeric columns with OneHotEncoder, which is the main reason the feature count grows to 145.</w:t>
      </w:r>
    </w:p>
    <w:p>
      <w:pPr>
        <w:numPr>
          <w:ilvl w:val="0"/>
          <w:numId w:val="100"/>
        </w:numPr>
        <w:spacing w:after="70" w:line="300" w:lineRule="auto"/>
        <w:jc w:val="both"/>
      </w:pPr>
      <w:r>
        <w:rPr>
          <w:rFonts w:ascii="Times New Roman" w:eastAsia="Times New Roman" w:hAnsi="Times New Roman" w:cs="Times New Roman"/>
          <w:b/>
          <w:bCs/>
          <w:sz w:val="24"/>
          <w:szCs w:val="24"/>
        </w:rPr>
        <w:t xml:space="preserve">Scaling:</w:t>
      </w:r>
      <w:r>
        <w:rPr>
          <w:rFonts w:ascii="Times New Roman" w:eastAsia="Times New Roman" w:hAnsi="Times New Roman" w:cs="Times New Roman"/>
          <w:sz w:val="24"/>
          <w:szCs w:val="24"/>
        </w:rPr>
        <w:t xml:space="preserve"> numeric attributes were standardised with StandardScaler. This is essential for the regularised logistic regression and harmless for the tree models.</w:t>
      </w:r>
    </w:p>
    <w:p>
      <w:pPr>
        <w:numPr>
          <w:ilvl w:val="0"/>
          <w:numId w:val="100"/>
        </w:numPr>
        <w:spacing w:after="70" w:line="300" w:lineRule="auto"/>
        <w:jc w:val="both"/>
      </w:pPr>
      <w:r>
        <w:rPr>
          <w:rFonts w:ascii="Times New Roman" w:eastAsia="Times New Roman" w:hAnsi="Times New Roman" w:cs="Times New Roman"/>
          <w:b/>
          <w:bCs/>
          <w:sz w:val="24"/>
          <w:szCs w:val="24"/>
        </w:rPr>
        <w:t xml:space="preserve">Single pipeline:</w:t>
      </w:r>
      <w:r>
        <w:rPr>
          <w:rFonts w:ascii="Times New Roman" w:eastAsia="Times New Roman" w:hAnsi="Times New Roman" w:cs="Times New Roman"/>
          <w:sz w:val="24"/>
          <w:szCs w:val="24"/>
        </w:rPr>
        <w:t xml:space="preserve"> encoding, scaling and the model were combined in one ColumnTransformer-based pipeline and saved with Joblib. The same transformations are therefore applied in training and in serving, which removes training-serving skew.</w:t>
      </w:r>
    </w:p>
    <w:p>
      <w:pPr>
        <w:numPr>
          <w:ilvl w:val="0"/>
          <w:numId w:val="100"/>
        </w:numPr>
        <w:spacing w:after="70" w:line="300" w:lineRule="auto"/>
        <w:jc w:val="both"/>
      </w:pPr>
      <w:r>
        <w:rPr>
          <w:rFonts w:ascii="Times New Roman" w:eastAsia="Times New Roman" w:hAnsi="Times New Roman" w:cs="Times New Roman"/>
          <w:b/>
          <w:bCs/>
          <w:sz w:val="24"/>
          <w:szCs w:val="24"/>
        </w:rPr>
        <w:t xml:space="preserve">Handling imbalance:</w:t>
      </w:r>
      <w:r>
        <w:rPr>
          <w:rFonts w:ascii="Times New Roman" w:eastAsia="Times New Roman" w:hAnsi="Times New Roman" w:cs="Times New Roman"/>
          <w:sz w:val="24"/>
          <w:szCs w:val="24"/>
        </w:rPr>
        <w:t xml:space="preserve"> the minority class was given more weight through XGBoost's scale_pos_weight parameter, and cross-validation was stratified so that every fold keeps the 94:6 class ratio.</w:t>
      </w:r>
    </w:p>
    <w:p>
      <w:pPr>
        <w:keepNext/>
        <w:spacing w:before="200" w:after="90"/>
        <w:outlineLvl w:val="1"/>
      </w:pPr>
      <w:r>
        <w:rPr>
          <w:rFonts w:ascii="Times New Roman" w:eastAsia="Times New Roman" w:hAnsi="Times New Roman" w:cs="Times New Roman"/>
          <w:b/>
          <w:bCs/>
          <w:sz w:val="24"/>
          <w:szCs w:val="24"/>
        </w:rPr>
        <w:t xml:space="preserve">EDA Exploration - Implementation</w:t>
      </w:r>
    </w:p>
    <w:p>
      <w:pPr>
        <w:spacing w:after="120" w:line="312" w:lineRule="auto"/>
        <w:jc w:val="both"/>
      </w:pPr>
      <w:r>
        <w:rPr>
          <w:rFonts w:ascii="Times New Roman" w:eastAsia="Times New Roman" w:hAnsi="Times New Roman" w:cs="Times New Roman"/>
          <w:sz w:val="24"/>
          <w:szCs w:val="24"/>
        </w:rPr>
        <w:t xml:space="preserve">The exploration was implemented in three parts.</w:t>
      </w:r>
    </w:p>
    <w:p>
      <w:pPr>
        <w:spacing w:after="120" w:line="312" w:lineRule="auto"/>
        <w:jc w:val="both"/>
      </w:pPr>
      <w:r>
        <w:rPr>
          <w:rFonts w:ascii="Times New Roman" w:eastAsia="Times New Roman" w:hAnsi="Times New Roman" w:cs="Times New Roman"/>
          <w:b/>
          <w:bCs/>
          <w:sz w:val="24"/>
          <w:szCs w:val="24"/>
        </w:rPr>
        <w:t xml:space="preserve">SQL profiling.</w:t>
      </w:r>
      <w:r>
        <w:rPr>
          <w:rFonts w:ascii="Times New Roman" w:eastAsia="Times New Roman" w:hAnsi="Times New Roman" w:cs="Times New Roman"/>
          <w:sz w:val="24"/>
          <w:szCs w:val="24"/>
        </w:rPr>
        <w:t xml:space="preserve"> Queries in MySQL Workbench checked the total number of claims and the genuine-to-fraud ratio, and the fraud rate by vehicle category, fault, deductible and driver rating. Running these queries directly on the database keeps the analysis consistent with the data the models are trained on.</w:t>
      </w:r>
    </w:p>
    <w:p>
      <w:pPr>
        <w:spacing w:after="120" w:line="312" w:lineRule="auto"/>
        <w:jc w:val="both"/>
      </w:pPr>
      <w:r>
        <w:rPr>
          <w:rFonts w:ascii="Times New Roman" w:eastAsia="Times New Roman" w:hAnsi="Times New Roman" w:cs="Times New Roman"/>
          <w:b/>
          <w:bCs/>
          <w:sz w:val="24"/>
          <w:szCs w:val="24"/>
        </w:rPr>
        <w:t xml:space="preserve">PCA projection.</w:t>
      </w:r>
      <w:r>
        <w:rPr>
          <w:rFonts w:ascii="Times New Roman" w:eastAsia="Times New Roman" w:hAnsi="Times New Roman" w:cs="Times New Roman"/>
          <w:sz w:val="24"/>
          <w:szCs w:val="24"/>
        </w:rPr>
        <w:t xml:space="preserve"> After preprocessing, the 145-dimensional feature space was reduced to two principal components, and each claim was plotted and coloured by its class to see how the genuine and fraudulent claims are arranged geometrically. The plot is saved as outputs/pca_fraud_structure.png.</w:t>
      </w:r>
    </w:p>
    <w:p>
      <w:pPr>
        <w:pBdr>
          <w:top w:val="dashed" w:sz="6" w:space="6" w:color="808080"/>
          <w:left w:val="dashed" w:sz="6" w:space="6" w:color="808080"/>
          <w:bottom w:val="dashed" w:sz="6" w:space="6" w:color="808080"/>
          <w:right w:val="dashed" w:sz="6" w:space="6" w:color="808080"/>
        </w:pBdr>
        <w:spacing w:before="120" w:after="40"/>
        <w:jc w:val="center"/>
      </w:pPr>
      <w:r>
        <w:rPr>
          <w:rFonts w:ascii="Times New Roman" w:eastAsia="Times New Roman" w:hAnsi="Times New Roman" w:cs="Times New Roman"/>
          <w:i/>
          <w:iCs/>
          <w:sz w:val="20"/>
          <w:szCs w:val="20"/>
        </w:rPr>
        <w:t xml:space="preserve">[Insert Figure 1: PCA projection of genuine and fraudulent claims (outputs/pca_fraud_structure.png)]</w:t>
      </w:r>
    </w:p>
    <w:p>
      <w:pPr>
        <w:spacing w:after="120" w:line="312" w:lineRule="auto"/>
        <w:jc w:val="both"/>
      </w:pPr>
      <w:r>
        <w:rPr>
          <w:rFonts w:ascii="Times New Roman" w:eastAsia="Times New Roman" w:hAnsi="Times New Roman" w:cs="Times New Roman"/>
          <w:b/>
          <w:bCs/>
          <w:sz w:val="24"/>
          <w:szCs w:val="24"/>
        </w:rPr>
        <w:t xml:space="preserve">Feature importance.</w:t>
      </w:r>
      <w:r>
        <w:rPr>
          <w:rFonts w:ascii="Times New Roman" w:eastAsia="Times New Roman" w:hAnsi="Times New Roman" w:cs="Times New Roman"/>
          <w:sz w:val="24"/>
          <w:szCs w:val="24"/>
        </w:rPr>
        <w:t xml:space="preserve"> After the XGBoost model was fitted, the top 15 features were ranked by node splitting gain, which measures how much each feature improves the loss on the splits where it is used. Fault, Vehicle Category, Deductible and Past Claims were the leading attributes.</w:t>
      </w:r>
    </w:p>
    <w:p>
      <w:pPr>
        <w:pBdr>
          <w:top w:val="dashed" w:sz="6" w:space="6" w:color="808080"/>
          <w:left w:val="dashed" w:sz="6" w:space="6" w:color="808080"/>
          <w:bottom w:val="dashed" w:sz="6" w:space="6" w:color="808080"/>
          <w:right w:val="dashed" w:sz="6" w:space="6" w:color="808080"/>
        </w:pBdr>
        <w:spacing w:before="120" w:after="40"/>
        <w:jc w:val="center"/>
      </w:pPr>
      <w:r>
        <w:rPr>
          <w:rFonts w:ascii="Times New Roman" w:eastAsia="Times New Roman" w:hAnsi="Times New Roman" w:cs="Times New Roman"/>
          <w:i/>
          <w:iCs/>
          <w:sz w:val="20"/>
          <w:szCs w:val="20"/>
        </w:rPr>
        <w:t xml:space="preserve">[Insert Figure 2: Top 15 XGBoost features ranked by splitting gain]</w:t>
      </w:r>
    </w:p>
    <w:p>
      <w:pPr>
        <w:keepNext/>
        <w:spacing w:before="200" w:after="90"/>
        <w:outlineLvl w:val="1"/>
      </w:pPr>
      <w:r>
        <w:rPr>
          <w:rFonts w:ascii="Times New Roman" w:eastAsia="Times New Roman" w:hAnsi="Times New Roman" w:cs="Times New Roman"/>
          <w:b/>
          <w:bCs/>
          <w:sz w:val="24"/>
          <w:szCs w:val="24"/>
        </w:rPr>
        <w:t xml:space="preserve">Summary of EDA Findings</w:t>
      </w:r>
    </w:p>
    <w:p>
      <w:pPr>
        <w:numPr>
          <w:ilvl w:val="0"/>
          <w:numId w:val="90"/>
        </w:numPr>
        <w:spacing w:after="70" w:line="300" w:lineRule="auto"/>
        <w:jc w:val="both"/>
      </w:pPr>
      <w:r>
        <w:rPr>
          <w:rFonts w:ascii="Times New Roman" w:eastAsia="Times New Roman" w:hAnsi="Times New Roman" w:cs="Times New Roman"/>
          <w:b/>
          <w:bCs/>
          <w:sz w:val="24"/>
          <w:szCs w:val="24"/>
        </w:rPr>
        <w:t xml:space="preserve">The target is heavily imbalanced</w:t>
      </w:r>
      <w:r>
        <w:rPr>
          <w:rFonts w:ascii="Times New Roman" w:eastAsia="Times New Roman" w:hAnsi="Times New Roman" w:cs="Times New Roman"/>
          <w:sz w:val="24"/>
          <w:szCs w:val="24"/>
        </w:rPr>
        <w:t xml:space="preserve"> (about 94% genuine, 6% fraud). Overall accuracy is therefore a misleading metric: a model that never flags fraud is already about 94% accurate.</w:t>
      </w:r>
    </w:p>
    <w:p>
      <w:pPr>
        <w:numPr>
          <w:ilvl w:val="0"/>
          <w:numId w:val="90"/>
        </w:numPr>
        <w:spacing w:after="70" w:line="300" w:lineRule="auto"/>
        <w:jc w:val="both"/>
      </w:pPr>
      <w:r>
        <w:rPr>
          <w:rFonts w:ascii="Times New Roman" w:eastAsia="Times New Roman" w:hAnsi="Times New Roman" w:cs="Times New Roman"/>
          <w:b/>
          <w:bCs/>
          <w:sz w:val="24"/>
          <w:szCs w:val="24"/>
        </w:rPr>
        <w:t xml:space="preserve">Fraud is associated with a small group of attributes.</w:t>
      </w:r>
      <w:r>
        <w:rPr>
          <w:rFonts w:ascii="Times New Roman" w:eastAsia="Times New Roman" w:hAnsi="Times New Roman" w:cs="Times New Roman"/>
          <w:sz w:val="24"/>
          <w:szCs w:val="24"/>
        </w:rPr>
        <w:t xml:space="preserve"> Fault, Vehicle Category, Deductible and Past Claims carry the most splitting gain in the boosted trees, and fraud rates were examined by these attributes and driver rating in SQL.</w:t>
      </w:r>
    </w:p>
    <w:p>
      <w:pPr>
        <w:numPr>
          <w:ilvl w:val="0"/>
          <w:numId w:val="90"/>
        </w:numPr>
        <w:spacing w:after="70" w:line="300" w:lineRule="auto"/>
        <w:jc w:val="both"/>
      </w:pPr>
      <w:r>
        <w:rPr>
          <w:rFonts w:ascii="Times New Roman" w:eastAsia="Times New Roman" w:hAnsi="Times New Roman" w:cs="Times New Roman"/>
          <w:b/>
          <w:bCs/>
          <w:sz w:val="24"/>
          <w:szCs w:val="24"/>
        </w:rPr>
        <w:t xml:space="preserve">The data is mostly categorical.</w:t>
      </w:r>
      <w:r>
        <w:rPr>
          <w:rFonts w:ascii="Times New Roman" w:eastAsia="Times New Roman" w:hAnsi="Times New Roman" w:cs="Times New Roman"/>
          <w:sz w:val="24"/>
          <w:szCs w:val="24"/>
        </w:rPr>
        <w:t xml:space="preserve"> One-hot encoding expands it to 145 features, so dimensionality reduction is useful for visualisation, but the full feature set is used for modelling.</w:t>
      </w:r>
    </w:p>
    <w:p>
      <w:pPr>
        <w:numPr>
          <w:ilvl w:val="0"/>
          <w:numId w:val="90"/>
        </w:numPr>
        <w:spacing w:after="70" w:line="300" w:lineRule="auto"/>
        <w:jc w:val="both"/>
      </w:pPr>
      <w:r>
        <w:rPr>
          <w:rFonts w:ascii="Times New Roman" w:eastAsia="Times New Roman" w:hAnsi="Times New Roman" w:cs="Times New Roman"/>
          <w:b/>
          <w:bCs/>
          <w:sz w:val="24"/>
          <w:szCs w:val="24"/>
        </w:rPr>
        <w:t xml:space="preserve">Imbalance must be handled explicitly.</w:t>
      </w:r>
      <w:r>
        <w:rPr>
          <w:rFonts w:ascii="Times New Roman" w:eastAsia="Times New Roman" w:hAnsi="Times New Roman" w:cs="Times New Roman"/>
          <w:sz w:val="24"/>
          <w:szCs w:val="24"/>
        </w:rPr>
        <w:t xml:space="preserve"> This led to the use of scale_pos_weight, stratified cross-validation and threshold optimisation, and to evaluating with recall, precision, F1 and PR-AUC.</w:t>
      </w:r>
    </w:p>
    <w:p>
      <w:pPr>
        <w:keepNext/>
        <w:spacing w:before="280" w:after="140"/>
        <w:outlineLvl w:val="0"/>
      </w:pPr>
      <w:r>
        <w:rPr>
          <w:rFonts w:ascii="Times New Roman" w:eastAsia="Times New Roman" w:hAnsi="Times New Roman" w:cs="Times New Roman"/>
          <w:b/>
          <w:bCs/>
          <w:sz w:val="28"/>
          <w:szCs w:val="28"/>
        </w:rPr>
        <w:t xml:space="preserve">Algorithm Selection and Implementation</w:t>
      </w:r>
    </w:p>
    <w:p>
      <w:pPr>
        <w:keepNext/>
        <w:spacing w:before="200" w:after="90"/>
        <w:outlineLvl w:val="1"/>
      </w:pPr>
      <w:r>
        <w:rPr>
          <w:rFonts w:ascii="Times New Roman" w:eastAsia="Times New Roman" w:hAnsi="Times New Roman" w:cs="Times New Roman"/>
          <w:b/>
          <w:bCs/>
          <w:sz w:val="24"/>
          <w:szCs w:val="24"/>
        </w:rPr>
        <w:t xml:space="preserve">Why These Algorithms</w:t>
      </w:r>
    </w:p>
    <w:p>
      <w:pPr>
        <w:spacing w:after="120" w:line="312" w:lineRule="auto"/>
        <w:jc w:val="both"/>
      </w:pPr>
      <w:r>
        <w:rPr>
          <w:rFonts w:ascii="Times New Roman" w:eastAsia="Times New Roman" w:hAnsi="Times New Roman" w:cs="Times New Roman"/>
          <w:sz w:val="24"/>
          <w:szCs w:val="24"/>
        </w:rPr>
        <w:t xml:space="preserve">Three models were chosen so that each result can be interpreted against the others. </w:t>
      </w:r>
      <w:r>
        <w:rPr>
          <w:rFonts w:ascii="Times New Roman" w:eastAsia="Times New Roman" w:hAnsi="Times New Roman" w:cs="Times New Roman"/>
          <w:b/>
          <w:bCs/>
          <w:sz w:val="24"/>
          <w:szCs w:val="24"/>
        </w:rPr>
        <w:t xml:space="preserve">Logistic regression</w:t>
      </w:r>
      <w:r>
        <w:rPr>
          <w:rFonts w:ascii="Times New Roman" w:eastAsia="Times New Roman" w:hAnsi="Times New Roman" w:cs="Times New Roman"/>
          <w:sz w:val="24"/>
          <w:szCs w:val="24"/>
        </w:rPr>
        <w:t xml:space="preserve"> is a simple, fast and interpretable baseline, and its limits show whether the problem needs a non-linear model. </w:t>
      </w:r>
      <w:r>
        <w:rPr>
          <w:rFonts w:ascii="Times New Roman" w:eastAsia="Times New Roman" w:hAnsi="Times New Roman" w:cs="Times New Roman"/>
          <w:b/>
          <w:bCs/>
          <w:sz w:val="24"/>
          <w:szCs w:val="24"/>
        </w:rPr>
        <w:t xml:space="preserve">XGBoost with default settings</w:t>
      </w:r>
      <w:r>
        <w:rPr>
          <w:rFonts w:ascii="Times New Roman" w:eastAsia="Times New Roman" w:hAnsi="Times New Roman" w:cs="Times New Roman"/>
          <w:sz w:val="24"/>
          <w:szCs w:val="24"/>
        </w:rPr>
        <w:t xml:space="preserve"> shows what a strong tree ensemble does on imbalanced data without any care. </w:t>
      </w:r>
      <w:r>
        <w:rPr>
          <w:rFonts w:ascii="Times New Roman" w:eastAsia="Times New Roman" w:hAnsi="Times New Roman" w:cs="Times New Roman"/>
          <w:b/>
          <w:bCs/>
          <w:sz w:val="24"/>
          <w:szCs w:val="24"/>
        </w:rPr>
        <w:t xml:space="preserve">XGBoost with tuning</w:t>
      </w:r>
      <w:r>
        <w:rPr>
          <w:rFonts w:ascii="Times New Roman" w:eastAsia="Times New Roman" w:hAnsi="Times New Roman" w:cs="Times New Roman"/>
          <w:sz w:val="24"/>
          <w:szCs w:val="24"/>
        </w:rPr>
        <w:t xml:space="preserve"> shows how much systematic hyperparameter search and class weighting can add. Gradient-boosted trees suit this problem because the data is tabular, mixes numeric and one-hot categorical features, and contains interactions (for example between fault, vehicle category and past claims) that a linear boundary cannot represent.</w:t>
      </w:r>
    </w:p>
    <w:p>
      <w:pPr>
        <w:keepNext/>
        <w:spacing w:before="200" w:after="90"/>
        <w:outlineLvl w:val="1"/>
      </w:pPr>
      <w:r>
        <w:rPr>
          <w:rFonts w:ascii="Times New Roman" w:eastAsia="Times New Roman" w:hAnsi="Times New Roman" w:cs="Times New Roman"/>
          <w:b/>
          <w:bCs/>
          <w:sz w:val="24"/>
          <w:szCs w:val="24"/>
        </w:rPr>
        <w:t xml:space="preserve">Implementation of Each Model</w:t>
      </w:r>
    </w:p>
    <w:p>
      <w:pPr>
        <w:keepNext/>
        <w:spacing w:before="140" w:after="70"/>
      </w:pPr>
      <w:r>
        <w:rPr>
          <w:rFonts w:ascii="Times New Roman" w:eastAsia="Times New Roman" w:hAnsi="Times New Roman" w:cs="Times New Roman"/>
          <w:b/>
          <w:bCs/>
          <w:i/>
          <w:iCs/>
          <w:sz w:val="24"/>
          <w:szCs w:val="24"/>
        </w:rPr>
        <w:t xml:space="preserve">Logistic Regression (baseline)</w:t>
      </w:r>
    </w:p>
    <w:p>
      <w:pPr>
        <w:spacing w:after="120" w:line="312" w:lineRule="auto"/>
        <w:jc w:val="both"/>
      </w:pPr>
      <w:r>
        <w:rPr>
          <w:rFonts w:ascii="Times New Roman" w:eastAsia="Times New Roman" w:hAnsi="Times New Roman" w:cs="Times New Roman"/>
          <w:sz w:val="24"/>
          <w:szCs w:val="24"/>
        </w:rPr>
        <w:t xml:space="preserve">LogisticRegression(penalty='l2', C=1.0) was fitted on the StandardScaler-normalised features. The L2 penalty shrinks the weights and prevents them from exploding when many correlated one-hot columns are present, and scaling makes the penalty treat all features fairly. A linear decision boundary has high bias on non-linear fraud interactions, which explains its weak precision.</w:t>
      </w:r>
    </w:p>
    <w:p>
      <w:pPr>
        <w:keepNext/>
        <w:spacing w:before="140" w:after="70"/>
      </w:pPr>
      <w:r>
        <w:rPr>
          <w:rFonts w:ascii="Times New Roman" w:eastAsia="Times New Roman" w:hAnsi="Times New Roman" w:cs="Times New Roman"/>
          <w:b/>
          <w:bCs/>
          <w:i/>
          <w:iCs/>
          <w:sz w:val="24"/>
          <w:szCs w:val="24"/>
        </w:rPr>
        <w:t xml:space="preserve">XGBoost (default settings)</w:t>
      </w:r>
    </w:p>
    <w:p>
      <w:pPr>
        <w:spacing w:after="120" w:line="312" w:lineRule="auto"/>
        <w:jc w:val="both"/>
      </w:pPr>
      <w:r>
        <w:rPr>
          <w:rFonts w:ascii="Times New Roman" w:eastAsia="Times New Roman" w:hAnsi="Times New Roman" w:cs="Times New Roman"/>
          <w:sz w:val="24"/>
          <w:szCs w:val="24"/>
        </w:rPr>
        <w:t xml:space="preserve">XGBoost builds an ensemble of shallow decision trees one after another, each tree correcting the errors of the earlier ones. It optimises a regularised loss using a second-order Taylor expansion (gradient and Hessian), and combining many trees reduces the variance of the ensemble. With default settings and no class weighting, the model is dominated by the 94% majority class.</w:t>
      </w:r>
    </w:p>
    <w:p>
      <w:pPr>
        <w:keepNext/>
        <w:spacing w:before="140" w:after="70"/>
      </w:pPr>
      <w:r>
        <w:rPr>
          <w:rFonts w:ascii="Times New Roman" w:eastAsia="Times New Roman" w:hAnsi="Times New Roman" w:cs="Times New Roman"/>
          <w:b/>
          <w:bCs/>
          <w:i/>
          <w:iCs/>
          <w:sz w:val="24"/>
          <w:szCs w:val="24"/>
        </w:rPr>
        <w:t xml:space="preserve">XGBoost (tuned)</w:t>
      </w:r>
    </w:p>
    <w:p>
      <w:pPr>
        <w:spacing w:after="120" w:line="312" w:lineRule="auto"/>
        <w:jc w:val="both"/>
      </w:pPr>
      <w:r>
        <w:rPr>
          <w:rFonts w:ascii="Times New Roman" w:eastAsia="Times New Roman" w:hAnsi="Times New Roman" w:cs="Times New Roman"/>
          <w:sz w:val="24"/>
          <w:szCs w:val="24"/>
        </w:rPr>
        <w:t xml:space="preserve">GridSearchCV searched over max_depth, learning_rate, n_estimators and scale_pos_weight with 5-fold stratified cross-validation, so that every candidate was judged on data it was not trained on. The selected configuration uses scale_pos_weight = 8, max_depth = 6 and learning_rate = 0.08. The decision threshold was then optimised, because the default threshold of 0.5 is not a sensible operating point when only about 6% of claims are fraudulent.</w:t>
      </w:r>
    </w:p>
    <w:p>
      <w:pPr>
        <w:keepNext/>
        <w:spacing w:before="200" w:after="90"/>
        <w:outlineLvl w:val="1"/>
      </w:pPr>
      <w:r>
        <w:rPr>
          <w:rFonts w:ascii="Times New Roman" w:eastAsia="Times New Roman" w:hAnsi="Times New Roman" w:cs="Times New Roman"/>
          <w:b/>
          <w:bCs/>
          <w:sz w:val="24"/>
          <w:szCs w:val="24"/>
        </w:rPr>
        <w:t xml:space="preserve">Model Evaluation Results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700"/>
        <w:gridCol w:w="2220"/>
        <w:gridCol w:w="2220"/>
        <w:gridCol w:w="2220"/>
      </w:tblGrid>
      <w:tr>
        <w:trPr>
          <w:cantSplit/>
          <w:tblHeader/>
        </w:trPr>
        <w:tc>
          <w:tcPr>
            <w:tcW w:w="270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Evaluation Metric</w:t>
            </w:r>
          </w:p>
        </w:tc>
        <w:tc>
          <w:tcPr>
            <w:tcW w:w="222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CO2: Logistic Regression (L2)</w:t>
            </w:r>
          </w:p>
        </w:tc>
        <w:tc>
          <w:tcPr>
            <w:tcW w:w="222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CO3: Basic XGBoost (Defaults)</w:t>
            </w:r>
          </w:p>
        </w:tc>
        <w:tc>
          <w:tcPr>
            <w:tcW w:w="2220" w:type="dxa"/>
            <w:shd w:val="clear" w:color="auto" w:fill="D9E2F3"/>
            <w:vAlign w:val="center"/>
          </w:tcPr>
          <w:p>
            <w:pPr>
              <w:keepNext/>
              <w:spacing w:before="20" w:after="20"/>
              <w:jc w:val="center"/>
            </w:pPr>
            <w:r>
              <w:rPr>
                <w:rFonts w:ascii="Times New Roman" w:eastAsia="Times New Roman" w:hAnsi="Times New Roman" w:cs="Times New Roman"/>
                <w:b/>
                <w:bCs/>
                <w:sz w:val="20"/>
                <w:szCs w:val="20"/>
              </w:rPr>
              <w:t xml:space="preserve">CO3+5: Tuned XGBoost (Optimal)</w:t>
            </w:r>
          </w:p>
        </w:tc>
      </w:tr>
      <w:tr>
        <w:trPr>
          <w:cantSplit/>
        </w:trPr>
        <w:tc>
          <w:tcPr>
            <w:tcW w:w="2700" w:type="dxa"/>
            <w:vAlign w:val="center"/>
          </w:tcPr>
          <w:p>
            <w:pPr>
              <w:keepNext/>
              <w:spacing w:before="20" w:after="20"/>
              <w:jc w:val="left"/>
            </w:pPr>
            <w:r>
              <w:rPr>
                <w:rFonts w:ascii="Times New Roman" w:eastAsia="Times New Roman" w:hAnsi="Times New Roman" w:cs="Times New Roman"/>
                <w:sz w:val="20"/>
                <w:szCs w:val="20"/>
              </w:rPr>
              <w:t xml:space="preserve">ROC-AUC</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0.8064</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0.8480</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0.8380</w:t>
            </w:r>
          </w:p>
        </w:tc>
      </w:tr>
      <w:tr>
        <w:trPr>
          <w:cantSplit/>
        </w:trPr>
        <w:tc>
          <w:tcPr>
            <w:tcW w:w="2700" w:type="dxa"/>
            <w:vAlign w:val="center"/>
          </w:tcPr>
          <w:p>
            <w:pPr>
              <w:keepNext/>
              <w:spacing w:before="20" w:after="20"/>
              <w:jc w:val="left"/>
            </w:pPr>
            <w:r>
              <w:rPr>
                <w:rFonts w:ascii="Times New Roman" w:eastAsia="Times New Roman" w:hAnsi="Times New Roman" w:cs="Times New Roman"/>
                <w:sz w:val="20"/>
                <w:szCs w:val="20"/>
              </w:rPr>
              <w:t xml:space="preserve">PR-AUC (Precision-Recall)</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0.1561</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0.2496</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0.2418</w:t>
            </w:r>
          </w:p>
        </w:tc>
      </w:tr>
      <w:tr>
        <w:trPr>
          <w:cantSplit/>
        </w:trPr>
        <w:tc>
          <w:tcPr>
            <w:tcW w:w="2700" w:type="dxa"/>
            <w:vAlign w:val="center"/>
          </w:tcPr>
          <w:p>
            <w:pPr>
              <w:keepNext/>
              <w:spacing w:before="20" w:after="20"/>
              <w:jc w:val="left"/>
            </w:pPr>
            <w:r>
              <w:rPr>
                <w:rFonts w:ascii="Times New Roman" w:eastAsia="Times New Roman" w:hAnsi="Times New Roman" w:cs="Times New Roman"/>
                <w:sz w:val="20"/>
                <w:szCs w:val="20"/>
              </w:rPr>
              <w:t xml:space="preserve">Recall (Fraud Catch Rate)</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0.8865</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0.0811</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0.5081</w:t>
            </w:r>
          </w:p>
        </w:tc>
      </w:tr>
      <w:tr>
        <w:trPr>
          <w:cantSplit/>
        </w:trPr>
        <w:tc>
          <w:tcPr>
            <w:tcW w:w="2700" w:type="dxa"/>
            <w:vAlign w:val="center"/>
          </w:tcPr>
          <w:p>
            <w:pPr>
              <w:keepNext/>
              <w:spacing w:before="20" w:after="20"/>
              <w:jc w:val="left"/>
            </w:pPr>
            <w:r>
              <w:rPr>
                <w:rFonts w:ascii="Times New Roman" w:eastAsia="Times New Roman" w:hAnsi="Times New Roman" w:cs="Times New Roman"/>
                <w:sz w:val="20"/>
                <w:szCs w:val="20"/>
              </w:rPr>
              <w:t xml:space="preserve">Precision</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0.1319</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0.4412</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0.2030</w:t>
            </w:r>
          </w:p>
        </w:tc>
      </w:tr>
      <w:tr>
        <w:trPr>
          <w:cantSplit/>
        </w:trPr>
        <w:tc>
          <w:tcPr>
            <w:tcW w:w="2700" w:type="dxa"/>
            <w:vAlign w:val="center"/>
          </w:tcPr>
          <w:p>
            <w:pPr>
              <w:keepNext/>
              <w:spacing w:before="20" w:after="20"/>
              <w:jc w:val="left"/>
            </w:pPr>
            <w:r>
              <w:rPr>
                <w:rFonts w:ascii="Times New Roman" w:eastAsia="Times New Roman" w:hAnsi="Times New Roman" w:cs="Times New Roman"/>
                <w:sz w:val="20"/>
                <w:szCs w:val="20"/>
              </w:rPr>
              <w:t xml:space="preserve">F1-Score</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0.2297</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0.1370</w:t>
            </w:r>
          </w:p>
        </w:tc>
        <w:tc>
          <w:tcPr>
            <w:tcW w:w="2220" w:type="dxa"/>
            <w:vAlign w:val="center"/>
          </w:tcPr>
          <w:p>
            <w:pPr>
              <w:keepNext/>
              <w:spacing w:before="20" w:after="20"/>
              <w:jc w:val="center"/>
            </w:pPr>
            <w:r>
              <w:rPr>
                <w:rFonts w:ascii="Times New Roman" w:eastAsia="Times New Roman" w:hAnsi="Times New Roman" w:cs="Times New Roman"/>
                <w:sz w:val="20"/>
                <w:szCs w:val="20"/>
              </w:rPr>
              <w:t xml:space="preserve">0.2901</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Overall Accuracy</w:t>
            </w:r>
          </w:p>
        </w:tc>
        <w:tc>
          <w:tcPr>
            <w:tcW w:w="2220" w:type="dxa"/>
            <w:vAlign w:val="center"/>
          </w:tcPr>
          <w:p>
            <w:pPr>
              <w:spacing w:before="20" w:after="20"/>
              <w:jc w:val="center"/>
            </w:pPr>
            <w:r>
              <w:rPr>
                <w:rFonts w:ascii="Times New Roman" w:eastAsia="Times New Roman" w:hAnsi="Times New Roman" w:cs="Times New Roman"/>
                <w:sz w:val="20"/>
                <w:szCs w:val="20"/>
              </w:rPr>
              <w:t xml:space="preserve">0.6433</w:t>
            </w:r>
          </w:p>
        </w:tc>
        <w:tc>
          <w:tcPr>
            <w:tcW w:w="2220" w:type="dxa"/>
            <w:vAlign w:val="center"/>
          </w:tcPr>
          <w:p>
            <w:pPr>
              <w:spacing w:before="20" w:after="20"/>
              <w:jc w:val="center"/>
            </w:pPr>
            <w:r>
              <w:rPr>
                <w:rFonts w:ascii="Times New Roman" w:eastAsia="Times New Roman" w:hAnsi="Times New Roman" w:cs="Times New Roman"/>
                <w:sz w:val="20"/>
                <w:szCs w:val="20"/>
              </w:rPr>
              <w:t xml:space="preserve">0.9387</w:t>
            </w:r>
          </w:p>
        </w:tc>
        <w:tc>
          <w:tcPr>
            <w:tcW w:w="2220" w:type="dxa"/>
            <w:vAlign w:val="center"/>
          </w:tcPr>
          <w:p>
            <w:pPr>
              <w:spacing w:before="20" w:after="20"/>
              <w:jc w:val="center"/>
            </w:pPr>
            <w:r>
              <w:rPr>
                <w:rFonts w:ascii="Times New Roman" w:eastAsia="Times New Roman" w:hAnsi="Times New Roman" w:cs="Times New Roman"/>
                <w:sz w:val="20"/>
                <w:szCs w:val="20"/>
              </w:rPr>
              <w:t xml:space="preserve">0.8508</w:t>
            </w:r>
          </w:p>
        </w:tc>
      </w:tr>
    </w:tbl>
    <w:p>
      <w:pPr>
        <w:spacing w:after="60"/>
      </w:pPr>
    </w:p>
    <w:p>
      <w:pPr>
        <w:spacing w:before="60" w:after="160"/>
        <w:jc w:val="center"/>
      </w:pPr>
      <w:r>
        <w:rPr>
          <w:rFonts w:ascii="Times New Roman" w:eastAsia="Times New Roman" w:hAnsi="Times New Roman" w:cs="Times New Roman"/>
          <w:i/>
          <w:iCs/>
          <w:sz w:val="20"/>
          <w:szCs w:val="20"/>
        </w:rPr>
        <w:t xml:space="preserve">Table 2: Performance of the three models</w:t>
      </w:r>
    </w:p>
    <w:p>
      <w:pPr>
        <w:pBdr>
          <w:top w:val="dashed" w:sz="6" w:space="6" w:color="808080"/>
          <w:left w:val="dashed" w:sz="6" w:space="6" w:color="808080"/>
          <w:bottom w:val="dashed" w:sz="6" w:space="6" w:color="808080"/>
          <w:right w:val="dashed" w:sz="6" w:space="6" w:color="808080"/>
        </w:pBdr>
        <w:spacing w:before="120" w:after="40"/>
        <w:jc w:val="center"/>
      </w:pPr>
      <w:r>
        <w:rPr>
          <w:rFonts w:ascii="Times New Roman" w:eastAsia="Times New Roman" w:hAnsi="Times New Roman" w:cs="Times New Roman"/>
          <w:i/>
          <w:iCs/>
          <w:sz w:val="20"/>
          <w:szCs w:val="20"/>
        </w:rPr>
        <w:t xml:space="preserve">[Insert Figure 3: ROC curve and Precision-Recall curve of the tuned XGBoost model]</w:t>
      </w:r>
    </w:p>
    <w:p>
      <w:pPr>
        <w:pBdr>
          <w:top w:val="dashed" w:sz="6" w:space="6" w:color="808080"/>
          <w:left w:val="dashed" w:sz="6" w:space="6" w:color="808080"/>
          <w:bottom w:val="dashed" w:sz="6" w:space="6" w:color="808080"/>
          <w:right w:val="dashed" w:sz="6" w:space="6" w:color="808080"/>
        </w:pBdr>
        <w:spacing w:before="120" w:after="40"/>
        <w:jc w:val="center"/>
      </w:pPr>
      <w:r>
        <w:rPr>
          <w:rFonts w:ascii="Times New Roman" w:eastAsia="Times New Roman" w:hAnsi="Times New Roman" w:cs="Times New Roman"/>
          <w:i/>
          <w:iCs/>
          <w:sz w:val="20"/>
          <w:szCs w:val="20"/>
        </w:rPr>
        <w:t xml:space="preserve">[Insert Figure 4: Confusion matrix of the tuned XGBoost model]</w:t>
      </w:r>
    </w:p>
    <w:p>
      <w:pPr>
        <w:keepNext/>
        <w:spacing w:before="140" w:after="70"/>
      </w:pPr>
      <w:r>
        <w:rPr>
          <w:rFonts w:ascii="Times New Roman" w:eastAsia="Times New Roman" w:hAnsi="Times New Roman" w:cs="Times New Roman"/>
          <w:b/>
          <w:bCs/>
          <w:i/>
          <w:iCs/>
          <w:sz w:val="24"/>
          <w:szCs w:val="24"/>
        </w:rPr>
        <w:t xml:space="preserve">Interpretation</w:t>
      </w:r>
    </w:p>
    <w:p>
      <w:pPr>
        <w:numPr>
          <w:ilvl w:val="0"/>
          <w:numId w:val="90"/>
        </w:numPr>
        <w:spacing w:after="70" w:line="300" w:lineRule="auto"/>
        <w:jc w:val="both"/>
      </w:pPr>
      <w:r>
        <w:rPr>
          <w:rFonts w:ascii="Times New Roman" w:eastAsia="Times New Roman" w:hAnsi="Times New Roman" w:cs="Times New Roman"/>
          <w:b/>
          <w:bCs/>
          <w:sz w:val="24"/>
          <w:szCs w:val="24"/>
        </w:rPr>
        <w:t xml:space="preserve">Accuracy hides the problem.</w:t>
      </w:r>
      <w:r>
        <w:rPr>
          <w:rFonts w:ascii="Times New Roman" w:eastAsia="Times New Roman" w:hAnsi="Times New Roman" w:cs="Times New Roman"/>
          <w:sz w:val="24"/>
          <w:szCs w:val="24"/>
        </w:rPr>
        <w:t xml:space="preserve"> The default XGBoost reaches 93.87% accuracy yet catches only 8.11% of fraudulent claims, because it almost always predicts genuine.</w:t>
      </w:r>
    </w:p>
    <w:p>
      <w:pPr>
        <w:numPr>
          <w:ilvl w:val="0"/>
          <w:numId w:val="90"/>
        </w:numPr>
        <w:spacing w:after="70" w:line="300" w:lineRule="auto"/>
        <w:jc w:val="both"/>
      </w:pPr>
      <w:r>
        <w:rPr>
          <w:rFonts w:ascii="Times New Roman" w:eastAsia="Times New Roman" w:hAnsi="Times New Roman" w:cs="Times New Roman"/>
          <w:b/>
          <w:bCs/>
          <w:sz w:val="24"/>
          <w:szCs w:val="24"/>
        </w:rPr>
        <w:t xml:space="preserve">Tuning moves the model to a useful operating point.</w:t>
      </w:r>
      <w:r>
        <w:rPr>
          <w:rFonts w:ascii="Times New Roman" w:eastAsia="Times New Roman" w:hAnsi="Times New Roman" w:cs="Times New Roman"/>
          <w:sz w:val="24"/>
          <w:szCs w:val="24"/>
        </w:rPr>
        <w:t xml:space="preserve"> The fraud catch rate rises from 8.11% to 50.81% (over six times), the F1-score more than doubles from 0.1370 to 0.2901, and accuracy remains high at 85.08%.</w:t>
      </w:r>
    </w:p>
    <w:p>
      <w:pPr>
        <w:numPr>
          <w:ilvl w:val="0"/>
          <w:numId w:val="90"/>
        </w:numPr>
        <w:spacing w:after="70" w:line="300" w:lineRule="auto"/>
        <w:jc w:val="both"/>
      </w:pPr>
      <w:r>
        <w:rPr>
          <w:rFonts w:ascii="Times New Roman" w:eastAsia="Times New Roman" w:hAnsi="Times New Roman" w:cs="Times New Roman"/>
          <w:b/>
          <w:bCs/>
          <w:sz w:val="24"/>
          <w:szCs w:val="24"/>
        </w:rPr>
        <w:t xml:space="preserve">Logistic regression catches the most fraud but is impractical.</w:t>
      </w:r>
      <w:r>
        <w:rPr>
          <w:rFonts w:ascii="Times New Roman" w:eastAsia="Times New Roman" w:hAnsi="Times New Roman" w:cs="Times New Roman"/>
          <w:sz w:val="24"/>
          <w:szCs w:val="24"/>
        </w:rPr>
        <w:t xml:space="preserve"> Its recall of 88.65% comes with 13.19% precision and only 64.33% accuracy, meaning it raises an excessive number of false alarms.</w:t>
      </w:r>
    </w:p>
    <w:p>
      <w:pPr>
        <w:numPr>
          <w:ilvl w:val="0"/>
          <w:numId w:val="90"/>
        </w:numPr>
        <w:spacing w:after="70" w:line="300" w:lineRule="auto"/>
        <w:jc w:val="both"/>
      </w:pPr>
      <w:r>
        <w:rPr>
          <w:rFonts w:ascii="Times New Roman" w:eastAsia="Times New Roman" w:hAnsi="Times New Roman" w:cs="Times New Roman"/>
          <w:b/>
          <w:bCs/>
          <w:sz w:val="24"/>
          <w:szCs w:val="24"/>
        </w:rPr>
        <w:t xml:space="preserve">There is a trade-off.</w:t>
      </w:r>
      <w:r>
        <w:rPr>
          <w:rFonts w:ascii="Times New Roman" w:eastAsia="Times New Roman" w:hAnsi="Times New Roman" w:cs="Times New Roman"/>
          <w:sz w:val="24"/>
          <w:szCs w:val="24"/>
        </w:rPr>
        <w:t xml:space="preserve"> Compared with the default XGBoost, the tuned model loses precision (44.12% to 20.30%), and its ROC-AUC and PR-AUC are slightly lower (0.8380 against 0.8480, and 0.2418 against 0.2496). The ability to rank claims is therefore almost unchanged; the gain comes mainly from class weighting and the choice of threshold, which move the model to a point where it actually flags fraud.</w:t>
      </w:r>
    </w:p>
    <w:p>
      <w:pPr>
        <w:numPr>
          <w:ilvl w:val="0"/>
          <w:numId w:val="90"/>
        </w:numPr>
        <w:spacing w:after="70" w:line="300" w:lineRule="auto"/>
        <w:jc w:val="both"/>
      </w:pPr>
      <w:r>
        <w:rPr>
          <w:rFonts w:ascii="Times New Roman" w:eastAsia="Times New Roman" w:hAnsi="Times New Roman" w:cs="Times New Roman"/>
          <w:b/>
          <w:bCs/>
          <w:sz w:val="24"/>
          <w:szCs w:val="24"/>
        </w:rPr>
        <w:t xml:space="preserve">The result is meaningfully above chance.</w:t>
      </w:r>
      <w:r>
        <w:rPr>
          <w:rFonts w:ascii="Times New Roman" w:eastAsia="Times New Roman" w:hAnsi="Times New Roman" w:cs="Times New Roman"/>
          <w:sz w:val="24"/>
          <w:szCs w:val="24"/>
        </w:rPr>
        <w:t xml:space="preserve"> A PR-AUC of 0.2418 compares with a random baseline of about 0.06, roughly four times better than guessing, but it also shows that fraud detection on this data remains difficult.</w:t>
      </w:r>
    </w:p>
    <w:p>
      <w:pPr>
        <w:keepNext/>
        <w:spacing w:before="200" w:after="90"/>
        <w:outlineLvl w:val="1"/>
      </w:pPr>
      <w:r>
        <w:rPr>
          <w:rFonts w:ascii="Times New Roman" w:eastAsia="Times New Roman" w:hAnsi="Times New Roman" w:cs="Times New Roman"/>
          <w:b/>
          <w:bCs/>
          <w:sz w:val="24"/>
          <w:szCs w:val="24"/>
        </w:rPr>
        <w:t xml:space="preserve">Course Outcome Implementation</w:t>
      </w:r>
    </w:p>
    <w:p>
      <w:pPr>
        <w:spacing w:after="120" w:line="312" w:lineRule="auto"/>
        <w:jc w:val="both"/>
      </w:pPr>
      <w:r>
        <w:rPr>
          <w:rFonts w:ascii="Times New Roman" w:eastAsia="Times New Roman" w:hAnsi="Times New Roman" w:cs="Times New Roman"/>
          <w:sz w:val="24"/>
          <w:szCs w:val="24"/>
        </w:rPr>
        <w:t xml:space="preserve">Each course outcome is implemented through one topic in the project, as summarised in Table 3.</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620"/>
        <w:gridCol w:w="2250"/>
        <w:gridCol w:w="2100"/>
        <w:gridCol w:w="4390"/>
      </w:tblGrid>
      <w:tr>
        <w:trPr>
          <w:cantSplit/>
          <w:tblHeader/>
        </w:trPr>
        <w:tc>
          <w:tcPr>
            <w:tcW w:w="620" w:type="dxa"/>
            <w:shd w:val="clear" w:color="auto" w:fill="D9E2F3"/>
            <w:vAlign w:val="center"/>
          </w:tcPr>
          <w:p>
            <w:pPr>
              <w:spacing w:before="20" w:after="20"/>
              <w:jc w:val="center"/>
            </w:pPr>
            <w:r>
              <w:rPr>
                <w:rFonts w:ascii="Times New Roman" w:eastAsia="Times New Roman" w:hAnsi="Times New Roman" w:cs="Times New Roman"/>
                <w:b/>
                <w:bCs/>
                <w:sz w:val="18"/>
                <w:szCs w:val="18"/>
              </w:rPr>
              <w:t xml:space="preserve">CO</w:t>
            </w:r>
          </w:p>
        </w:tc>
        <w:tc>
          <w:tcPr>
            <w:tcW w:w="2250" w:type="dxa"/>
            <w:shd w:val="clear" w:color="auto" w:fill="D9E2F3"/>
            <w:vAlign w:val="center"/>
          </w:tcPr>
          <w:p>
            <w:pPr>
              <w:spacing w:before="20" w:after="20"/>
              <w:jc w:val="center"/>
            </w:pPr>
            <w:r>
              <w:rPr>
                <w:rFonts w:ascii="Times New Roman" w:eastAsia="Times New Roman" w:hAnsi="Times New Roman" w:cs="Times New Roman"/>
                <w:b/>
                <w:bCs/>
                <w:sz w:val="18"/>
                <w:szCs w:val="18"/>
              </w:rPr>
              <w:t xml:space="preserve">Syllabus Description</w:t>
            </w:r>
          </w:p>
        </w:tc>
        <w:tc>
          <w:tcPr>
            <w:tcW w:w="2100" w:type="dxa"/>
            <w:shd w:val="clear" w:color="auto" w:fill="D9E2F3"/>
            <w:vAlign w:val="center"/>
          </w:tcPr>
          <w:p>
            <w:pPr>
              <w:spacing w:before="20" w:after="20"/>
              <w:jc w:val="center"/>
            </w:pPr>
            <w:r>
              <w:rPr>
                <w:rFonts w:ascii="Times New Roman" w:eastAsia="Times New Roman" w:hAnsi="Times New Roman" w:cs="Times New Roman"/>
                <w:b/>
                <w:bCs/>
                <w:sz w:val="18"/>
                <w:szCs w:val="18"/>
              </w:rPr>
              <w:t xml:space="preserve">Implemented Topic in Project</w:t>
            </w:r>
          </w:p>
        </w:tc>
        <w:tc>
          <w:tcPr>
            <w:tcW w:w="4390" w:type="dxa"/>
            <w:shd w:val="clear" w:color="auto" w:fill="D9E2F3"/>
            <w:vAlign w:val="center"/>
          </w:tcPr>
          <w:p>
            <w:pPr>
              <w:spacing w:before="20" w:after="20"/>
              <w:jc w:val="center"/>
            </w:pPr>
            <w:r>
              <w:rPr>
                <w:rFonts w:ascii="Times New Roman" w:eastAsia="Times New Roman" w:hAnsi="Times New Roman" w:cs="Times New Roman"/>
                <w:b/>
                <w:bCs/>
                <w:sz w:val="18"/>
                <w:szCs w:val="18"/>
              </w:rPr>
              <w:t xml:space="preserve">Implementation Details</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CO1</w:t>
            </w:r>
          </w:p>
        </w:tc>
        <w:tc>
          <w:tcPr>
            <w:tcW w:w="2250" w:type="dxa"/>
            <w:vAlign w:val="center"/>
          </w:tcPr>
          <w:p>
            <w:pPr>
              <w:spacing w:before="20" w:after="20"/>
              <w:jc w:val="left"/>
            </w:pPr>
            <w:r>
              <w:rPr>
                <w:rFonts w:ascii="Times New Roman" w:eastAsia="Times New Roman" w:hAnsi="Times New Roman" w:cs="Times New Roman"/>
                <w:sz w:val="18"/>
                <w:szCs w:val="18"/>
              </w:rPr>
              <w:t xml:space="preserve">End-to-end ML lifecycle (data, features, training, evaluation, deployment, monitoring) and tracing one prediction request back through every stage.</w:t>
            </w:r>
          </w:p>
        </w:tc>
        <w:tc>
          <w:tcPr>
            <w:tcW w:w="2100" w:type="dxa"/>
            <w:vAlign w:val="center"/>
          </w:tcPr>
          <w:p>
            <w:pPr>
              <w:spacing w:before="20" w:after="20"/>
              <w:jc w:val="left"/>
            </w:pPr>
            <w:r>
              <w:rPr>
                <w:rFonts w:ascii="Times New Roman" w:eastAsia="Times New Roman" w:hAnsi="Times New Roman" w:cs="Times New Roman"/>
                <w:sz w:val="18"/>
                <w:szCs w:val="18"/>
              </w:rPr>
              <w:t xml:space="preserve">End-to-End Prediction Request Tracing</w:t>
            </w:r>
          </w:p>
        </w:tc>
        <w:tc>
          <w:tcPr>
            <w:tcW w:w="4390" w:type="dxa"/>
            <w:vAlign w:val="center"/>
          </w:tcPr>
          <w:p>
            <w:pPr>
              <w:spacing w:before="20" w:after="20"/>
              <w:jc w:val="left"/>
            </w:pPr>
            <w:r>
              <w:rPr>
                <w:rFonts w:ascii="Times New Roman" w:eastAsia="Times New Roman" w:hAnsi="Times New Roman" w:cs="Times New Roman"/>
                <w:sz w:val="18"/>
                <w:szCs w:val="18"/>
              </w:rPr>
              <w:t xml:space="preserve">/trace-prediction endpoint traces a prediction backwards through Stage 6 (Drift), Stage 5 (XGBoost Inference), Stage 4 (Decision Threshold), Stage 3 (StandardScaler + OneHotEncoder), Stage 2 (Cleaning and Imputation) and Stage 1 (raw MySQL row in insurance_fraud_db.vehicle_claims).</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CO2</w:t>
            </w:r>
          </w:p>
        </w:tc>
        <w:tc>
          <w:tcPr>
            <w:tcW w:w="2250" w:type="dxa"/>
            <w:vAlign w:val="center"/>
          </w:tcPr>
          <w:p>
            <w:pPr>
              <w:spacing w:before="20" w:after="20"/>
              <w:jc w:val="left"/>
            </w:pPr>
            <w:r>
              <w:rPr>
                <w:rFonts w:ascii="Times New Roman" w:eastAsia="Times New Roman" w:hAnsi="Times New Roman" w:cs="Times New Roman"/>
                <w:sz w:val="18"/>
                <w:szCs w:val="18"/>
              </w:rPr>
              <w:t xml:space="preserve">Linear supervised models, regularisation, bias-variance trade-off and feature scaling.</w:t>
            </w:r>
          </w:p>
        </w:tc>
        <w:tc>
          <w:tcPr>
            <w:tcW w:w="2100" w:type="dxa"/>
            <w:vAlign w:val="center"/>
          </w:tcPr>
          <w:p>
            <w:pPr>
              <w:spacing w:before="20" w:after="20"/>
              <w:jc w:val="left"/>
            </w:pPr>
            <w:r>
              <w:rPr>
                <w:rFonts w:ascii="Times New Roman" w:eastAsia="Times New Roman" w:hAnsi="Times New Roman" w:cs="Times New Roman"/>
                <w:sz w:val="18"/>
                <w:szCs w:val="18"/>
              </w:rPr>
              <w:t xml:space="preserve">Logistic Regression with L2 Regularization and Feature Scaling</w:t>
            </w:r>
          </w:p>
        </w:tc>
        <w:tc>
          <w:tcPr>
            <w:tcW w:w="4390" w:type="dxa"/>
            <w:vAlign w:val="center"/>
          </w:tcPr>
          <w:p>
            <w:pPr>
              <w:spacing w:before="20" w:after="20"/>
              <w:jc w:val="left"/>
            </w:pPr>
            <w:r>
              <w:rPr>
                <w:rFonts w:ascii="Times New Roman" w:eastAsia="Times New Roman" w:hAnsi="Times New Roman" w:cs="Times New Roman"/>
                <w:sz w:val="18"/>
                <w:szCs w:val="18"/>
              </w:rPr>
              <w:t xml:space="preserve">Fitted LogisticRegression(penalty='l2', C=1.0) on StandardScaler-normalised features; evaluated how regularisation prevents weight explosion and why linear boundaries have high bias on non-linear fraud interactions.</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CO3</w:t>
            </w:r>
          </w:p>
        </w:tc>
        <w:tc>
          <w:tcPr>
            <w:tcW w:w="2250" w:type="dxa"/>
            <w:vAlign w:val="center"/>
          </w:tcPr>
          <w:p>
            <w:pPr>
              <w:spacing w:before="20" w:after="20"/>
              <w:jc w:val="left"/>
            </w:pPr>
            <w:r>
              <w:rPr>
                <w:rFonts w:ascii="Times New Roman" w:eastAsia="Times New Roman" w:hAnsi="Times New Roman" w:cs="Times New Roman"/>
                <w:sz w:val="18"/>
                <w:szCs w:val="18"/>
              </w:rPr>
              <w:t xml:space="preserve">Tree-based models, feature importance, splitting criteria and ensemble variance reduction.</w:t>
            </w:r>
          </w:p>
        </w:tc>
        <w:tc>
          <w:tcPr>
            <w:tcW w:w="2100" w:type="dxa"/>
            <w:vAlign w:val="center"/>
          </w:tcPr>
          <w:p>
            <w:pPr>
              <w:spacing w:before="20" w:after="20"/>
              <w:jc w:val="left"/>
            </w:pPr>
            <w:r>
              <w:rPr>
                <w:rFonts w:ascii="Times New Roman" w:eastAsia="Times New Roman" w:hAnsi="Times New Roman" w:cs="Times New Roman"/>
                <w:sz w:val="18"/>
                <w:szCs w:val="18"/>
              </w:rPr>
              <w:t xml:space="preserve">XGBoost Classifier with Tree Splitting Gain Feature Importance</w:t>
            </w:r>
          </w:p>
        </w:tc>
        <w:tc>
          <w:tcPr>
            <w:tcW w:w="4390" w:type="dxa"/>
            <w:vAlign w:val="center"/>
          </w:tcPr>
          <w:p>
            <w:pPr>
              <w:spacing w:before="20" w:after="20"/>
              <w:jc w:val="left"/>
            </w:pPr>
            <w:r>
              <w:rPr>
                <w:rFonts w:ascii="Times New Roman" w:eastAsia="Times New Roman" w:hAnsi="Times New Roman" w:cs="Times New Roman"/>
                <w:sz w:val="18"/>
                <w:szCs w:val="18"/>
              </w:rPr>
              <w:t xml:space="preserve">Built a gradient-boosted ensemble optimising a second-order Taylor expansion of the loss; ranked the top 15 features by splitting gain (Fault, Vehicle Category, Deductible, Past Claims); evaluated ensemble variance reduction.</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CO4</w:t>
            </w:r>
          </w:p>
        </w:tc>
        <w:tc>
          <w:tcPr>
            <w:tcW w:w="2250" w:type="dxa"/>
            <w:vAlign w:val="center"/>
          </w:tcPr>
          <w:p>
            <w:pPr>
              <w:spacing w:before="20" w:after="20"/>
              <w:jc w:val="left"/>
            </w:pPr>
            <w:r>
              <w:rPr>
                <w:rFonts w:ascii="Times New Roman" w:eastAsia="Times New Roman" w:hAnsi="Times New Roman" w:cs="Times New Roman"/>
                <w:sz w:val="18"/>
                <w:szCs w:val="18"/>
              </w:rPr>
              <w:t xml:space="preserve">Unsupervised learning: clustering, dimensionality reduction and anomaly detection.</w:t>
            </w:r>
          </w:p>
        </w:tc>
        <w:tc>
          <w:tcPr>
            <w:tcW w:w="2100" w:type="dxa"/>
            <w:vAlign w:val="center"/>
          </w:tcPr>
          <w:p>
            <w:pPr>
              <w:spacing w:before="20" w:after="20"/>
              <w:jc w:val="left"/>
            </w:pPr>
            <w:r>
              <w:rPr>
                <w:rFonts w:ascii="Times New Roman" w:eastAsia="Times New Roman" w:hAnsi="Times New Roman" w:cs="Times New Roman"/>
                <w:sz w:val="18"/>
                <w:szCs w:val="18"/>
              </w:rPr>
              <w:t xml:space="preserve">Principal Component Analysis (PCA)</w:t>
            </w:r>
          </w:p>
        </w:tc>
        <w:tc>
          <w:tcPr>
            <w:tcW w:w="4390" w:type="dxa"/>
            <w:vAlign w:val="center"/>
          </w:tcPr>
          <w:p>
            <w:pPr>
              <w:spacing w:before="20" w:after="20"/>
              <w:jc w:val="left"/>
            </w:pPr>
            <w:r>
              <w:rPr>
                <w:rFonts w:ascii="Times New Roman" w:eastAsia="Times New Roman" w:hAnsi="Times New Roman" w:cs="Times New Roman"/>
                <w:sz w:val="18"/>
                <w:szCs w:val="18"/>
              </w:rPr>
              <w:t xml:space="preserve">Reduced 145 preprocessed feature dimensions to 2 principal components without using labels; visualised the structure and separation of genuine and fraudulent claims (outputs/pca_fraud_structure.png).</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CO5</w:t>
            </w:r>
          </w:p>
        </w:tc>
        <w:tc>
          <w:tcPr>
            <w:tcW w:w="2250" w:type="dxa"/>
            <w:vAlign w:val="center"/>
          </w:tcPr>
          <w:p>
            <w:pPr>
              <w:spacing w:before="20" w:after="20"/>
              <w:jc w:val="left"/>
            </w:pPr>
            <w:r>
              <w:rPr>
                <w:rFonts w:ascii="Times New Roman" w:eastAsia="Times New Roman" w:hAnsi="Times New Roman" w:cs="Times New Roman"/>
                <w:sz w:val="18"/>
                <w:szCs w:val="18"/>
              </w:rPr>
              <w:t xml:space="preserve">Cross-validation, data splits, classification metrics, calibration and hyperparameter search.</w:t>
            </w:r>
          </w:p>
        </w:tc>
        <w:tc>
          <w:tcPr>
            <w:tcW w:w="2100" w:type="dxa"/>
            <w:vAlign w:val="center"/>
          </w:tcPr>
          <w:p>
            <w:pPr>
              <w:spacing w:before="20" w:after="20"/>
              <w:jc w:val="left"/>
            </w:pPr>
            <w:r>
              <w:rPr>
                <w:rFonts w:ascii="Times New Roman" w:eastAsia="Times New Roman" w:hAnsi="Times New Roman" w:cs="Times New Roman"/>
                <w:sz w:val="18"/>
                <w:szCs w:val="18"/>
              </w:rPr>
              <w:t xml:space="preserve">Hyperparameter Search (GridSearchCV) with 5-Fold Stratified CV</w:t>
            </w:r>
          </w:p>
        </w:tc>
        <w:tc>
          <w:tcPr>
            <w:tcW w:w="4390" w:type="dxa"/>
            <w:vAlign w:val="center"/>
          </w:tcPr>
          <w:p>
            <w:pPr>
              <w:spacing w:before="20" w:after="20"/>
              <w:jc w:val="left"/>
            </w:pPr>
            <w:r>
              <w:rPr>
                <w:rFonts w:ascii="Times New Roman" w:eastAsia="Times New Roman" w:hAnsi="Times New Roman" w:cs="Times New Roman"/>
                <w:sz w:val="18"/>
                <w:szCs w:val="18"/>
              </w:rPr>
              <w:t xml:space="preserve">Tuned max_depth, learning_rate, n_estimators and scale_pos_weight with 5-fold stratified cross-validation; optimised the decision threshold; plotted ROC curve, Precision-Recall curve and Confusion Matrix.</w:t>
            </w:r>
          </w:p>
        </w:tc>
      </w:tr>
      <w:tr>
        <w:trPr>
          <w:cantSplit/>
        </w:trPr>
        <w:tc>
          <w:tcPr>
            <w:tcW w:w="620" w:type="dxa"/>
            <w:vAlign w:val="center"/>
          </w:tcPr>
          <w:p>
            <w:pPr>
              <w:spacing w:before="20" w:after="20"/>
              <w:jc w:val="center"/>
            </w:pPr>
            <w:r>
              <w:rPr>
                <w:rFonts w:ascii="Times New Roman" w:eastAsia="Times New Roman" w:hAnsi="Times New Roman" w:cs="Times New Roman"/>
                <w:sz w:val="18"/>
                <w:szCs w:val="18"/>
              </w:rPr>
              <w:t xml:space="preserve">CO6</w:t>
            </w:r>
          </w:p>
        </w:tc>
        <w:tc>
          <w:tcPr>
            <w:tcW w:w="2250" w:type="dxa"/>
            <w:vAlign w:val="center"/>
          </w:tcPr>
          <w:p>
            <w:pPr>
              <w:spacing w:before="20" w:after="20"/>
              <w:jc w:val="left"/>
            </w:pPr>
            <w:r>
              <w:rPr>
                <w:rFonts w:ascii="Times New Roman" w:eastAsia="Times New Roman" w:hAnsi="Times New Roman" w:cs="Times New Roman"/>
                <w:sz w:val="18"/>
                <w:szCs w:val="18"/>
              </w:rPr>
              <w:t xml:space="preserve">ML engineering: training-serving skew, model packaging, REST serving, drift and performance monitoring.</w:t>
            </w:r>
          </w:p>
        </w:tc>
        <w:tc>
          <w:tcPr>
            <w:tcW w:w="2100" w:type="dxa"/>
            <w:vAlign w:val="center"/>
          </w:tcPr>
          <w:p>
            <w:pPr>
              <w:spacing w:before="20" w:after="20"/>
              <w:jc w:val="left"/>
            </w:pPr>
            <w:r>
              <w:rPr>
                <w:rFonts w:ascii="Times New Roman" w:eastAsia="Times New Roman" w:hAnsi="Times New Roman" w:cs="Times New Roman"/>
                <w:sz w:val="18"/>
                <w:szCs w:val="18"/>
              </w:rPr>
              <w:t xml:space="preserve">REST-based Serving and Feature Drift Monitoring</w:t>
            </w:r>
          </w:p>
        </w:tc>
        <w:tc>
          <w:tcPr>
            <w:tcW w:w="4390" w:type="dxa"/>
            <w:vAlign w:val="center"/>
          </w:tcPr>
          <w:p>
            <w:pPr>
              <w:spacing w:before="20" w:after="20"/>
              <w:jc w:val="left"/>
            </w:pPr>
            <w:r>
              <w:rPr>
                <w:rFonts w:ascii="Times New Roman" w:eastAsia="Times New Roman" w:hAnsi="Times New Roman" w:cs="Times New Roman"/>
                <w:sz w:val="18"/>
                <w:szCs w:val="18"/>
              </w:rPr>
              <w:t xml:space="preserve">FastAPI service with an interactive web dashboard (/dashboard); end-to-end pipeline packaged with Joblib; ColumnTransformer eliminates training-serving skew; drift monitor tracks z-scores of incoming requests against training baselines.</w:t>
            </w:r>
          </w:p>
        </w:tc>
      </w:tr>
    </w:tbl>
    <w:p>
      <w:pPr>
        <w:spacing w:after="60"/>
      </w:pPr>
    </w:p>
    <w:p>
      <w:pPr>
        <w:spacing w:before="60" w:after="160"/>
        <w:jc w:val="center"/>
      </w:pPr>
      <w:r>
        <w:rPr>
          <w:rFonts w:ascii="Times New Roman" w:eastAsia="Times New Roman" w:hAnsi="Times New Roman" w:cs="Times New Roman"/>
          <w:i/>
          <w:iCs/>
          <w:sz w:val="20"/>
          <w:szCs w:val="20"/>
        </w:rPr>
        <w:t xml:space="preserve">Table 3: Course outcomes and their implementation</w:t>
      </w:r>
    </w:p>
    <w:p>
      <w:pPr>
        <w:keepNext/>
        <w:spacing w:before="200" w:after="90"/>
        <w:outlineLvl w:val="1"/>
      </w:pPr>
      <w:r>
        <w:rPr>
          <w:rFonts w:ascii="Times New Roman" w:eastAsia="Times New Roman" w:hAnsi="Times New Roman" w:cs="Times New Roman"/>
          <w:b/>
          <w:bCs/>
          <w:sz w:val="24"/>
          <w:szCs w:val="24"/>
        </w:rPr>
        <w:t xml:space="preserve">System Implementation and How to Run</w:t>
      </w:r>
    </w:p>
    <w:p>
      <w:pPr>
        <w:spacing w:after="120" w:line="312" w:lineRule="auto"/>
        <w:jc w:val="both"/>
      </w:pPr>
      <w:r>
        <w:rPr>
          <w:rFonts w:ascii="Times New Roman" w:eastAsia="Times New Roman" w:hAnsi="Times New Roman" w:cs="Times New Roman"/>
          <w:sz w:val="24"/>
          <w:szCs w:val="24"/>
        </w:rPr>
        <w:t xml:space="preserve">The project is run in three commands, executed from the project folder.</w:t>
      </w:r>
    </w:p>
    <w:p>
      <w:pPr>
        <w:numPr>
          <w:ilvl w:val="0"/>
          <w:numId w:val="101"/>
        </w:numPr>
        <w:spacing w:after="70" w:line="300" w:lineRule="auto"/>
        <w:jc w:val="both"/>
      </w:pPr>
      <w:r>
        <w:rPr>
          <w:rFonts w:ascii="Times New Roman" w:eastAsia="Times New Roman" w:hAnsi="Times New Roman" w:cs="Times New Roman"/>
          <w:b/>
          <w:bCs/>
          <w:sz w:val="24"/>
          <w:szCs w:val="24"/>
        </w:rPr>
        <w:t xml:space="preserve">Initialise and populate the database.</w:t>
      </w:r>
      <w:r>
        <w:rPr>
          <w:rFonts w:ascii="Times New Roman" w:eastAsia="Times New Roman" w:hAnsi="Times New Roman" w:cs="Times New Roman"/>
          <w:sz w:val="24"/>
          <w:szCs w:val="24"/>
        </w:rPr>
        <w:t xml:space="preserve"> This creates insurance_fraud_db.vehicle_claims and inserts all 15,420 records.</w:t>
      </w:r>
    </w:p>
    <w:p>
      <w:pPr>
        <w:shd w:val="clear" w:color="auto" w:fill="F2F2F2"/>
        <w:spacing w:before="40" w:after="80"/>
        <w:ind w:left="360"/>
      </w:pPr>
      <w:r>
        <w:rPr>
          <w:rFonts w:ascii="Courier New" w:hAnsi="Courier New" w:cs="Courier New"/>
          <w:sz w:val="20"/>
          <w:szCs w:val="20"/>
        </w:rPr>
        <w:t xml:space="preserve">py init_mysql_database.py</w:t>
      </w:r>
    </w:p>
    <w:p>
      <w:pPr>
        <w:numPr>
          <w:ilvl w:val="0"/>
          <w:numId w:val="101"/>
        </w:numPr>
        <w:spacing w:after="70" w:line="300" w:lineRule="auto"/>
        <w:jc w:val="both"/>
      </w:pPr>
      <w:r>
        <w:rPr>
          <w:rFonts w:ascii="Times New Roman" w:eastAsia="Times New Roman" w:hAnsi="Times New Roman" w:cs="Times New Roman"/>
          <w:b/>
          <w:bCs/>
          <w:sz w:val="24"/>
          <w:szCs w:val="24"/>
        </w:rPr>
        <w:t xml:space="preserve">Train the models and generate the visualisations.</w:t>
      </w:r>
      <w:r>
        <w:rPr>
          <w:rFonts w:ascii="Times New Roman" w:eastAsia="Times New Roman" w:hAnsi="Times New Roman" w:cs="Times New Roman"/>
          <w:sz w:val="24"/>
          <w:szCs w:val="24"/>
        </w:rPr>
        <w:t xml:space="preserve"> The script reads from MySQL, runs PCA (CO4), trains logistic regression (CO2), runs the 5-fold stratified GridSearchCV on XGBoost (CO3, CO5) and saves the packaged model to the models folder (CO6).</w:t>
      </w:r>
    </w:p>
    <w:p>
      <w:pPr>
        <w:shd w:val="clear" w:color="auto" w:fill="F2F2F2"/>
        <w:spacing w:before="40" w:after="80"/>
        <w:ind w:left="360"/>
      </w:pPr>
      <w:r>
        <w:rPr>
          <w:rFonts w:ascii="Courier New" w:hAnsi="Courier New" w:cs="Courier New"/>
          <w:sz w:val="20"/>
          <w:szCs w:val="20"/>
        </w:rPr>
        <w:t xml:space="preserve">py src/train_and_evaluate.py</w:t>
      </w:r>
    </w:p>
    <w:p>
      <w:pPr>
        <w:numPr>
          <w:ilvl w:val="0"/>
          <w:numId w:val="101"/>
        </w:numPr>
        <w:spacing w:after="70" w:line="300" w:lineRule="auto"/>
        <w:jc w:val="both"/>
      </w:pPr>
      <w:r>
        <w:rPr>
          <w:rFonts w:ascii="Times New Roman" w:eastAsia="Times New Roman" w:hAnsi="Times New Roman" w:cs="Times New Roman"/>
          <w:b/>
          <w:bCs/>
          <w:sz w:val="24"/>
          <w:szCs w:val="24"/>
        </w:rPr>
        <w:t xml:space="preserve">Launch the REST API and the dashboard.</w:t>
      </w:r>
      <w:r>
        <w:rPr>
          <w:rFonts w:ascii="Times New Roman" w:eastAsia="Times New Roman" w:hAnsi="Times New Roman" w:cs="Times New Roman"/>
          <w:sz w:val="24"/>
          <w:szCs w:val="24"/>
        </w:rPr>
        <w:t xml:space="preserve"> The interactive dashboard is at http://127.0.0.1:8000/dashboard and the Swagger API documentation at http://127.0.0.1:8000/docs.</w:t>
      </w:r>
    </w:p>
    <w:p>
      <w:pPr>
        <w:shd w:val="clear" w:color="auto" w:fill="F2F2F2"/>
        <w:spacing w:before="40" w:after="80"/>
        <w:ind w:left="360"/>
      </w:pPr>
      <w:r>
        <w:rPr>
          <w:rFonts w:ascii="Courier New" w:hAnsi="Courier New" w:cs="Courier New"/>
          <w:sz w:val="20"/>
          <w:szCs w:val="20"/>
        </w:rPr>
        <w:t xml:space="preserve">py run_project.py</w:t>
      </w:r>
    </w:p>
    <w:p>
      <w:pPr>
        <w:spacing w:after="120" w:line="312" w:lineRule="auto"/>
        <w:jc w:val="both"/>
      </w:pPr>
      <w:r>
        <w:rPr>
          <w:rFonts w:ascii="Times New Roman" w:eastAsia="Times New Roman" w:hAnsi="Times New Roman" w:cs="Times New Roman"/>
          <w:sz w:val="24"/>
          <w:szCs w:val="24"/>
        </w:rPr>
        <w:t xml:space="preserve">Once a model is served, a prediction request passes through the saved pipeline (cleaning, encoding and scaling, then XGBoost inference and the tuned threshold), and the drift monitor compares each incoming request with the training baselines. The /trace-prediction endpoint reverses this path and shows, stage by stage, how a single prediction was produced, down to the original database row.</w:t>
      </w:r>
    </w:p>
    <w:p>
      <w:pPr>
        <w:keepNext/>
        <w:spacing w:before="280" w:after="140"/>
        <w:outlineLvl w:val="0"/>
      </w:pPr>
      <w:r>
        <w:rPr>
          <w:rFonts w:ascii="Times New Roman" w:eastAsia="Times New Roman" w:hAnsi="Times New Roman" w:cs="Times New Roman"/>
          <w:b/>
          <w:bCs/>
          <w:sz w:val="28"/>
          <w:szCs w:val="28"/>
        </w:rPr>
        <w:t xml:space="preserve">Conclusion</w:t>
      </w:r>
    </w:p>
    <w:p>
      <w:pPr>
        <w:spacing w:after="120" w:line="312" w:lineRule="auto"/>
        <w:jc w:val="both"/>
      </w:pPr>
      <w:r>
        <w:rPr>
          <w:rFonts w:ascii="Times New Roman" w:eastAsia="Times New Roman" w:hAnsi="Times New Roman" w:cs="Times New Roman"/>
          <w:sz w:val="24"/>
          <w:szCs w:val="24"/>
        </w:rPr>
        <w:t xml:space="preserve">This case study built and compared three models for detecting fraudulent vehicle insurance claims and delivered the tuned model as a deployable, monitored service. Default XGBoost reached 93.87% accuracy but caught only 8.11% of fraud, which shows that accuracy is the wrong yardstick for a dataset that is 94% genuine. After systematic tuning with scale_pos_weight = 8, max_depth = 6 and learning_rate = 0.08, together with threshold optimisation, the model caught 50.81% of fraudulent claims, more than six times the default model, and gave the best F1-score (0.2901) at 85.08% accuracy. It also avoided the excessive false alarms of the logistic regression baseline, which catches more fraud (88.65%) but with only 13.19% precision.</w:t>
      </w:r>
    </w:p>
    <w:p>
      <w:pPr>
        <w:spacing w:after="120" w:line="312" w:lineRule="auto"/>
        <w:jc w:val="both"/>
      </w:pPr>
      <w:r>
        <w:rPr>
          <w:rFonts w:ascii="Times New Roman" w:eastAsia="Times New Roman" w:hAnsi="Times New Roman" w:cs="Times New Roman"/>
          <w:sz w:val="24"/>
          <w:szCs w:val="24"/>
        </w:rPr>
        <w:t xml:space="preserve">The results also have honest limits. Precision of 20.30% means most flagged claims are genuine, and the tuned model's ROC-AUC and PR-AUC are marginally below those of the default model, so the improvement comes from a better operating point rather than a better ranking of claims. The model is therefore best used as a triage tool that supports human investigators, not as an automatic decision-maker.</w:t>
      </w:r>
    </w:p>
    <w:p>
      <w:pPr>
        <w:spacing w:after="120" w:line="312" w:lineRule="auto"/>
        <w:jc w:val="both"/>
      </w:pPr>
      <w:r>
        <w:rPr>
          <w:rFonts w:ascii="Times New Roman" w:eastAsia="Times New Roman" w:hAnsi="Times New Roman" w:cs="Times New Roman"/>
          <w:sz w:val="24"/>
          <w:szCs w:val="24"/>
        </w:rPr>
        <w:t xml:space="preserve">Future work could include choosing the threshold from actual investigation costs, adding richer claim features and external data, calibrating the predicted probabilities, explaining individual predictions with tools such as SHAP, testing on claims from a later period, and scheduling retraining when the drift monitor reports a significant shift. In summary, the project shows that data-driven techniques, applied with care for imbalance and responsible use, can help insurers detect fraud earlier, speed up the claims process and build greater trust with their customers.</w:t>
      </w:r>
    </w:p>
    <w:p>
      <w:pPr>
        <w:spacing w:before="600"/>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3E59F0E8" w14:textId="1EC1027C"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sectPr w:rsidR="00CF6EA4" w:rsidRPr="00F12678" w:rsidSect="00785254">
      <w:footerReference w:type="default" r:id="rIdFooter1"/>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hint="default"/>
      </w:rPr>
    </w:lvl>
  </w:abstractNum>
  <w:num w:numId="1" w16cid:durableId="1460880996">
    <w:abstractNumId w:val="0"/>
  </w:num>
  <w:num w:numId="90">
    <w:abstractNumId w:val="90"/>
  </w:num>
  <w:num w:numId="100">
    <w:abstractNumId w:val="91"/>
    <w:lvlOverride w:ilvl="0">
      <w:startOverride w:val="1"/>
    </w:lvlOverride>
  </w:num>
  <w:num w:numId="10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