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63BA3" w14:textId="77777777" w:rsidR="009753A9" w:rsidRDefault="00000000" w:rsidP="00D517D6">
      <w:pPr>
        <w:jc w:val="center"/>
        <w:rPr>
          <w:b/>
          <w:bCs/>
          <w:sz w:val="36"/>
          <w:szCs w:val="36"/>
        </w:rPr>
      </w:pPr>
      <w:r w:rsidRPr="00D517D6">
        <w:rPr>
          <w:b/>
          <w:bCs/>
          <w:sz w:val="36"/>
          <w:szCs w:val="36"/>
        </w:rPr>
        <w:t>AI-Driven Sustainable Data Center Cooling Optimization Framework using Digital Twin Technology</w:t>
      </w:r>
    </w:p>
    <w:p w14:paraId="73C5D597" w14:textId="258BB6C5" w:rsidR="00B56739" w:rsidRPr="00B56739" w:rsidRDefault="00B56739" w:rsidP="00B56739">
      <w:pPr>
        <w:rPr>
          <w:b/>
          <w:bCs/>
          <w:sz w:val="24"/>
          <w:szCs w:val="24"/>
        </w:rPr>
      </w:pPr>
      <w:r w:rsidRPr="00B56739">
        <w:rPr>
          <w:b/>
          <w:bCs/>
          <w:sz w:val="24"/>
          <w:szCs w:val="24"/>
        </w:rPr>
        <w:t xml:space="preserve">Team </w:t>
      </w:r>
      <w:proofErr w:type="gramStart"/>
      <w:r w:rsidRPr="00B56739">
        <w:rPr>
          <w:b/>
          <w:bCs/>
          <w:sz w:val="24"/>
          <w:szCs w:val="24"/>
        </w:rPr>
        <w:t>Members</w:t>
      </w:r>
      <w:r>
        <w:rPr>
          <w:b/>
          <w:bCs/>
          <w:sz w:val="24"/>
          <w:szCs w:val="24"/>
        </w:rPr>
        <w:t>:-</w:t>
      </w:r>
      <w:proofErr w:type="gramEnd"/>
    </w:p>
    <w:p w14:paraId="34FEC98A" w14:textId="2D8685A1" w:rsidR="00B56739" w:rsidRPr="00B56739" w:rsidRDefault="00B56739" w:rsidP="00B56739">
      <w:pPr>
        <w:spacing w:line="240" w:lineRule="auto"/>
        <w:rPr>
          <w:b/>
          <w:bCs/>
          <w:sz w:val="24"/>
          <w:szCs w:val="24"/>
        </w:rPr>
      </w:pPr>
      <w:r w:rsidRPr="00B56739">
        <w:rPr>
          <w:b/>
          <w:bCs/>
          <w:sz w:val="24"/>
          <w:szCs w:val="24"/>
        </w:rPr>
        <w:t>Aditya Roy (24BIT0328)</w:t>
      </w:r>
    </w:p>
    <w:p w14:paraId="6DA571FB" w14:textId="71F4D097" w:rsidR="00B56739" w:rsidRPr="00B56739" w:rsidRDefault="00B56739" w:rsidP="00B56739">
      <w:pPr>
        <w:spacing w:line="240" w:lineRule="auto"/>
        <w:rPr>
          <w:b/>
          <w:bCs/>
          <w:sz w:val="24"/>
          <w:szCs w:val="24"/>
        </w:rPr>
      </w:pPr>
      <w:r w:rsidRPr="00B56739">
        <w:rPr>
          <w:b/>
          <w:bCs/>
          <w:sz w:val="24"/>
          <w:szCs w:val="24"/>
        </w:rPr>
        <w:t xml:space="preserve">Snigda </w:t>
      </w:r>
      <w:proofErr w:type="spellStart"/>
      <w:r w:rsidRPr="00B56739">
        <w:rPr>
          <w:b/>
          <w:bCs/>
          <w:sz w:val="24"/>
          <w:szCs w:val="24"/>
        </w:rPr>
        <w:t>Chandanala</w:t>
      </w:r>
      <w:proofErr w:type="spellEnd"/>
      <w:r w:rsidRPr="00B56739">
        <w:rPr>
          <w:b/>
          <w:bCs/>
          <w:sz w:val="24"/>
          <w:szCs w:val="24"/>
        </w:rPr>
        <w:t xml:space="preserve"> (24BIT0330)</w:t>
      </w:r>
      <w:r w:rsidRPr="00B56739">
        <w:rPr>
          <w:b/>
          <w:bCs/>
          <w:sz w:val="24"/>
          <w:szCs w:val="24"/>
        </w:rPr>
        <w:br/>
        <w:t xml:space="preserve">Govind </w:t>
      </w:r>
      <w:proofErr w:type="spellStart"/>
      <w:r w:rsidRPr="00B56739">
        <w:rPr>
          <w:b/>
          <w:bCs/>
          <w:sz w:val="24"/>
          <w:szCs w:val="24"/>
        </w:rPr>
        <w:t>Innani</w:t>
      </w:r>
      <w:proofErr w:type="spellEnd"/>
      <w:r w:rsidRPr="00B56739">
        <w:rPr>
          <w:b/>
          <w:bCs/>
          <w:sz w:val="24"/>
          <w:szCs w:val="24"/>
        </w:rPr>
        <w:t xml:space="preserve"> (24BIT0157)</w:t>
      </w:r>
    </w:p>
    <w:p w14:paraId="66BAB740" w14:textId="77777777" w:rsidR="009753A9" w:rsidRPr="00D517D6" w:rsidRDefault="00000000" w:rsidP="00D517D6">
      <w:pPr>
        <w:rPr>
          <w:b/>
          <w:bCs/>
          <w:sz w:val="28"/>
          <w:szCs w:val="28"/>
        </w:rPr>
      </w:pPr>
      <w:r w:rsidRPr="00D517D6">
        <w:rPr>
          <w:b/>
          <w:bCs/>
          <w:sz w:val="28"/>
          <w:szCs w:val="28"/>
        </w:rPr>
        <w:t>1. Abstract</w:t>
      </w:r>
    </w:p>
    <w:p w14:paraId="241506B1" w14:textId="77777777" w:rsidR="009753A9" w:rsidRPr="00D517D6" w:rsidRDefault="00000000" w:rsidP="00D517D6">
      <w:r w:rsidRPr="00D517D6">
        <w:t>Data centers now consume a large and fast-growing share of global electricity, and cooling alone can account for roughly a third to forty percent of a facility's energy use. As rack densities climb with modern AI workloads, keeping equipment within safe temperature limits without wasting energy has become a genuine balancing act. The reviewed literature offers two broad responses that rarely meet: detailed physics and digital-twin models that describe cooling accurately but run only offline, and machine-learning or reinforcement-learning controllers that act in real time yet often lack physical grounding, safety guarantees, or a live link to the plant. Few studies combine the two, almost none optimize for carbon rather than energy alone, and none are deployed on managed cloud infrastructure for scale.</w:t>
      </w:r>
    </w:p>
    <w:p w14:paraId="55AE721E" w14:textId="77777777" w:rsidR="009753A9" w:rsidRPr="00D517D6" w:rsidRDefault="00000000" w:rsidP="00D517D6">
      <w:r w:rsidRPr="00D517D6">
        <w:t>This project proposes an AI-driven, sustainable cooling-optimization framework built around a real-time digital twin. A physics-informed surrogate model, calibrated against sensor data, predicts rack- and room-level temperatures quickly enough for closed-loop use, while a safety-aware reinforcement-learning agent - trained and verified inside the twin before it touches any hardware - chooses cooling setpoints that reduce energy while respecting thermal limits. A carbon-aware layer widens the objective beyond energy to include grid-carbon intensity and water use. The system runs on AWS, using IoT Core for telemetry, SageMaker for model training, containerized compute for simulation, and supporting services for orchestration, monitoring, and security.</w:t>
      </w:r>
    </w:p>
    <w:p w14:paraId="205CBD1F" w14:textId="77777777" w:rsidR="009753A9" w:rsidRPr="00D517D6" w:rsidRDefault="00000000" w:rsidP="00D517D6">
      <w:r w:rsidRPr="00D517D6">
        <w:t>The framework is expected to lower cooling energy and PUE, cut operational carbon, and hold full thermal-SLA compliance, while staying explainable and scalable across facilities. By uniting predictive digital-twin modeling, safe reinforcement learning, and carbon-aware cloud deployment, it directly targets the gaps identified in the surveyed research.</w:t>
      </w:r>
    </w:p>
    <w:p w14:paraId="20D00809" w14:textId="77777777" w:rsidR="009753A9" w:rsidRPr="00D517D6" w:rsidRDefault="00000000" w:rsidP="00D517D6">
      <w:pPr>
        <w:rPr>
          <w:b/>
          <w:bCs/>
          <w:sz w:val="28"/>
          <w:szCs w:val="28"/>
        </w:rPr>
      </w:pPr>
      <w:r w:rsidRPr="00D517D6">
        <w:rPr>
          <w:b/>
          <w:bCs/>
          <w:sz w:val="28"/>
          <w:szCs w:val="28"/>
        </w:rPr>
        <w:t>2. Project Objectives</w:t>
      </w:r>
    </w:p>
    <w:p w14:paraId="67D0F677" w14:textId="77777777" w:rsidR="009753A9" w:rsidRPr="00D517D6" w:rsidRDefault="00000000" w:rsidP="00D517D6">
      <w:pPr>
        <w:pStyle w:val="ListParagraph"/>
        <w:numPr>
          <w:ilvl w:val="0"/>
          <w:numId w:val="10"/>
        </w:numPr>
      </w:pPr>
      <w:r w:rsidRPr="00D517D6">
        <w:t>Develop a real-time, bidirectional digital twin of a data-center cooling system that ingests live sensor telemetry and writes optimized setpoints back to the plant, aiming for model fidelity within about two percent mean absolute percentage error against measured temperatures and power, and an update latency low enough for closed-loop control.</w:t>
      </w:r>
    </w:p>
    <w:p w14:paraId="568C3215" w14:textId="77777777" w:rsidR="009753A9" w:rsidRPr="00D517D6" w:rsidRDefault="00000000" w:rsidP="00D517D6">
      <w:pPr>
        <w:pStyle w:val="ListParagraph"/>
        <w:numPr>
          <w:ilvl w:val="0"/>
          <w:numId w:val="16"/>
        </w:numPr>
      </w:pPr>
      <w:r w:rsidRPr="00D517D6">
        <w:t>Linked gap: most surveyed twins are offline "digital shadows" or telemetry-replay models, not live two-way twins.</w:t>
      </w:r>
    </w:p>
    <w:p w14:paraId="5B6A3D53" w14:textId="77777777" w:rsidR="009753A9" w:rsidRPr="00D517D6" w:rsidRDefault="00000000" w:rsidP="00D517D6">
      <w:pPr>
        <w:pStyle w:val="ListParagraph"/>
        <w:numPr>
          <w:ilvl w:val="0"/>
          <w:numId w:val="10"/>
        </w:numPr>
      </w:pPr>
      <w:r w:rsidRPr="00D517D6">
        <w:t>Design a physics-informed predictive thermal surrogate - a neural operator or reduced-order model calibrated to CFD/</w:t>
      </w:r>
      <w:proofErr w:type="spellStart"/>
      <w:r w:rsidRPr="00D517D6">
        <w:t>Modelica</w:t>
      </w:r>
      <w:proofErr w:type="spellEnd"/>
      <w:r w:rsidRPr="00D517D6">
        <w:t xml:space="preserve"> - that forecasts rack- and room-level temperatures and workload-</w:t>
      </w:r>
      <w:r w:rsidRPr="00D517D6">
        <w:lastRenderedPageBreak/>
        <w:t xml:space="preserve">driven heat load far faster than full CFD, so cooling can be </w:t>
      </w:r>
      <w:proofErr w:type="gramStart"/>
      <w:r w:rsidRPr="00D517D6">
        <w:t>planned ahead</w:t>
      </w:r>
      <w:proofErr w:type="gramEnd"/>
      <w:r w:rsidRPr="00D517D6">
        <w:t xml:space="preserve"> of load spikes rather than after them.</w:t>
      </w:r>
    </w:p>
    <w:p w14:paraId="15BF6FFF" w14:textId="77777777" w:rsidR="009753A9" w:rsidRPr="00D517D6" w:rsidRDefault="00000000" w:rsidP="00D517D6">
      <w:pPr>
        <w:pStyle w:val="ListParagraph"/>
        <w:numPr>
          <w:ilvl w:val="0"/>
          <w:numId w:val="15"/>
        </w:numPr>
      </w:pPr>
      <w:r w:rsidRPr="00D517D6">
        <w:t>Linked gap: surveyed controllers are reactive and lack coupled predictive thermal and workload forecasting.</w:t>
      </w:r>
    </w:p>
    <w:p w14:paraId="6C38511E" w14:textId="77777777" w:rsidR="009753A9" w:rsidRPr="00D517D6" w:rsidRDefault="00000000" w:rsidP="00D517D6">
      <w:pPr>
        <w:pStyle w:val="ListParagraph"/>
        <w:numPr>
          <w:ilvl w:val="0"/>
          <w:numId w:val="10"/>
        </w:numPr>
      </w:pPr>
      <w:r w:rsidRPr="00D517D6">
        <w:t>Implement a safety-aware reinforcement-learning controller, trained and pre-validated inside the twin, that reduces cooling energy by a target of 15-30 percent relative to an ASHRAE Guideline 36 rule-based baseline while maintaining full thermal-SLA compliance (IT-inlet 18-27 C) with no constraint violations.</w:t>
      </w:r>
    </w:p>
    <w:p w14:paraId="478CD0AD" w14:textId="77777777" w:rsidR="009753A9" w:rsidRPr="00D517D6" w:rsidRDefault="00000000" w:rsidP="00D517D6">
      <w:pPr>
        <w:pStyle w:val="ListParagraph"/>
        <w:numPr>
          <w:ilvl w:val="0"/>
          <w:numId w:val="14"/>
        </w:numPr>
      </w:pPr>
      <w:r w:rsidRPr="00D517D6">
        <w:t>Linked gap: existing RL work relies on soft penalties or offline recommendations, without hard safety guarantees or closed-loop proof.</w:t>
      </w:r>
    </w:p>
    <w:p w14:paraId="002E6288" w14:textId="77777777" w:rsidR="009753A9" w:rsidRPr="00D517D6" w:rsidRDefault="00000000" w:rsidP="00D517D6">
      <w:pPr>
        <w:pStyle w:val="ListParagraph"/>
        <w:numPr>
          <w:ilvl w:val="0"/>
          <w:numId w:val="10"/>
        </w:numPr>
      </w:pPr>
      <w:r w:rsidRPr="00D517D6">
        <w:t>Integrate a multi-objective, carbon-aware optimization layer that jointly minimizes energy, grid-carbon intensity, and water use, and shifts flexible cooling and compute load toward low-carbon and renewable windows, measured through carbon-footprint reduction alongside PUE.</w:t>
      </w:r>
    </w:p>
    <w:p w14:paraId="0E869B2E" w14:textId="77777777" w:rsidR="009753A9" w:rsidRPr="00D517D6" w:rsidRDefault="00000000" w:rsidP="00D517D6">
      <w:pPr>
        <w:pStyle w:val="ListParagraph"/>
        <w:numPr>
          <w:ilvl w:val="0"/>
          <w:numId w:val="13"/>
        </w:numPr>
      </w:pPr>
      <w:r w:rsidRPr="00D517D6">
        <w:t>Linked gap: nearly all surveyed methods optimize energy or PUE only, ignoring carbon, water, and renewable availability.</w:t>
      </w:r>
    </w:p>
    <w:p w14:paraId="5CFBE7C9" w14:textId="77777777" w:rsidR="009753A9" w:rsidRPr="00D517D6" w:rsidRDefault="00000000" w:rsidP="00D517D6">
      <w:pPr>
        <w:pStyle w:val="ListParagraph"/>
        <w:numPr>
          <w:ilvl w:val="0"/>
          <w:numId w:val="10"/>
        </w:numPr>
      </w:pPr>
      <w:r w:rsidRPr="00D517D6">
        <w:t>Deploy the framework as a scalable, fault-tolerant AWS pipeline that supports online and transfer learning, so a twin calibrated on one facility can be adapted to further halls with minimal retraining and stays accurate under sensor drift or component faults.</w:t>
      </w:r>
    </w:p>
    <w:p w14:paraId="46F7FB71" w14:textId="77777777" w:rsidR="009753A9" w:rsidRPr="00D517D6" w:rsidRDefault="00000000" w:rsidP="00D517D6">
      <w:pPr>
        <w:pStyle w:val="ListParagraph"/>
        <w:numPr>
          <w:ilvl w:val="0"/>
          <w:numId w:val="12"/>
        </w:numPr>
      </w:pPr>
      <w:r w:rsidRPr="00D517D6">
        <w:t>Linked gap: studies are single-site, cloud deployment is absent, and scalability, fault tolerance, and transfer learning remain unproven.</w:t>
      </w:r>
    </w:p>
    <w:p w14:paraId="3275FFE9" w14:textId="77777777" w:rsidR="009753A9" w:rsidRPr="00D517D6" w:rsidRDefault="00000000" w:rsidP="00D517D6">
      <w:pPr>
        <w:pStyle w:val="ListParagraph"/>
        <w:numPr>
          <w:ilvl w:val="0"/>
          <w:numId w:val="10"/>
        </w:numPr>
      </w:pPr>
      <w:r w:rsidRPr="00D517D6">
        <w:t>Evaluate the complete framework against rule-based and standard RL baselines using PUE, energy and carbon savings, thermal-compliance rate, prediction accuracy (R2 / MAE), and the explainability of control decisions, so that improvement is quantified and operator trust is supported.</w:t>
      </w:r>
    </w:p>
    <w:p w14:paraId="73E749A9" w14:textId="77777777" w:rsidR="009753A9" w:rsidRPr="00D517D6" w:rsidRDefault="00000000" w:rsidP="00D517D6">
      <w:pPr>
        <w:pStyle w:val="ListParagraph"/>
        <w:numPr>
          <w:ilvl w:val="0"/>
          <w:numId w:val="11"/>
        </w:numPr>
      </w:pPr>
      <w:r w:rsidRPr="00D517D6">
        <w:t>Linked gap: the survey lacks a common, reproducible benchmark and finds most controllers opaque and hard to trust.</w:t>
      </w:r>
    </w:p>
    <w:p w14:paraId="0B01C532" w14:textId="77777777" w:rsidR="009753A9" w:rsidRPr="00D517D6" w:rsidRDefault="00000000" w:rsidP="00D517D6">
      <w:pPr>
        <w:rPr>
          <w:b/>
          <w:bCs/>
          <w:sz w:val="28"/>
          <w:szCs w:val="28"/>
        </w:rPr>
      </w:pPr>
      <w:r w:rsidRPr="00D517D6">
        <w:rPr>
          <w:b/>
          <w:bCs/>
          <w:sz w:val="28"/>
          <w:szCs w:val="28"/>
        </w:rPr>
        <w:t>3. Novelty Summary</w:t>
      </w:r>
    </w:p>
    <w:p w14:paraId="5DF6B8BF" w14:textId="77777777" w:rsidR="009753A9" w:rsidRPr="00D517D6" w:rsidRDefault="00000000" w:rsidP="00D517D6">
      <w:r w:rsidRPr="00D517D6">
        <w:t xml:space="preserve">The value of this project </w:t>
      </w:r>
      <w:proofErr w:type="gramStart"/>
      <w:r w:rsidRPr="00D517D6">
        <w:t>lies less</w:t>
      </w:r>
      <w:proofErr w:type="gramEnd"/>
      <w:r w:rsidRPr="00D517D6">
        <w:t xml:space="preserve"> in any single technique than in bringing together ideas that, </w:t>
      </w:r>
      <w:proofErr w:type="gramStart"/>
      <w:r w:rsidRPr="00D517D6">
        <w:t>across</w:t>
      </w:r>
      <w:proofErr w:type="gramEnd"/>
      <w:r w:rsidRPr="00D517D6">
        <w:t xml:space="preserve"> the reviewed literature, appear only in isolation - and in turning them into a system that </w:t>
      </w:r>
      <w:proofErr w:type="gramStart"/>
      <w:r w:rsidRPr="00D517D6">
        <w:t>actually runs</w:t>
      </w:r>
      <w:proofErr w:type="gramEnd"/>
      <w:r w:rsidRPr="00D517D6">
        <w:t xml:space="preserve"> rather than a set of offline experiments.</w:t>
      </w:r>
    </w:p>
    <w:p w14:paraId="5D1A7052" w14:textId="77777777" w:rsidR="009753A9" w:rsidRPr="00D517D6" w:rsidRDefault="00000000" w:rsidP="00D517D6">
      <w:r w:rsidRPr="00D517D6">
        <w:t>At its center is a real-time, physics-informed digital twin. Many of the twins in the survey are effectively "digital shadows" that replay historical telemetry, while the data-driven alternatives predict quickly but ignore the underlying physics. The proposed twin instead pairs a high-fidelity physics model with a fast surrogate and a live, two-way link, so it both mirrors the plant and acts on it, with continuous calibration and drift detection built in. This design also improves prediction accuracy: because the surrogate is trained on real sensor data yet constrained by physics, it can reproduce CFD-quality thermal fields at near-real-time speed, something the offline physics models and the simplified ML models each achieve only partially.</w:t>
      </w:r>
    </w:p>
    <w:p w14:paraId="5A53DA12" w14:textId="77777777" w:rsidR="009753A9" w:rsidRPr="00D517D6" w:rsidRDefault="00000000" w:rsidP="00D517D6">
      <w:r w:rsidRPr="00D517D6">
        <w:t xml:space="preserve">The control layer is where the AI and RL approach improves most clearly. Existing controllers are usually rule-based, one-off deep-RL demonstrations, or offline-RL agents whose safety rests on soft reward penalties. Here, a safety-aware, constrained reinforcement-learning agent is trained and verified inside the twin before it is allowed to touch hardware, combining the sample efficiency of physics priors with explicit </w:t>
      </w:r>
      <w:r w:rsidRPr="00D517D6">
        <w:lastRenderedPageBreak/>
        <w:t xml:space="preserve">thermal-SLA limits and a human-in-the-loop check. By coupling workload and weather forecasts to the thermal surrogate, the controller also becomes predictive rather than reactive, positioning cooling ahead of load spikes instead of responding once temperatures </w:t>
      </w:r>
      <w:proofErr w:type="gramStart"/>
      <w:r w:rsidRPr="00D517D6">
        <w:t>have already</w:t>
      </w:r>
      <w:proofErr w:type="gramEnd"/>
      <w:r w:rsidRPr="00D517D6">
        <w:t xml:space="preserve"> risen.</w:t>
      </w:r>
    </w:p>
    <w:p w14:paraId="5DE1CE09" w14:textId="77777777" w:rsidR="009753A9" w:rsidRPr="00D517D6" w:rsidRDefault="00000000" w:rsidP="00D517D6">
      <w:r w:rsidRPr="00D517D6">
        <w:t xml:space="preserve">Sustainability is treated as a first-class objective rather than a by-product. Almost every method in the survey optimizes energy or PUE alone; this framework additionally accounts for grid-carbon intensity and water </w:t>
      </w:r>
      <w:proofErr w:type="gramStart"/>
      <w:r w:rsidRPr="00D517D6">
        <w:t>use, and</w:t>
      </w:r>
      <w:proofErr w:type="gramEnd"/>
      <w:r w:rsidRPr="00D517D6">
        <w:t xml:space="preserve"> shifts flexible load toward low-carbon or renewable periods, so efficiency gains translate into real emissions reductions. Automation supports this from end to end: an event-driven pipeline ingests data, recalibrates the twin, trains and verifies policies, and redeploys them, retraining automatically when drift or anomalies appear - replacing the manual, design-stage analysis common in the reviewed tools.</w:t>
      </w:r>
    </w:p>
    <w:p w14:paraId="3AAA25E2" w14:textId="77777777" w:rsidR="009753A9" w:rsidRPr="00D517D6" w:rsidRDefault="00000000" w:rsidP="00D517D6">
      <w:proofErr w:type="gramStart"/>
      <w:r w:rsidRPr="00D517D6">
        <w:t>Deploying on</w:t>
      </w:r>
      <w:proofErr w:type="gramEnd"/>
      <w:r w:rsidRPr="00D517D6">
        <w:t xml:space="preserve"> AWS addresses the practical gaps the literature leaves open. None of the surveyed studies use managed cloud, and all are validated on a single site. A cloud-native design lets the twin and its models scale elastically from one hall to many, and reuse knowledge across facilities through transfer and online learning. It also brings the security and resilience the reviews raise but rarely resolve - identity and access control, authenticated operator access, encryption, sensor-health monitoring, and graceful fallback when instruments fail. Distilling the learned policies into interpretable form finally gives operators the explanations that the opaque controllers in the survey cannot.</w:t>
      </w:r>
    </w:p>
    <w:p w14:paraId="2C7C172F" w14:textId="77777777" w:rsidR="009753A9" w:rsidRPr="00D517D6" w:rsidRDefault="00000000" w:rsidP="00D517D6">
      <w:r w:rsidRPr="00D517D6">
        <w:t>Taken together, the contribution is an integrated, deployable framework - a physics-informed real-time twin, safe and predictive reinforcement learning, carbon-aware multi-objective optimization, and cloud-scale automation - that directly closes the recurring gaps identified in the survey: offline-only twins, energy-only objectives, weak safety guarantees, limited explainability, unproven scalability, and the near-total absence of cloud deployment.</w:t>
      </w:r>
    </w:p>
    <w:p w14:paraId="2F9235E0" w14:textId="77777777" w:rsidR="009753A9" w:rsidRPr="00D517D6" w:rsidRDefault="00000000" w:rsidP="00D517D6">
      <w:pPr>
        <w:rPr>
          <w:b/>
          <w:bCs/>
          <w:sz w:val="28"/>
          <w:szCs w:val="28"/>
        </w:rPr>
      </w:pPr>
      <w:r w:rsidRPr="00D517D6">
        <w:rPr>
          <w:b/>
          <w:bCs/>
          <w:sz w:val="28"/>
          <w:szCs w:val="28"/>
        </w:rPr>
        <w:t>4. AWS Services Planning</w:t>
      </w:r>
    </w:p>
    <w:p w14:paraId="17299703" w14:textId="77777777" w:rsidR="009753A9" w:rsidRPr="00D517D6" w:rsidRDefault="00000000" w:rsidP="00D517D6">
      <w:r w:rsidRPr="00D517D6">
        <w:t>Only services that add clear value to the proposed twin, RL, and sustainability architecture are listed, ordered by role in the pipeline.</w:t>
      </w:r>
    </w:p>
    <w:tbl>
      <w:tblPr>
        <w:tblStyle w:val="TableGrid"/>
        <w:tblW w:w="0" w:type="auto"/>
        <w:tblLayout w:type="fixed"/>
        <w:tblLook w:val="04A0" w:firstRow="1" w:lastRow="0" w:firstColumn="1" w:lastColumn="0" w:noHBand="0" w:noVBand="1"/>
      </w:tblPr>
      <w:tblGrid>
        <w:gridCol w:w="2736"/>
        <w:gridCol w:w="6912"/>
      </w:tblGrid>
      <w:tr w:rsidR="009753A9" w:rsidRPr="00D517D6" w14:paraId="3880E74B" w14:textId="77777777" w:rsidTr="00D517D6">
        <w:tc>
          <w:tcPr>
            <w:tcW w:w="2736" w:type="dxa"/>
          </w:tcPr>
          <w:p w14:paraId="31931041" w14:textId="77777777" w:rsidR="009753A9" w:rsidRPr="00D517D6" w:rsidRDefault="00000000" w:rsidP="00D517D6">
            <w:pPr>
              <w:rPr>
                <w:b/>
                <w:bCs/>
                <w:sz w:val="28"/>
                <w:szCs w:val="28"/>
              </w:rPr>
            </w:pPr>
            <w:r w:rsidRPr="00D517D6">
              <w:rPr>
                <w:b/>
                <w:bCs/>
                <w:sz w:val="28"/>
                <w:szCs w:val="28"/>
              </w:rPr>
              <w:t>AWS Service</w:t>
            </w:r>
          </w:p>
        </w:tc>
        <w:tc>
          <w:tcPr>
            <w:tcW w:w="6912" w:type="dxa"/>
          </w:tcPr>
          <w:p w14:paraId="71E34FFF" w14:textId="77777777" w:rsidR="009753A9" w:rsidRPr="00D517D6" w:rsidRDefault="00000000" w:rsidP="00D517D6">
            <w:pPr>
              <w:rPr>
                <w:b/>
                <w:bCs/>
                <w:sz w:val="28"/>
                <w:szCs w:val="28"/>
              </w:rPr>
            </w:pPr>
            <w:r w:rsidRPr="00D517D6">
              <w:rPr>
                <w:b/>
                <w:bCs/>
                <w:sz w:val="28"/>
                <w:szCs w:val="28"/>
              </w:rPr>
              <w:t>Purpose</w:t>
            </w:r>
          </w:p>
        </w:tc>
      </w:tr>
      <w:tr w:rsidR="009753A9" w:rsidRPr="00D517D6" w14:paraId="75BA87CB" w14:textId="77777777" w:rsidTr="00D517D6">
        <w:tc>
          <w:tcPr>
            <w:tcW w:w="2736" w:type="dxa"/>
          </w:tcPr>
          <w:p w14:paraId="4435F340" w14:textId="77777777" w:rsidR="009753A9" w:rsidRPr="00D517D6" w:rsidRDefault="00000000" w:rsidP="00D517D6">
            <w:r w:rsidRPr="00D517D6">
              <w:t>AWS IoT Core</w:t>
            </w:r>
          </w:p>
        </w:tc>
        <w:tc>
          <w:tcPr>
            <w:tcW w:w="6912" w:type="dxa"/>
          </w:tcPr>
          <w:p w14:paraId="64C1B145" w14:textId="77777777" w:rsidR="009753A9" w:rsidRPr="00D517D6" w:rsidRDefault="00000000" w:rsidP="00D517D6">
            <w:r w:rsidRPr="00D517D6">
              <w:t>Securely ingests high-frequency cooling-plant telemetry (temperatures, flow, power) over MQTT and sends optimized setpoints back to controllers - the twin's real-time, two-way link.</w:t>
            </w:r>
          </w:p>
        </w:tc>
      </w:tr>
      <w:tr w:rsidR="009753A9" w:rsidRPr="00D517D6" w14:paraId="2EC60BA4" w14:textId="77777777" w:rsidTr="00D517D6">
        <w:tc>
          <w:tcPr>
            <w:tcW w:w="2736" w:type="dxa"/>
          </w:tcPr>
          <w:p w14:paraId="0FF86DE3" w14:textId="545B882D" w:rsidR="009753A9" w:rsidRPr="00D517D6" w:rsidRDefault="00000000" w:rsidP="00D517D6">
            <w:r w:rsidRPr="00D517D6">
              <w:t xml:space="preserve">AWS IoT </w:t>
            </w:r>
            <w:proofErr w:type="spellStart"/>
            <w:r w:rsidRPr="00D517D6">
              <w:t>SiteWise</w:t>
            </w:r>
            <w:proofErr w:type="spellEnd"/>
            <w:r w:rsidRPr="00D517D6">
              <w:t xml:space="preserve"> </w:t>
            </w:r>
          </w:p>
        </w:tc>
        <w:tc>
          <w:tcPr>
            <w:tcW w:w="6912" w:type="dxa"/>
          </w:tcPr>
          <w:p w14:paraId="489C49BF" w14:textId="77777777" w:rsidR="009753A9" w:rsidRPr="00D517D6" w:rsidRDefault="00000000" w:rsidP="00D517D6">
            <w:r w:rsidRPr="00D517D6">
              <w:t xml:space="preserve">Models CRAHs, chillers, CDUs, and pumps as industrial assets and </w:t>
            </w:r>
            <w:proofErr w:type="gramStart"/>
            <w:r w:rsidRPr="00D517D6">
              <w:t>stores</w:t>
            </w:r>
            <w:proofErr w:type="gramEnd"/>
            <w:r w:rsidRPr="00D517D6">
              <w:t xml:space="preserve"> their time-series data, giving the twin a structured live data backbone.</w:t>
            </w:r>
          </w:p>
        </w:tc>
      </w:tr>
      <w:tr w:rsidR="009753A9" w:rsidRPr="00D517D6" w14:paraId="7ED29706" w14:textId="77777777" w:rsidTr="00D517D6">
        <w:tc>
          <w:tcPr>
            <w:tcW w:w="2736" w:type="dxa"/>
          </w:tcPr>
          <w:p w14:paraId="7EB95197" w14:textId="20306CD0" w:rsidR="009753A9" w:rsidRPr="00D517D6" w:rsidRDefault="00000000" w:rsidP="00D517D6">
            <w:r w:rsidRPr="00D517D6">
              <w:t xml:space="preserve">AWS IoT </w:t>
            </w:r>
            <w:proofErr w:type="spellStart"/>
            <w:r w:rsidRPr="00D517D6">
              <w:t>TwinMaker</w:t>
            </w:r>
            <w:proofErr w:type="spellEnd"/>
            <w:r w:rsidRPr="00D517D6">
              <w:t xml:space="preserve"> </w:t>
            </w:r>
          </w:p>
        </w:tc>
        <w:tc>
          <w:tcPr>
            <w:tcW w:w="6912" w:type="dxa"/>
          </w:tcPr>
          <w:p w14:paraId="267C04D8" w14:textId="77777777" w:rsidR="009753A9" w:rsidRPr="00D517D6" w:rsidRDefault="00000000" w:rsidP="00D517D6">
            <w:r w:rsidRPr="00D517D6">
              <w:t>Builds the digital twin itself, binding 3D and asset models to live data for real-time state, what-if analysis, and visualization.</w:t>
            </w:r>
          </w:p>
        </w:tc>
      </w:tr>
      <w:tr w:rsidR="009753A9" w:rsidRPr="00D517D6" w14:paraId="7762175F" w14:textId="77777777" w:rsidTr="00D517D6">
        <w:tc>
          <w:tcPr>
            <w:tcW w:w="2736" w:type="dxa"/>
          </w:tcPr>
          <w:p w14:paraId="6FF8C919" w14:textId="5683FA91" w:rsidR="009753A9" w:rsidRPr="00D517D6" w:rsidRDefault="00000000" w:rsidP="00D517D6">
            <w:r w:rsidRPr="00D517D6">
              <w:t xml:space="preserve">Amazon Timestream </w:t>
            </w:r>
          </w:p>
        </w:tc>
        <w:tc>
          <w:tcPr>
            <w:tcW w:w="6912" w:type="dxa"/>
          </w:tcPr>
          <w:p w14:paraId="3647B11B" w14:textId="77777777" w:rsidR="009753A9" w:rsidRPr="00D517D6" w:rsidRDefault="00000000" w:rsidP="00D517D6">
            <w:r w:rsidRPr="00D517D6">
              <w:t>Purpose-built time-series database for fine-grained sensor data, enabling fast queries for monitoring and model training.</w:t>
            </w:r>
          </w:p>
        </w:tc>
      </w:tr>
      <w:tr w:rsidR="009753A9" w:rsidRPr="00D517D6" w14:paraId="38FF9EC7" w14:textId="77777777" w:rsidTr="00D517D6">
        <w:tc>
          <w:tcPr>
            <w:tcW w:w="2736" w:type="dxa"/>
          </w:tcPr>
          <w:p w14:paraId="09278B0E" w14:textId="77777777" w:rsidR="009753A9" w:rsidRPr="00D517D6" w:rsidRDefault="00000000" w:rsidP="00D517D6">
            <w:r w:rsidRPr="00D517D6">
              <w:t>Amazon S3</w:t>
            </w:r>
          </w:p>
        </w:tc>
        <w:tc>
          <w:tcPr>
            <w:tcW w:w="6912" w:type="dxa"/>
          </w:tcPr>
          <w:p w14:paraId="4D0E4F28" w14:textId="77777777" w:rsidR="009753A9" w:rsidRPr="00D517D6" w:rsidRDefault="00000000" w:rsidP="00D517D6">
            <w:r w:rsidRPr="00D517D6">
              <w:t>Central data lake for raw telemetry, CFD/</w:t>
            </w:r>
            <w:proofErr w:type="spellStart"/>
            <w:r w:rsidRPr="00D517D6">
              <w:t>Modelica</w:t>
            </w:r>
            <w:proofErr w:type="spellEnd"/>
            <w:r w:rsidRPr="00D517D6">
              <w:t xml:space="preserve"> simulation data, training datasets, and versioned model artifacts.</w:t>
            </w:r>
          </w:p>
        </w:tc>
      </w:tr>
      <w:tr w:rsidR="009753A9" w:rsidRPr="00D517D6" w14:paraId="418F50F9" w14:textId="77777777" w:rsidTr="00D517D6">
        <w:tc>
          <w:tcPr>
            <w:tcW w:w="2736" w:type="dxa"/>
          </w:tcPr>
          <w:p w14:paraId="417B0BB0" w14:textId="77777777" w:rsidR="009753A9" w:rsidRPr="00D517D6" w:rsidRDefault="00000000" w:rsidP="00D517D6">
            <w:r w:rsidRPr="00D517D6">
              <w:t>AWS Glue</w:t>
            </w:r>
          </w:p>
        </w:tc>
        <w:tc>
          <w:tcPr>
            <w:tcW w:w="6912" w:type="dxa"/>
          </w:tcPr>
          <w:p w14:paraId="287C3F26" w14:textId="77777777" w:rsidR="009753A9" w:rsidRPr="00D517D6" w:rsidRDefault="00000000" w:rsidP="00D517D6">
            <w:r w:rsidRPr="00D517D6">
              <w:t>Serverless ETL to clean, normalize, and feature-engineer telemetry and datasets - the preprocessing stage before training.</w:t>
            </w:r>
          </w:p>
        </w:tc>
      </w:tr>
      <w:tr w:rsidR="009753A9" w:rsidRPr="00D517D6" w14:paraId="005E3C88" w14:textId="77777777" w:rsidTr="00D517D6">
        <w:tc>
          <w:tcPr>
            <w:tcW w:w="2736" w:type="dxa"/>
          </w:tcPr>
          <w:p w14:paraId="322234D4" w14:textId="77777777" w:rsidR="009753A9" w:rsidRPr="00D517D6" w:rsidRDefault="00000000" w:rsidP="00D517D6">
            <w:r w:rsidRPr="00D517D6">
              <w:t>Amazon SageMaker</w:t>
            </w:r>
          </w:p>
        </w:tc>
        <w:tc>
          <w:tcPr>
            <w:tcW w:w="6912" w:type="dxa"/>
          </w:tcPr>
          <w:p w14:paraId="655170B8" w14:textId="77777777" w:rsidR="009753A9" w:rsidRPr="00D517D6" w:rsidRDefault="00000000" w:rsidP="00D517D6">
            <w:r w:rsidRPr="00D517D6">
              <w:t>Trains, tunes, and hosts the predictive thermal surrogate and the safety-aware RL policies; its model registry supports online and transfer learning with versioned redeployment.</w:t>
            </w:r>
          </w:p>
        </w:tc>
      </w:tr>
      <w:tr w:rsidR="009753A9" w:rsidRPr="00D517D6" w14:paraId="305AB795" w14:textId="77777777" w:rsidTr="00D517D6">
        <w:tc>
          <w:tcPr>
            <w:tcW w:w="2736" w:type="dxa"/>
          </w:tcPr>
          <w:p w14:paraId="3A44E049" w14:textId="77777777" w:rsidR="009753A9" w:rsidRPr="00D517D6" w:rsidRDefault="00000000" w:rsidP="00D517D6">
            <w:r w:rsidRPr="00D517D6">
              <w:lastRenderedPageBreak/>
              <w:t>Amazon EC2</w:t>
            </w:r>
          </w:p>
        </w:tc>
        <w:tc>
          <w:tcPr>
            <w:tcW w:w="6912" w:type="dxa"/>
          </w:tcPr>
          <w:p w14:paraId="7F5D10CE" w14:textId="77777777" w:rsidR="009753A9" w:rsidRPr="00D517D6" w:rsidRDefault="00000000" w:rsidP="00D517D6">
            <w:r w:rsidRPr="00D517D6">
              <w:t>On-demand GPU/CPU instances for heavy CFD/</w:t>
            </w:r>
            <w:proofErr w:type="spellStart"/>
            <w:r w:rsidRPr="00D517D6">
              <w:t>Modelica</w:t>
            </w:r>
            <w:proofErr w:type="spellEnd"/>
            <w:r w:rsidRPr="00D517D6">
              <w:t xml:space="preserve"> surrogate generation and large RL training runs.</w:t>
            </w:r>
          </w:p>
        </w:tc>
      </w:tr>
      <w:tr w:rsidR="009753A9" w:rsidRPr="00D517D6" w14:paraId="443297CD" w14:textId="77777777" w:rsidTr="00D517D6">
        <w:tc>
          <w:tcPr>
            <w:tcW w:w="2736" w:type="dxa"/>
          </w:tcPr>
          <w:p w14:paraId="234195A3" w14:textId="77777777" w:rsidR="009753A9" w:rsidRPr="00D517D6" w:rsidRDefault="00000000" w:rsidP="00D517D6">
            <w:r w:rsidRPr="00D517D6">
              <w:t>Amazon ECS / EKS</w:t>
            </w:r>
          </w:p>
        </w:tc>
        <w:tc>
          <w:tcPr>
            <w:tcW w:w="6912" w:type="dxa"/>
          </w:tcPr>
          <w:p w14:paraId="26166522" w14:textId="77777777" w:rsidR="009753A9" w:rsidRPr="00D517D6" w:rsidRDefault="00000000" w:rsidP="00D517D6">
            <w:r w:rsidRPr="00D517D6">
              <w:t>Containerizes and elastically scales the simulation twin and RL workloads across one or many facilities.</w:t>
            </w:r>
          </w:p>
        </w:tc>
      </w:tr>
      <w:tr w:rsidR="009753A9" w:rsidRPr="00D517D6" w14:paraId="12BC14BD" w14:textId="77777777" w:rsidTr="00D517D6">
        <w:tc>
          <w:tcPr>
            <w:tcW w:w="2736" w:type="dxa"/>
          </w:tcPr>
          <w:p w14:paraId="63F67421" w14:textId="77777777" w:rsidR="009753A9" w:rsidRPr="00D517D6" w:rsidRDefault="00000000" w:rsidP="00D517D6">
            <w:r w:rsidRPr="00D517D6">
              <w:t>AWS Step Functions</w:t>
            </w:r>
          </w:p>
        </w:tc>
        <w:tc>
          <w:tcPr>
            <w:tcW w:w="6912" w:type="dxa"/>
          </w:tcPr>
          <w:p w14:paraId="00D1FBF8" w14:textId="77777777" w:rsidR="009753A9" w:rsidRPr="00D517D6" w:rsidRDefault="00000000" w:rsidP="00D517D6">
            <w:r w:rsidRPr="00D517D6">
              <w:t>Orchestrates the closed-loop pipeline: ingest, calibrate the twin, train, verify inside the twin, then deploy under control.</w:t>
            </w:r>
          </w:p>
        </w:tc>
      </w:tr>
      <w:tr w:rsidR="009753A9" w:rsidRPr="00D517D6" w14:paraId="3B38ECAA" w14:textId="77777777" w:rsidTr="00D517D6">
        <w:tc>
          <w:tcPr>
            <w:tcW w:w="2736" w:type="dxa"/>
          </w:tcPr>
          <w:p w14:paraId="5474609D" w14:textId="77777777" w:rsidR="009753A9" w:rsidRPr="00D517D6" w:rsidRDefault="00000000" w:rsidP="00D517D6">
            <w:r w:rsidRPr="00D517D6">
              <w:t xml:space="preserve">Amazon </w:t>
            </w:r>
            <w:proofErr w:type="spellStart"/>
            <w:r w:rsidRPr="00D517D6">
              <w:t>EventBridge</w:t>
            </w:r>
            <w:proofErr w:type="spellEnd"/>
          </w:p>
        </w:tc>
        <w:tc>
          <w:tcPr>
            <w:tcW w:w="6912" w:type="dxa"/>
          </w:tcPr>
          <w:p w14:paraId="0FAB5718" w14:textId="77777777" w:rsidR="009753A9" w:rsidRPr="00D517D6" w:rsidRDefault="00000000" w:rsidP="00D517D6">
            <w:r w:rsidRPr="00D517D6">
              <w:t>Event-driven triggers for scheduled optimization and automatic retraining when data drift or thermal anomalies are detected.</w:t>
            </w:r>
          </w:p>
        </w:tc>
      </w:tr>
      <w:tr w:rsidR="009753A9" w:rsidRPr="00D517D6" w14:paraId="49E1AE61" w14:textId="77777777" w:rsidTr="00D517D6">
        <w:tc>
          <w:tcPr>
            <w:tcW w:w="2736" w:type="dxa"/>
          </w:tcPr>
          <w:p w14:paraId="11DC1166" w14:textId="77777777" w:rsidR="009753A9" w:rsidRPr="00D517D6" w:rsidRDefault="00000000" w:rsidP="00D517D6">
            <w:r w:rsidRPr="00D517D6">
              <w:t>AWS Lambda</w:t>
            </w:r>
          </w:p>
        </w:tc>
        <w:tc>
          <w:tcPr>
            <w:tcW w:w="6912" w:type="dxa"/>
          </w:tcPr>
          <w:p w14:paraId="42942F26" w14:textId="77777777" w:rsidR="009753A9" w:rsidRPr="00D517D6" w:rsidRDefault="00000000" w:rsidP="00D517D6">
            <w:r w:rsidRPr="00D517D6">
              <w:t>Lightweight serverless functions for inference triggers, alert handling, and glue logic between services.</w:t>
            </w:r>
          </w:p>
        </w:tc>
      </w:tr>
      <w:tr w:rsidR="009753A9" w:rsidRPr="00D517D6" w14:paraId="3E1F077B" w14:textId="77777777" w:rsidTr="00D517D6">
        <w:tc>
          <w:tcPr>
            <w:tcW w:w="2736" w:type="dxa"/>
          </w:tcPr>
          <w:p w14:paraId="71EB9674" w14:textId="77777777" w:rsidR="009753A9" w:rsidRPr="00D517D6" w:rsidRDefault="00000000" w:rsidP="00D517D6">
            <w:r w:rsidRPr="00D517D6">
              <w:t>Amazon API Gateway</w:t>
            </w:r>
          </w:p>
        </w:tc>
        <w:tc>
          <w:tcPr>
            <w:tcW w:w="6912" w:type="dxa"/>
          </w:tcPr>
          <w:p w14:paraId="75F7CA76" w14:textId="77777777" w:rsidR="009753A9" w:rsidRPr="00D517D6" w:rsidRDefault="00000000" w:rsidP="00D517D6">
            <w:r w:rsidRPr="00D517D6">
              <w:t>Exposes twin state, forecasts, and optimization results as secure APIs for the operator dashboard and external DCIM/BMS systems.</w:t>
            </w:r>
          </w:p>
        </w:tc>
      </w:tr>
      <w:tr w:rsidR="009753A9" w:rsidRPr="00D517D6" w14:paraId="0412F0E4" w14:textId="77777777" w:rsidTr="00D517D6">
        <w:tc>
          <w:tcPr>
            <w:tcW w:w="2736" w:type="dxa"/>
          </w:tcPr>
          <w:p w14:paraId="476EC1D7" w14:textId="77777777" w:rsidR="009753A9" w:rsidRPr="00D517D6" w:rsidRDefault="00000000" w:rsidP="00D517D6">
            <w:r w:rsidRPr="00D517D6">
              <w:t>Amazon RDS</w:t>
            </w:r>
          </w:p>
        </w:tc>
        <w:tc>
          <w:tcPr>
            <w:tcW w:w="6912" w:type="dxa"/>
          </w:tcPr>
          <w:p w14:paraId="7F0F2BDE" w14:textId="77777777" w:rsidR="009753A9" w:rsidRPr="00D517D6" w:rsidRDefault="00000000" w:rsidP="00D517D6">
            <w:r w:rsidRPr="00D517D6">
              <w:t>Relational store for configuration, experiment metadata, SLA logs, and optimization results.</w:t>
            </w:r>
          </w:p>
        </w:tc>
      </w:tr>
      <w:tr w:rsidR="009753A9" w:rsidRPr="00D517D6" w14:paraId="5D60EC07" w14:textId="77777777" w:rsidTr="00D517D6">
        <w:tc>
          <w:tcPr>
            <w:tcW w:w="2736" w:type="dxa"/>
          </w:tcPr>
          <w:p w14:paraId="65B01D70" w14:textId="77777777" w:rsidR="009753A9" w:rsidRPr="00D517D6" w:rsidRDefault="00000000" w:rsidP="00D517D6">
            <w:r w:rsidRPr="00D517D6">
              <w:t>Amazon CloudWatch</w:t>
            </w:r>
          </w:p>
        </w:tc>
        <w:tc>
          <w:tcPr>
            <w:tcW w:w="6912" w:type="dxa"/>
          </w:tcPr>
          <w:p w14:paraId="30663DE3" w14:textId="77777777" w:rsidR="009753A9" w:rsidRPr="00D517D6" w:rsidRDefault="00000000" w:rsidP="00D517D6">
            <w:r w:rsidRPr="00D517D6">
              <w:t xml:space="preserve">Monitors infrastructure, model performance, and thermal/energy metrics, and </w:t>
            </w:r>
            <w:proofErr w:type="gramStart"/>
            <w:r w:rsidRPr="00D517D6">
              <w:t>raises</w:t>
            </w:r>
            <w:proofErr w:type="gramEnd"/>
            <w:r w:rsidRPr="00D517D6">
              <w:t xml:space="preserve"> alarms on SLA thresholds.</w:t>
            </w:r>
          </w:p>
        </w:tc>
      </w:tr>
      <w:tr w:rsidR="009753A9" w:rsidRPr="00D517D6" w14:paraId="738F4650" w14:textId="77777777" w:rsidTr="00D517D6">
        <w:tc>
          <w:tcPr>
            <w:tcW w:w="2736" w:type="dxa"/>
          </w:tcPr>
          <w:p w14:paraId="6A4BBC15" w14:textId="77777777" w:rsidR="009753A9" w:rsidRPr="00D517D6" w:rsidRDefault="00000000" w:rsidP="00D517D6">
            <w:r w:rsidRPr="00D517D6">
              <w:t>Amazon SNS</w:t>
            </w:r>
          </w:p>
        </w:tc>
        <w:tc>
          <w:tcPr>
            <w:tcW w:w="6912" w:type="dxa"/>
          </w:tcPr>
          <w:p w14:paraId="767B4EE9" w14:textId="77777777" w:rsidR="009753A9" w:rsidRPr="00D517D6" w:rsidRDefault="00000000" w:rsidP="00D517D6">
            <w:r w:rsidRPr="00D517D6">
              <w:t>Pushes notifications for thermal-limit breaches, sensor faults, and retraining events, supporting fault-tolerant operation.</w:t>
            </w:r>
          </w:p>
        </w:tc>
      </w:tr>
      <w:tr w:rsidR="009753A9" w:rsidRPr="00D517D6" w14:paraId="1243C684" w14:textId="77777777" w:rsidTr="00D517D6">
        <w:tc>
          <w:tcPr>
            <w:tcW w:w="2736" w:type="dxa"/>
          </w:tcPr>
          <w:p w14:paraId="5A896D10" w14:textId="77777777" w:rsidR="009753A9" w:rsidRPr="00D517D6" w:rsidRDefault="00000000" w:rsidP="00D517D6">
            <w:r w:rsidRPr="00D517D6">
              <w:t xml:space="preserve">Amazon </w:t>
            </w:r>
            <w:proofErr w:type="spellStart"/>
            <w:r w:rsidRPr="00D517D6">
              <w:t>QuickSight</w:t>
            </w:r>
            <w:proofErr w:type="spellEnd"/>
          </w:p>
        </w:tc>
        <w:tc>
          <w:tcPr>
            <w:tcW w:w="6912" w:type="dxa"/>
          </w:tcPr>
          <w:p w14:paraId="6529DE58" w14:textId="77777777" w:rsidR="009753A9" w:rsidRPr="00D517D6" w:rsidRDefault="00000000" w:rsidP="00D517D6">
            <w:r w:rsidRPr="00D517D6">
              <w:t>Sustainability and operations dashboards for PUE, energy, carbon, water, and thermal-compliance reporting.</w:t>
            </w:r>
          </w:p>
        </w:tc>
      </w:tr>
      <w:tr w:rsidR="009753A9" w:rsidRPr="00D517D6" w14:paraId="15C95016" w14:textId="77777777" w:rsidTr="00D517D6">
        <w:tc>
          <w:tcPr>
            <w:tcW w:w="2736" w:type="dxa"/>
          </w:tcPr>
          <w:p w14:paraId="4D2362AF" w14:textId="77777777" w:rsidR="009753A9" w:rsidRPr="00D517D6" w:rsidRDefault="00000000" w:rsidP="00D517D6">
            <w:r w:rsidRPr="00D517D6">
              <w:t>AWS IAM</w:t>
            </w:r>
          </w:p>
        </w:tc>
        <w:tc>
          <w:tcPr>
            <w:tcW w:w="6912" w:type="dxa"/>
          </w:tcPr>
          <w:p w14:paraId="618DBE45" w14:textId="77777777" w:rsidR="009753A9" w:rsidRPr="00D517D6" w:rsidRDefault="00000000" w:rsidP="00D517D6">
            <w:r w:rsidRPr="00D517D6">
              <w:t>Enforces least-privilege access control across every service in the pipeline.</w:t>
            </w:r>
          </w:p>
        </w:tc>
      </w:tr>
      <w:tr w:rsidR="009753A9" w:rsidRPr="00D517D6" w14:paraId="6B61D242" w14:textId="77777777" w:rsidTr="00D517D6">
        <w:tc>
          <w:tcPr>
            <w:tcW w:w="2736" w:type="dxa"/>
          </w:tcPr>
          <w:p w14:paraId="6712087F" w14:textId="77777777" w:rsidR="009753A9" w:rsidRPr="00D517D6" w:rsidRDefault="00000000" w:rsidP="00D517D6">
            <w:r w:rsidRPr="00D517D6">
              <w:t>Amazon Cognito</w:t>
            </w:r>
          </w:p>
        </w:tc>
        <w:tc>
          <w:tcPr>
            <w:tcW w:w="6912" w:type="dxa"/>
          </w:tcPr>
          <w:p w14:paraId="39DCEC4B" w14:textId="77777777" w:rsidR="009753A9" w:rsidRPr="00D517D6" w:rsidRDefault="00000000" w:rsidP="00D517D6">
            <w:r w:rsidRPr="00D517D6">
              <w:t>Authenticates and authorizes operators accessing the dashboard and control interface.</w:t>
            </w:r>
          </w:p>
        </w:tc>
      </w:tr>
      <w:tr w:rsidR="009753A9" w:rsidRPr="00D517D6" w14:paraId="3ADCF8AC" w14:textId="77777777" w:rsidTr="00D517D6">
        <w:tc>
          <w:tcPr>
            <w:tcW w:w="2736" w:type="dxa"/>
          </w:tcPr>
          <w:p w14:paraId="22CC2617" w14:textId="0BF5160C" w:rsidR="009753A9" w:rsidRPr="00D517D6" w:rsidRDefault="00000000" w:rsidP="00D517D6">
            <w:r w:rsidRPr="00D517D6">
              <w:t xml:space="preserve">AWS KMS </w:t>
            </w:r>
          </w:p>
        </w:tc>
        <w:tc>
          <w:tcPr>
            <w:tcW w:w="6912" w:type="dxa"/>
          </w:tcPr>
          <w:p w14:paraId="0CDDFA6E" w14:textId="77777777" w:rsidR="009753A9" w:rsidRPr="00D517D6" w:rsidRDefault="00000000" w:rsidP="00D517D6">
            <w:r w:rsidRPr="00D517D6">
              <w:t>Encrypts telemetry, datasets, and model artifacts at rest and in transit.</w:t>
            </w:r>
          </w:p>
        </w:tc>
      </w:tr>
    </w:tbl>
    <w:p w14:paraId="4A3CA67D" w14:textId="3D65F858" w:rsidR="009753A9" w:rsidRDefault="009753A9" w:rsidP="00D517D6"/>
    <w:p w14:paraId="1EBFA507" w14:textId="77777777" w:rsidR="0048376D" w:rsidRPr="0048376D" w:rsidRDefault="0048376D" w:rsidP="0048376D">
      <w:pPr>
        <w:rPr>
          <w:b/>
          <w:bCs/>
          <w:sz w:val="28"/>
          <w:szCs w:val="28"/>
        </w:rPr>
      </w:pPr>
      <w:r w:rsidRPr="0048376D">
        <w:rPr>
          <w:b/>
          <w:bCs/>
          <w:sz w:val="28"/>
          <w:szCs w:val="28"/>
        </w:rPr>
        <w:t>5. Dataset Details</w:t>
      </w:r>
    </w:p>
    <w:p w14:paraId="392ABD4F" w14:textId="77777777" w:rsidR="0048376D" w:rsidRPr="0048376D" w:rsidRDefault="0048376D" w:rsidP="0048376D">
      <w:r w:rsidRPr="0048376D">
        <w:t>A digital-twin cooling framework needs trustworthy operational data to calibrate the twin, train the predictive and reinforcement-learning models, and benchmark energy- and carbon-aware optimization. The candidate datasets below were identified from the surveyed literature and judged on realism, openness, relevance to liquid-cooled high-density facilities, and the availability of sustainability signals such as waste heat and PUE.</w:t>
      </w:r>
    </w:p>
    <w:p w14:paraId="37AD4948" w14:textId="77777777" w:rsidR="0048376D" w:rsidRPr="0048376D" w:rsidRDefault="0048376D" w:rsidP="0048376D">
      <w:pPr>
        <w:rPr>
          <w:b/>
          <w:bCs/>
          <w:sz w:val="24"/>
          <w:szCs w:val="24"/>
        </w:rPr>
      </w:pPr>
      <w:proofErr w:type="gramStart"/>
      <w:r w:rsidRPr="0048376D">
        <w:rPr>
          <w:b/>
          <w:bCs/>
          <w:sz w:val="24"/>
          <w:szCs w:val="24"/>
        </w:rPr>
        <w:t>5.1  Candidate</w:t>
      </w:r>
      <w:proofErr w:type="gramEnd"/>
      <w:r w:rsidRPr="0048376D">
        <w:rPr>
          <w:b/>
          <w:bCs/>
          <w:sz w:val="24"/>
          <w:szCs w:val="24"/>
        </w:rPr>
        <w:t xml:space="preserve"> datasets considered</w:t>
      </w:r>
    </w:p>
    <w:tbl>
      <w:tblPr>
        <w:tblStyle w:val="TableGrid"/>
        <w:tblW w:w="0" w:type="auto"/>
        <w:tblLayout w:type="fixed"/>
        <w:tblLook w:val="04A0" w:firstRow="1" w:lastRow="0" w:firstColumn="1" w:lastColumn="0" w:noHBand="0" w:noVBand="1"/>
      </w:tblPr>
      <w:tblGrid>
        <w:gridCol w:w="3024"/>
        <w:gridCol w:w="4176"/>
        <w:gridCol w:w="2448"/>
      </w:tblGrid>
      <w:tr w:rsidR="0048376D" w:rsidRPr="0048376D" w14:paraId="1BCA5F4B" w14:textId="77777777" w:rsidTr="0048376D">
        <w:tc>
          <w:tcPr>
            <w:tcW w:w="3024" w:type="dxa"/>
          </w:tcPr>
          <w:p w14:paraId="0DE110DF" w14:textId="77777777" w:rsidR="0048376D" w:rsidRPr="0048376D" w:rsidRDefault="0048376D" w:rsidP="0048376D">
            <w:pPr>
              <w:rPr>
                <w:b/>
                <w:bCs/>
                <w:sz w:val="28"/>
                <w:szCs w:val="28"/>
              </w:rPr>
            </w:pPr>
            <w:r w:rsidRPr="0048376D">
              <w:rPr>
                <w:b/>
                <w:bCs/>
                <w:sz w:val="28"/>
                <w:szCs w:val="28"/>
              </w:rPr>
              <w:t>Candidate dataset</w:t>
            </w:r>
          </w:p>
        </w:tc>
        <w:tc>
          <w:tcPr>
            <w:tcW w:w="4176" w:type="dxa"/>
          </w:tcPr>
          <w:p w14:paraId="0E50F9F4" w14:textId="77777777" w:rsidR="0048376D" w:rsidRPr="0048376D" w:rsidRDefault="0048376D" w:rsidP="0048376D">
            <w:pPr>
              <w:rPr>
                <w:b/>
                <w:bCs/>
                <w:sz w:val="28"/>
                <w:szCs w:val="28"/>
              </w:rPr>
            </w:pPr>
            <w:r w:rsidRPr="0048376D">
              <w:rPr>
                <w:b/>
                <w:bCs/>
                <w:sz w:val="28"/>
                <w:szCs w:val="28"/>
              </w:rPr>
              <w:t>Why considered</w:t>
            </w:r>
          </w:p>
        </w:tc>
        <w:tc>
          <w:tcPr>
            <w:tcW w:w="2448" w:type="dxa"/>
          </w:tcPr>
          <w:p w14:paraId="5391CF4B" w14:textId="77777777" w:rsidR="0048376D" w:rsidRPr="0048376D" w:rsidRDefault="0048376D" w:rsidP="0048376D">
            <w:pPr>
              <w:rPr>
                <w:b/>
                <w:bCs/>
                <w:sz w:val="28"/>
                <w:szCs w:val="28"/>
              </w:rPr>
            </w:pPr>
            <w:r w:rsidRPr="0048376D">
              <w:rPr>
                <w:b/>
                <w:bCs/>
                <w:sz w:val="28"/>
                <w:szCs w:val="28"/>
              </w:rPr>
              <w:t>Main limitation</w:t>
            </w:r>
          </w:p>
        </w:tc>
      </w:tr>
      <w:tr w:rsidR="0048376D" w:rsidRPr="0048376D" w14:paraId="65D7BA15" w14:textId="77777777" w:rsidTr="0048376D">
        <w:tc>
          <w:tcPr>
            <w:tcW w:w="3024" w:type="dxa"/>
          </w:tcPr>
          <w:p w14:paraId="3DB67B11" w14:textId="77777777" w:rsidR="0048376D" w:rsidRPr="0048376D" w:rsidRDefault="0048376D" w:rsidP="0048376D">
            <w:pPr>
              <w:rPr>
                <w:b/>
                <w:bCs/>
              </w:rPr>
            </w:pPr>
            <w:r w:rsidRPr="0048376D">
              <w:rPr>
                <w:b/>
                <w:bCs/>
              </w:rPr>
              <w:t>Frontier supercomputer energy dataset (Paper 12)</w:t>
            </w:r>
          </w:p>
        </w:tc>
        <w:tc>
          <w:tcPr>
            <w:tcW w:w="4176" w:type="dxa"/>
          </w:tcPr>
          <w:p w14:paraId="1C9C0535" w14:textId="77777777" w:rsidR="0048376D" w:rsidRPr="0048376D" w:rsidRDefault="0048376D" w:rsidP="0048376D">
            <w:r w:rsidRPr="0048376D">
              <w:t>Real, openly licensed exascale cooling telemetry with waste heat and PUE; already reused by three surveyed studies for twin building and optimization.</w:t>
            </w:r>
          </w:p>
        </w:tc>
        <w:tc>
          <w:tcPr>
            <w:tcW w:w="2448" w:type="dxa"/>
          </w:tcPr>
          <w:p w14:paraId="2880876A" w14:textId="77777777" w:rsidR="0048376D" w:rsidRPr="0048376D" w:rsidRDefault="0048376D" w:rsidP="0048376D">
            <w:r w:rsidRPr="0048376D">
              <w:t>Single site, one year, coarse 10-minute sampling; no per-rack or workload detail.</w:t>
            </w:r>
          </w:p>
        </w:tc>
      </w:tr>
      <w:tr w:rsidR="0048376D" w:rsidRPr="0048376D" w14:paraId="711DF50B" w14:textId="77777777" w:rsidTr="0048376D">
        <w:tc>
          <w:tcPr>
            <w:tcW w:w="3024" w:type="dxa"/>
          </w:tcPr>
          <w:p w14:paraId="200AA9E6" w14:textId="77777777" w:rsidR="0048376D" w:rsidRPr="0048376D" w:rsidRDefault="0048376D" w:rsidP="0048376D">
            <w:pPr>
              <w:rPr>
                <w:b/>
                <w:bCs/>
              </w:rPr>
            </w:pPr>
            <w:proofErr w:type="spellStart"/>
            <w:r w:rsidRPr="0048376D">
              <w:rPr>
                <w:b/>
                <w:bCs/>
              </w:rPr>
              <w:t>ExaDigiT</w:t>
            </w:r>
            <w:proofErr w:type="spellEnd"/>
            <w:r w:rsidRPr="0048376D">
              <w:rPr>
                <w:b/>
                <w:bCs/>
              </w:rPr>
              <w:t xml:space="preserve"> / LC-</w:t>
            </w:r>
            <w:proofErr w:type="spellStart"/>
            <w:r w:rsidRPr="0048376D">
              <w:rPr>
                <w:b/>
                <w:bCs/>
              </w:rPr>
              <w:t>Opt</w:t>
            </w:r>
            <w:proofErr w:type="spellEnd"/>
            <w:r w:rsidRPr="0048376D">
              <w:rPr>
                <w:b/>
                <w:bCs/>
              </w:rPr>
              <w:t xml:space="preserve"> liquid-cooling twin (Papers 5, 9)</w:t>
            </w:r>
          </w:p>
        </w:tc>
        <w:tc>
          <w:tcPr>
            <w:tcW w:w="4176" w:type="dxa"/>
          </w:tcPr>
          <w:p w14:paraId="5424901B" w14:textId="77777777" w:rsidR="0048376D" w:rsidRPr="0048376D" w:rsidRDefault="0048376D" w:rsidP="0048376D">
            <w:r w:rsidRPr="0048376D">
              <w:t>Open-source physics digital twin and RL benchmark of the same Frontier plant; an ideal safe sandbox for training and testing control policies.</w:t>
            </w:r>
          </w:p>
        </w:tc>
        <w:tc>
          <w:tcPr>
            <w:tcW w:w="2448" w:type="dxa"/>
          </w:tcPr>
          <w:p w14:paraId="19B93474" w14:textId="77777777" w:rsidR="0048376D" w:rsidRPr="0048376D" w:rsidRDefault="0048376D" w:rsidP="0048376D">
            <w:r w:rsidRPr="0048376D">
              <w:t xml:space="preserve">It is a simulation environment rather than measured data, so it carries a </w:t>
            </w:r>
            <w:proofErr w:type="spellStart"/>
            <w:r w:rsidRPr="0048376D">
              <w:t>sim</w:t>
            </w:r>
            <w:proofErr w:type="spellEnd"/>
            <w:r w:rsidRPr="0048376D">
              <w:t>-to-real gap.</w:t>
            </w:r>
          </w:p>
        </w:tc>
      </w:tr>
      <w:tr w:rsidR="0048376D" w:rsidRPr="0048376D" w14:paraId="35EEC313" w14:textId="77777777" w:rsidTr="0048376D">
        <w:tc>
          <w:tcPr>
            <w:tcW w:w="3024" w:type="dxa"/>
          </w:tcPr>
          <w:p w14:paraId="254E9BF6" w14:textId="77777777" w:rsidR="0048376D" w:rsidRPr="0048376D" w:rsidRDefault="0048376D" w:rsidP="0048376D">
            <w:pPr>
              <w:rPr>
                <w:b/>
                <w:bCs/>
              </w:rPr>
            </w:pPr>
            <w:proofErr w:type="spellStart"/>
            <w:r w:rsidRPr="0048376D">
              <w:rPr>
                <w:b/>
                <w:bCs/>
              </w:rPr>
              <w:t>PyDCM</w:t>
            </w:r>
            <w:proofErr w:type="spellEnd"/>
            <w:r w:rsidRPr="0048376D">
              <w:rPr>
                <w:b/>
                <w:bCs/>
              </w:rPr>
              <w:t xml:space="preserve"> data-center model (Paper 15)</w:t>
            </w:r>
          </w:p>
        </w:tc>
        <w:tc>
          <w:tcPr>
            <w:tcW w:w="4176" w:type="dxa"/>
          </w:tcPr>
          <w:p w14:paraId="53C1F4AC" w14:textId="77777777" w:rsidR="0048376D" w:rsidRPr="0048376D" w:rsidRDefault="0048376D" w:rsidP="0048376D">
            <w:r w:rsidRPr="0048376D">
              <w:t>Open-source Gym environment with carbon-aware RL control; useful for fast prototyping of the control loop.</w:t>
            </w:r>
          </w:p>
        </w:tc>
        <w:tc>
          <w:tcPr>
            <w:tcW w:w="2448" w:type="dxa"/>
          </w:tcPr>
          <w:p w14:paraId="52D44F30" w14:textId="77777777" w:rsidR="0048376D" w:rsidRPr="0048376D" w:rsidRDefault="0048376D" w:rsidP="0048376D">
            <w:r w:rsidRPr="0048376D">
              <w:t xml:space="preserve">Simplified, precomputed-CFD physics and simulation </w:t>
            </w:r>
            <w:r w:rsidRPr="0048376D">
              <w:lastRenderedPageBreak/>
              <w:t>only, so fidelity is modest.</w:t>
            </w:r>
          </w:p>
        </w:tc>
      </w:tr>
      <w:tr w:rsidR="0048376D" w:rsidRPr="0048376D" w14:paraId="73620F47" w14:textId="77777777" w:rsidTr="0048376D">
        <w:tc>
          <w:tcPr>
            <w:tcW w:w="3024" w:type="dxa"/>
          </w:tcPr>
          <w:p w14:paraId="23BE7331" w14:textId="77777777" w:rsidR="0048376D" w:rsidRPr="0048376D" w:rsidRDefault="0048376D" w:rsidP="0048376D">
            <w:pPr>
              <w:rPr>
                <w:b/>
                <w:bCs/>
              </w:rPr>
            </w:pPr>
            <w:r w:rsidRPr="0048376D">
              <w:rPr>
                <w:b/>
                <w:bCs/>
              </w:rPr>
              <w:lastRenderedPageBreak/>
              <w:t>ASHRAE climate-zone weather data (Paper 11)</w:t>
            </w:r>
          </w:p>
        </w:tc>
        <w:tc>
          <w:tcPr>
            <w:tcW w:w="4176" w:type="dxa"/>
          </w:tcPr>
          <w:p w14:paraId="5C55D69F" w14:textId="77777777" w:rsidR="0048376D" w:rsidRPr="0048376D" w:rsidRDefault="0048376D" w:rsidP="0048376D">
            <w:r w:rsidRPr="0048376D">
              <w:t>Standard regional weather inputs that support free-cooling and carbon-context analysis.</w:t>
            </w:r>
          </w:p>
        </w:tc>
        <w:tc>
          <w:tcPr>
            <w:tcW w:w="2448" w:type="dxa"/>
          </w:tcPr>
          <w:p w14:paraId="641777F6" w14:textId="77777777" w:rsidR="0048376D" w:rsidRPr="0048376D" w:rsidRDefault="0048376D" w:rsidP="0048376D">
            <w:r w:rsidRPr="0048376D">
              <w:t>An auxiliary input, not a cooling-operation dataset on its own.</w:t>
            </w:r>
          </w:p>
        </w:tc>
      </w:tr>
    </w:tbl>
    <w:p w14:paraId="13F0FAC0" w14:textId="77777777" w:rsidR="0048376D" w:rsidRPr="0048376D" w:rsidRDefault="0048376D" w:rsidP="0048376D"/>
    <w:p w14:paraId="1ED05737" w14:textId="77777777" w:rsidR="0048376D" w:rsidRPr="0048376D" w:rsidRDefault="0048376D" w:rsidP="0048376D">
      <w:pPr>
        <w:rPr>
          <w:b/>
          <w:bCs/>
          <w:sz w:val="24"/>
          <w:szCs w:val="24"/>
        </w:rPr>
      </w:pPr>
      <w:proofErr w:type="gramStart"/>
      <w:r w:rsidRPr="0048376D">
        <w:rPr>
          <w:b/>
          <w:bCs/>
          <w:sz w:val="24"/>
          <w:szCs w:val="24"/>
        </w:rPr>
        <w:t>5.2  Selected</w:t>
      </w:r>
      <w:proofErr w:type="gramEnd"/>
      <w:r w:rsidRPr="0048376D">
        <w:rPr>
          <w:b/>
          <w:bCs/>
          <w:sz w:val="24"/>
          <w:szCs w:val="24"/>
        </w:rPr>
        <w:t xml:space="preserve"> dataset and justification</w:t>
      </w:r>
    </w:p>
    <w:p w14:paraId="39AEAD0D" w14:textId="77777777" w:rsidR="0048376D" w:rsidRPr="0048376D" w:rsidRDefault="0048376D" w:rsidP="0048376D">
      <w:r w:rsidRPr="0048376D">
        <w:t xml:space="preserve">The Energy dataset of the Frontier supercomputer (Paper 12) is selected as the primary dataset. It is the only real-world, openly licensed source in the survey that captures a full year of exascale liquid-cooling operation, and it reports exactly the signals this project depends </w:t>
      </w:r>
      <w:proofErr w:type="gramStart"/>
      <w:r w:rsidRPr="0048376D">
        <w:t>on:</w:t>
      </w:r>
      <w:proofErr w:type="gramEnd"/>
      <w:r w:rsidRPr="0048376D">
        <w:t xml:space="preserve"> coolant temperatures and flows, per-loop and total waste heat, facility power, and PUE. Because it is measured field data from a world-leading system, it grounds the twin in real behavior rather than simulation, and its use in three separate surveyed studies gives clear evidence that it supports both digital-twin calibration and cooling optimization. Its liquid-cooling focus also matches the direction of modern high-density, AI-driven facilities.</w:t>
      </w:r>
    </w:p>
    <w:p w14:paraId="7D319DEA" w14:textId="77777777" w:rsidR="0048376D" w:rsidRPr="0048376D" w:rsidRDefault="0048376D" w:rsidP="0048376D">
      <w:r w:rsidRPr="0048376D">
        <w:t xml:space="preserve">Since a static dataset alone cannot safely train a closed-loop controller, it will be paired with the open-source </w:t>
      </w:r>
      <w:proofErr w:type="spellStart"/>
      <w:r w:rsidRPr="0048376D">
        <w:t>ExaDigiT</w:t>
      </w:r>
      <w:proofErr w:type="spellEnd"/>
      <w:r w:rsidRPr="0048376D">
        <w:t xml:space="preserve"> / LC-</w:t>
      </w:r>
      <w:proofErr w:type="spellStart"/>
      <w:r w:rsidRPr="0048376D">
        <w:t>Opt</w:t>
      </w:r>
      <w:proofErr w:type="spellEnd"/>
      <w:r w:rsidRPr="0048376D">
        <w:t xml:space="preserve"> twin as the simulation sandbox for reinforcement learning, with the Frontier data used to calibrate that twin and to validate every result. This keeps the pipeline anchored to real measurements while still allowing safe policy exploration.</w:t>
      </w:r>
    </w:p>
    <w:p w14:paraId="7384242C" w14:textId="77777777" w:rsidR="0048376D" w:rsidRPr="0048376D" w:rsidRDefault="0048376D" w:rsidP="0048376D"/>
    <w:p w14:paraId="2F6CAA17" w14:textId="21902568" w:rsidR="0048376D" w:rsidRPr="0048376D" w:rsidRDefault="0048376D" w:rsidP="0048376D">
      <w:pPr>
        <w:rPr>
          <w:b/>
          <w:bCs/>
          <w:sz w:val="24"/>
          <w:szCs w:val="24"/>
        </w:rPr>
      </w:pPr>
      <w:proofErr w:type="gramStart"/>
      <w:r w:rsidRPr="0048376D">
        <w:rPr>
          <w:b/>
          <w:bCs/>
          <w:sz w:val="24"/>
          <w:szCs w:val="24"/>
        </w:rPr>
        <w:t>5.3  Selected</w:t>
      </w:r>
      <w:proofErr w:type="gramEnd"/>
      <w:r w:rsidRPr="0048376D">
        <w:rPr>
          <w:b/>
          <w:bCs/>
          <w:sz w:val="24"/>
          <w:szCs w:val="24"/>
        </w:rPr>
        <w:t xml:space="preserve"> dataset details</w:t>
      </w:r>
    </w:p>
    <w:tbl>
      <w:tblPr>
        <w:tblStyle w:val="TableGrid"/>
        <w:tblW w:w="0" w:type="auto"/>
        <w:tblLayout w:type="fixed"/>
        <w:tblLook w:val="04A0" w:firstRow="1" w:lastRow="0" w:firstColumn="1" w:lastColumn="0" w:noHBand="0" w:noVBand="1"/>
      </w:tblPr>
      <w:tblGrid>
        <w:gridCol w:w="2736"/>
        <w:gridCol w:w="6912"/>
      </w:tblGrid>
      <w:tr w:rsidR="0048376D" w:rsidRPr="0048376D" w14:paraId="674FBCE6" w14:textId="77777777" w:rsidTr="0048376D">
        <w:tc>
          <w:tcPr>
            <w:tcW w:w="2736" w:type="dxa"/>
          </w:tcPr>
          <w:p w14:paraId="76C602CD" w14:textId="77777777" w:rsidR="0048376D" w:rsidRPr="0048376D" w:rsidRDefault="0048376D" w:rsidP="0048376D">
            <w:pPr>
              <w:rPr>
                <w:b/>
                <w:bCs/>
                <w:sz w:val="28"/>
                <w:szCs w:val="28"/>
              </w:rPr>
            </w:pPr>
            <w:r w:rsidRPr="0048376D">
              <w:rPr>
                <w:b/>
                <w:bCs/>
                <w:sz w:val="28"/>
                <w:szCs w:val="28"/>
              </w:rPr>
              <w:t>Field</w:t>
            </w:r>
          </w:p>
        </w:tc>
        <w:tc>
          <w:tcPr>
            <w:tcW w:w="6912" w:type="dxa"/>
          </w:tcPr>
          <w:p w14:paraId="2566797F" w14:textId="77777777" w:rsidR="0048376D" w:rsidRPr="0048376D" w:rsidRDefault="0048376D" w:rsidP="0048376D">
            <w:pPr>
              <w:rPr>
                <w:b/>
                <w:bCs/>
                <w:sz w:val="28"/>
                <w:szCs w:val="28"/>
              </w:rPr>
            </w:pPr>
            <w:r w:rsidRPr="0048376D">
              <w:rPr>
                <w:b/>
                <w:bCs/>
                <w:sz w:val="28"/>
                <w:szCs w:val="28"/>
              </w:rPr>
              <w:t>Detail</w:t>
            </w:r>
          </w:p>
        </w:tc>
      </w:tr>
      <w:tr w:rsidR="0048376D" w:rsidRPr="0048376D" w14:paraId="2700B7FF" w14:textId="77777777" w:rsidTr="0048376D">
        <w:tc>
          <w:tcPr>
            <w:tcW w:w="2736" w:type="dxa"/>
          </w:tcPr>
          <w:p w14:paraId="790EB37F" w14:textId="77777777" w:rsidR="0048376D" w:rsidRPr="0048376D" w:rsidRDefault="0048376D" w:rsidP="0048376D">
            <w:pPr>
              <w:rPr>
                <w:b/>
                <w:bCs/>
              </w:rPr>
            </w:pPr>
            <w:r w:rsidRPr="0048376D">
              <w:rPr>
                <w:b/>
                <w:bCs/>
              </w:rPr>
              <w:t>Dataset Name</w:t>
            </w:r>
          </w:p>
        </w:tc>
        <w:tc>
          <w:tcPr>
            <w:tcW w:w="6912" w:type="dxa"/>
          </w:tcPr>
          <w:p w14:paraId="4408F736" w14:textId="77777777" w:rsidR="0048376D" w:rsidRPr="0048376D" w:rsidRDefault="0048376D" w:rsidP="0048376D">
            <w:r w:rsidRPr="0048376D">
              <w:t>Energy dataset of the Frontier supercomputer for waste-heat recovery ("Frontier2023")</w:t>
            </w:r>
          </w:p>
        </w:tc>
      </w:tr>
      <w:tr w:rsidR="0048376D" w:rsidRPr="0048376D" w14:paraId="3C43411D" w14:textId="77777777" w:rsidTr="0048376D">
        <w:tc>
          <w:tcPr>
            <w:tcW w:w="2736" w:type="dxa"/>
          </w:tcPr>
          <w:p w14:paraId="619F8242" w14:textId="77777777" w:rsidR="0048376D" w:rsidRPr="0048376D" w:rsidRDefault="0048376D" w:rsidP="0048376D">
            <w:pPr>
              <w:rPr>
                <w:b/>
                <w:bCs/>
              </w:rPr>
            </w:pPr>
            <w:r w:rsidRPr="0048376D">
              <w:rPr>
                <w:b/>
                <w:bCs/>
              </w:rPr>
              <w:t>Source</w:t>
            </w:r>
          </w:p>
        </w:tc>
        <w:tc>
          <w:tcPr>
            <w:tcW w:w="6912" w:type="dxa"/>
          </w:tcPr>
          <w:p w14:paraId="3F5508E6" w14:textId="77777777" w:rsidR="0048376D" w:rsidRPr="0048376D" w:rsidRDefault="0048376D" w:rsidP="0048376D">
            <w:r w:rsidRPr="0048376D">
              <w:t>Oak Ridge Leadership Computing Facility (OLCF), Oak Ridge National Laboratory - Frontier exascale supercomputer; published as a data descriptor in Nature Scientific Data.</w:t>
            </w:r>
          </w:p>
        </w:tc>
      </w:tr>
      <w:tr w:rsidR="0048376D" w:rsidRPr="0048376D" w14:paraId="66478775" w14:textId="77777777" w:rsidTr="0048376D">
        <w:tc>
          <w:tcPr>
            <w:tcW w:w="2736" w:type="dxa"/>
          </w:tcPr>
          <w:p w14:paraId="7B25BC0A" w14:textId="77777777" w:rsidR="0048376D" w:rsidRPr="0048376D" w:rsidRDefault="0048376D" w:rsidP="0048376D">
            <w:pPr>
              <w:rPr>
                <w:b/>
                <w:bCs/>
              </w:rPr>
            </w:pPr>
            <w:r w:rsidRPr="0048376D">
              <w:rPr>
                <w:b/>
                <w:bCs/>
              </w:rPr>
              <w:t>URL</w:t>
            </w:r>
          </w:p>
        </w:tc>
        <w:tc>
          <w:tcPr>
            <w:tcW w:w="6912" w:type="dxa"/>
          </w:tcPr>
          <w:p w14:paraId="71ABC8E9" w14:textId="77777777" w:rsidR="0048376D" w:rsidRPr="0048376D" w:rsidRDefault="0048376D" w:rsidP="0048376D">
            <w:r w:rsidRPr="0048376D">
              <w:t xml:space="preserve">Article: </w:t>
            </w:r>
            <w:hyperlink r:id="rId6">
              <w:r w:rsidRPr="0048376D">
                <w:rPr>
                  <w:rStyle w:val="Hyperlink"/>
                </w:rPr>
                <w:t>nature.com/articles/s41597-024-03913-w</w:t>
              </w:r>
            </w:hyperlink>
            <w:r w:rsidRPr="0048376D">
              <w:t xml:space="preserve">   |   Data: </w:t>
            </w:r>
            <w:hyperlink r:id="rId7">
              <w:proofErr w:type="spellStart"/>
              <w:r w:rsidRPr="0048376D">
                <w:rPr>
                  <w:rStyle w:val="Hyperlink"/>
                </w:rPr>
                <w:t>Figshare</w:t>
              </w:r>
              <w:proofErr w:type="spellEnd"/>
              <w:r w:rsidRPr="0048376D">
                <w:rPr>
                  <w:rStyle w:val="Hyperlink"/>
                </w:rPr>
                <w:t xml:space="preserve"> DOI 10.6084/m9.figshare.24391240</w:t>
              </w:r>
            </w:hyperlink>
          </w:p>
        </w:tc>
      </w:tr>
      <w:tr w:rsidR="0048376D" w:rsidRPr="0048376D" w14:paraId="6E1E6CE8" w14:textId="77777777" w:rsidTr="0048376D">
        <w:tc>
          <w:tcPr>
            <w:tcW w:w="2736" w:type="dxa"/>
          </w:tcPr>
          <w:p w14:paraId="6124743C" w14:textId="77777777" w:rsidR="0048376D" w:rsidRPr="0048376D" w:rsidRDefault="0048376D" w:rsidP="0048376D">
            <w:pPr>
              <w:rPr>
                <w:b/>
                <w:bCs/>
              </w:rPr>
            </w:pPr>
            <w:r w:rsidRPr="0048376D">
              <w:rPr>
                <w:b/>
                <w:bCs/>
              </w:rPr>
              <w:t>Size</w:t>
            </w:r>
          </w:p>
        </w:tc>
        <w:tc>
          <w:tcPr>
            <w:tcW w:w="6912" w:type="dxa"/>
          </w:tcPr>
          <w:p w14:paraId="4E8C0EBE" w14:textId="77777777" w:rsidR="0048376D" w:rsidRPr="0048376D" w:rsidRDefault="0048376D" w:rsidP="0048376D">
            <w:r w:rsidRPr="0048376D">
              <w:t>One full calendar year (2023); distributed as a single Excel workbook on the order of a few megabytes.</w:t>
            </w:r>
          </w:p>
        </w:tc>
      </w:tr>
      <w:tr w:rsidR="0048376D" w:rsidRPr="0048376D" w14:paraId="3AF1DADE" w14:textId="77777777" w:rsidTr="0048376D">
        <w:tc>
          <w:tcPr>
            <w:tcW w:w="2736" w:type="dxa"/>
          </w:tcPr>
          <w:p w14:paraId="2044F0FA" w14:textId="77777777" w:rsidR="0048376D" w:rsidRPr="0048376D" w:rsidRDefault="0048376D" w:rsidP="0048376D">
            <w:pPr>
              <w:rPr>
                <w:b/>
                <w:bCs/>
              </w:rPr>
            </w:pPr>
            <w:r w:rsidRPr="0048376D">
              <w:rPr>
                <w:b/>
                <w:bCs/>
              </w:rPr>
              <w:t>Number of Records</w:t>
            </w:r>
          </w:p>
        </w:tc>
        <w:tc>
          <w:tcPr>
            <w:tcW w:w="6912" w:type="dxa"/>
          </w:tcPr>
          <w:p w14:paraId="0FDD617E" w14:textId="77777777" w:rsidR="0048376D" w:rsidRPr="0048376D" w:rsidRDefault="0048376D" w:rsidP="0048376D">
            <w:r w:rsidRPr="0048376D">
              <w:t>Roughly 52,560 timestamped rows at 10-minute resolution, with about 5% missing due to planned and unplanned downtime.</w:t>
            </w:r>
          </w:p>
        </w:tc>
      </w:tr>
      <w:tr w:rsidR="0048376D" w:rsidRPr="0048376D" w14:paraId="2F305E2B" w14:textId="77777777" w:rsidTr="0048376D">
        <w:tc>
          <w:tcPr>
            <w:tcW w:w="2736" w:type="dxa"/>
          </w:tcPr>
          <w:p w14:paraId="6B66440C" w14:textId="77777777" w:rsidR="0048376D" w:rsidRPr="0048376D" w:rsidRDefault="0048376D" w:rsidP="0048376D">
            <w:pPr>
              <w:rPr>
                <w:b/>
                <w:bCs/>
              </w:rPr>
            </w:pPr>
            <w:r w:rsidRPr="0048376D">
              <w:rPr>
                <w:b/>
                <w:bCs/>
              </w:rPr>
              <w:t>Number of Features</w:t>
            </w:r>
          </w:p>
        </w:tc>
        <w:tc>
          <w:tcPr>
            <w:tcW w:w="6912" w:type="dxa"/>
          </w:tcPr>
          <w:p w14:paraId="4D4D728D" w14:textId="77777777" w:rsidR="0048376D" w:rsidRPr="0048376D" w:rsidRDefault="0048376D" w:rsidP="0048376D">
            <w:r w:rsidRPr="0048376D">
              <w:t>Around ten-plus numeric variables: per-loop supply and return coolant temperatures, coolant flow rates, per-loop and total waste heat, total Frontier power, accessory cooling power, and PUE.</w:t>
            </w:r>
          </w:p>
        </w:tc>
      </w:tr>
      <w:tr w:rsidR="0048376D" w:rsidRPr="0048376D" w14:paraId="6DD6E255" w14:textId="77777777" w:rsidTr="0048376D">
        <w:tc>
          <w:tcPr>
            <w:tcW w:w="2736" w:type="dxa"/>
          </w:tcPr>
          <w:p w14:paraId="6D997461" w14:textId="77777777" w:rsidR="0048376D" w:rsidRPr="0048376D" w:rsidRDefault="0048376D" w:rsidP="0048376D">
            <w:pPr>
              <w:rPr>
                <w:b/>
                <w:bCs/>
              </w:rPr>
            </w:pPr>
            <w:r w:rsidRPr="0048376D">
              <w:rPr>
                <w:b/>
                <w:bCs/>
              </w:rPr>
              <w:t>Data Type</w:t>
            </w:r>
          </w:p>
        </w:tc>
        <w:tc>
          <w:tcPr>
            <w:tcW w:w="6912" w:type="dxa"/>
          </w:tcPr>
          <w:p w14:paraId="3312A87F" w14:textId="77777777" w:rsidR="0048376D" w:rsidRPr="0048376D" w:rsidRDefault="0048376D" w:rsidP="0048376D">
            <w:r w:rsidRPr="0048376D">
              <w:t>Time-series tabular numeric data (.xlsx spreadsheet).</w:t>
            </w:r>
          </w:p>
        </w:tc>
      </w:tr>
      <w:tr w:rsidR="0048376D" w:rsidRPr="0048376D" w14:paraId="22D128CE" w14:textId="77777777" w:rsidTr="0048376D">
        <w:tc>
          <w:tcPr>
            <w:tcW w:w="2736" w:type="dxa"/>
          </w:tcPr>
          <w:p w14:paraId="67B5BAAE" w14:textId="77777777" w:rsidR="0048376D" w:rsidRPr="0048376D" w:rsidRDefault="0048376D" w:rsidP="0048376D">
            <w:pPr>
              <w:rPr>
                <w:b/>
                <w:bCs/>
              </w:rPr>
            </w:pPr>
            <w:r w:rsidRPr="0048376D">
              <w:rPr>
                <w:b/>
                <w:bCs/>
              </w:rPr>
              <w:t>License</w:t>
            </w:r>
          </w:p>
        </w:tc>
        <w:tc>
          <w:tcPr>
            <w:tcW w:w="6912" w:type="dxa"/>
          </w:tcPr>
          <w:p w14:paraId="41C7A351" w14:textId="77777777" w:rsidR="0048376D" w:rsidRPr="0048376D" w:rsidRDefault="0048376D" w:rsidP="0048376D">
            <w:r w:rsidRPr="0048376D">
              <w:t>Open access - Creative Commons Attribution (CC BY 4.0).</w:t>
            </w:r>
          </w:p>
        </w:tc>
      </w:tr>
      <w:tr w:rsidR="0048376D" w:rsidRPr="0048376D" w14:paraId="408871E8" w14:textId="77777777" w:rsidTr="0048376D">
        <w:tc>
          <w:tcPr>
            <w:tcW w:w="2736" w:type="dxa"/>
          </w:tcPr>
          <w:p w14:paraId="4D171A29" w14:textId="77777777" w:rsidR="0048376D" w:rsidRPr="0048376D" w:rsidRDefault="0048376D" w:rsidP="0048376D">
            <w:pPr>
              <w:rPr>
                <w:b/>
                <w:bCs/>
              </w:rPr>
            </w:pPr>
            <w:r w:rsidRPr="0048376D">
              <w:rPr>
                <w:b/>
                <w:bCs/>
              </w:rPr>
              <w:t>Purpose of using the dataset</w:t>
            </w:r>
          </w:p>
        </w:tc>
        <w:tc>
          <w:tcPr>
            <w:tcW w:w="6912" w:type="dxa"/>
          </w:tcPr>
          <w:p w14:paraId="0A5380FF" w14:textId="77777777" w:rsidR="0048376D" w:rsidRPr="0048376D" w:rsidRDefault="0048376D" w:rsidP="0048376D">
            <w:r w:rsidRPr="0048376D">
              <w:t>To calibrate and validate the digital twin against real exascale cooling behavior, train the predictive thermal and energy models, and benchmark PUE- and carbon-aware optimization on trustworthy field data instead of simulation alone.</w:t>
            </w:r>
          </w:p>
        </w:tc>
      </w:tr>
      <w:tr w:rsidR="0048376D" w:rsidRPr="0048376D" w14:paraId="54A58B41" w14:textId="77777777" w:rsidTr="0048376D">
        <w:tc>
          <w:tcPr>
            <w:tcW w:w="2736" w:type="dxa"/>
          </w:tcPr>
          <w:p w14:paraId="4D869EC2" w14:textId="77777777" w:rsidR="0048376D" w:rsidRPr="0048376D" w:rsidRDefault="0048376D" w:rsidP="0048376D">
            <w:pPr>
              <w:rPr>
                <w:b/>
                <w:bCs/>
              </w:rPr>
            </w:pPr>
            <w:r w:rsidRPr="0048376D">
              <w:rPr>
                <w:b/>
                <w:bCs/>
              </w:rPr>
              <w:t>Preprocessing required</w:t>
            </w:r>
          </w:p>
        </w:tc>
        <w:tc>
          <w:tcPr>
            <w:tcW w:w="6912" w:type="dxa"/>
          </w:tcPr>
          <w:p w14:paraId="40854B46" w14:textId="77777777" w:rsidR="0048376D" w:rsidRPr="0048376D" w:rsidRDefault="0048376D" w:rsidP="0048376D">
            <w:r w:rsidRPr="0048376D">
              <w:t>Export the workbook to CSV/</w:t>
            </w:r>
            <w:proofErr w:type="spellStart"/>
            <w:r w:rsidRPr="0048376D">
              <w:t>dataframe</w:t>
            </w:r>
            <w:proofErr w:type="spellEnd"/>
            <w:r w:rsidRPr="0048376D">
              <w:t xml:space="preserve">; handle the ~5% gaps by flagging </w:t>
            </w:r>
            <w:r w:rsidRPr="0048376D">
              <w:lastRenderedPageBreak/>
              <w:t>or interpolation; align and, where needed, resample timestamps; engineer physics-based features (temperature lifts, per-loop waste heat, PUE); normalize or scale the inputs; and split into train, validation, and test sets, noting that the 10-minute sampling limits fast-transient modeling.</w:t>
            </w:r>
          </w:p>
        </w:tc>
      </w:tr>
    </w:tbl>
    <w:p w14:paraId="6E3913F6" w14:textId="77777777" w:rsidR="0048376D" w:rsidRDefault="0048376D" w:rsidP="00D517D6"/>
    <w:p w14:paraId="60CB5B2F" w14:textId="3F625DCF" w:rsidR="00B56739" w:rsidRPr="00B56739" w:rsidRDefault="00B56739" w:rsidP="00B56739">
      <w:pPr>
        <w:rPr>
          <w:b/>
          <w:bCs/>
          <w:sz w:val="28"/>
          <w:szCs w:val="28"/>
        </w:rPr>
      </w:pPr>
      <w:r w:rsidRPr="00B56739">
        <w:rPr>
          <w:b/>
          <w:bCs/>
          <w:sz w:val="28"/>
          <w:szCs w:val="28"/>
        </w:rPr>
        <w:t>6. Diagrams</w:t>
      </w:r>
    </w:p>
    <w:p w14:paraId="4460C945" w14:textId="348CAC49" w:rsidR="00B56739" w:rsidRDefault="00B56739" w:rsidP="00B56739">
      <w:pPr>
        <w:rPr>
          <w:b/>
          <w:bCs/>
          <w:sz w:val="24"/>
          <w:szCs w:val="24"/>
        </w:rPr>
      </w:pPr>
      <w:r w:rsidRPr="00B56739">
        <w:rPr>
          <w:b/>
          <w:bCs/>
          <w:sz w:val="24"/>
          <w:szCs w:val="24"/>
        </w:rPr>
        <w:t>6.1 AWS CLOUD ARCHITECHTURE DIAGRAM</w:t>
      </w:r>
    </w:p>
    <w:p w14:paraId="4E4D8BFA" w14:textId="32E27CFB" w:rsidR="00B56739" w:rsidRPr="00B56739" w:rsidRDefault="00B56739" w:rsidP="00B56739">
      <w:pPr>
        <w:rPr>
          <w:b/>
          <w:bCs/>
          <w:sz w:val="24"/>
          <w:szCs w:val="24"/>
        </w:rPr>
      </w:pPr>
      <w:r>
        <w:rPr>
          <w:noProof/>
        </w:rPr>
        <w:drawing>
          <wp:inline distT="0" distB="0" distL="0" distR="0" wp14:anchorId="0C64CA11" wp14:editId="73794452">
            <wp:extent cx="6126480" cy="2317750"/>
            <wp:effectExtent l="0" t="0" r="7620" b="6350"/>
            <wp:docPr id="191971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6480" cy="2317750"/>
                    </a:xfrm>
                    <a:prstGeom prst="rect">
                      <a:avLst/>
                    </a:prstGeom>
                    <a:noFill/>
                    <a:ln>
                      <a:noFill/>
                    </a:ln>
                  </pic:spPr>
                </pic:pic>
              </a:graphicData>
            </a:graphic>
          </wp:inline>
        </w:drawing>
      </w:r>
    </w:p>
    <w:p w14:paraId="67EB79FA" w14:textId="327596C7" w:rsidR="00B56739" w:rsidRPr="00B56739" w:rsidRDefault="00B56739" w:rsidP="00B56739">
      <w:pPr>
        <w:rPr>
          <w:b/>
          <w:bCs/>
          <w:sz w:val="24"/>
          <w:szCs w:val="24"/>
        </w:rPr>
      </w:pPr>
      <w:r w:rsidRPr="00B56739">
        <w:rPr>
          <w:b/>
          <w:bCs/>
          <w:sz w:val="24"/>
          <w:szCs w:val="24"/>
        </w:rPr>
        <w:t>6.2 COMPLETE SYSTEM ARCHITECHTURE DIAGRAM</w:t>
      </w:r>
      <w:r>
        <w:rPr>
          <w:noProof/>
        </w:rPr>
        <w:drawing>
          <wp:inline distT="0" distB="0" distL="0" distR="0" wp14:anchorId="64260C62" wp14:editId="1A282CA0">
            <wp:extent cx="6126480" cy="2052320"/>
            <wp:effectExtent l="0" t="0" r="7620" b="5080"/>
            <wp:docPr id="1587096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6480" cy="2052320"/>
                    </a:xfrm>
                    <a:prstGeom prst="rect">
                      <a:avLst/>
                    </a:prstGeom>
                    <a:noFill/>
                    <a:ln>
                      <a:noFill/>
                    </a:ln>
                  </pic:spPr>
                </pic:pic>
              </a:graphicData>
            </a:graphic>
          </wp:inline>
        </w:drawing>
      </w:r>
    </w:p>
    <w:sectPr w:rsidR="00B56739" w:rsidRPr="00B56739"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7D5FF7"/>
    <w:multiLevelType w:val="hybridMultilevel"/>
    <w:tmpl w:val="9670B1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6987447"/>
    <w:multiLevelType w:val="hybridMultilevel"/>
    <w:tmpl w:val="57A0E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516178F"/>
    <w:multiLevelType w:val="hybridMultilevel"/>
    <w:tmpl w:val="6C124F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6BC5C61"/>
    <w:multiLevelType w:val="hybridMultilevel"/>
    <w:tmpl w:val="59966A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0F44727"/>
    <w:multiLevelType w:val="hybridMultilevel"/>
    <w:tmpl w:val="D07804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3BC5DFE"/>
    <w:multiLevelType w:val="hybridMultilevel"/>
    <w:tmpl w:val="6D304A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F3D5733"/>
    <w:multiLevelType w:val="hybridMultilevel"/>
    <w:tmpl w:val="1D9EB6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6794953">
    <w:abstractNumId w:val="8"/>
  </w:num>
  <w:num w:numId="2" w16cid:durableId="2074307633">
    <w:abstractNumId w:val="6"/>
  </w:num>
  <w:num w:numId="3" w16cid:durableId="698817561">
    <w:abstractNumId w:val="5"/>
  </w:num>
  <w:num w:numId="4" w16cid:durableId="627854052">
    <w:abstractNumId w:val="4"/>
  </w:num>
  <w:num w:numId="5" w16cid:durableId="1055666082">
    <w:abstractNumId w:val="7"/>
  </w:num>
  <w:num w:numId="6" w16cid:durableId="824005505">
    <w:abstractNumId w:val="3"/>
  </w:num>
  <w:num w:numId="7" w16cid:durableId="1318074268">
    <w:abstractNumId w:val="2"/>
  </w:num>
  <w:num w:numId="8" w16cid:durableId="149640155">
    <w:abstractNumId w:val="1"/>
  </w:num>
  <w:num w:numId="9" w16cid:durableId="1121608389">
    <w:abstractNumId w:val="0"/>
  </w:num>
  <w:num w:numId="10" w16cid:durableId="249310709">
    <w:abstractNumId w:val="11"/>
  </w:num>
  <w:num w:numId="11" w16cid:durableId="1446803966">
    <w:abstractNumId w:val="13"/>
  </w:num>
  <w:num w:numId="12" w16cid:durableId="1845780461">
    <w:abstractNumId w:val="14"/>
  </w:num>
  <w:num w:numId="13" w16cid:durableId="1142500396">
    <w:abstractNumId w:val="12"/>
  </w:num>
  <w:num w:numId="14" w16cid:durableId="754399889">
    <w:abstractNumId w:val="9"/>
  </w:num>
  <w:num w:numId="15" w16cid:durableId="296230045">
    <w:abstractNumId w:val="15"/>
  </w:num>
  <w:num w:numId="16" w16cid:durableId="181529020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7221"/>
    <w:rsid w:val="0048376D"/>
    <w:rsid w:val="004B2AAA"/>
    <w:rsid w:val="005D7A3B"/>
    <w:rsid w:val="009753A9"/>
    <w:rsid w:val="00AA1D8D"/>
    <w:rsid w:val="00B47730"/>
    <w:rsid w:val="00B56739"/>
    <w:rsid w:val="00CB0664"/>
    <w:rsid w:val="00D517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67F5A3"/>
  <w14:defaultImageDpi w14:val="300"/>
  <w15:docId w15:val="{AB46C885-E669-49C9-B9D2-4721DF619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837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doi.org/10.6084/m9.figshare.2439124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nature.com/articles/s41597-024-03913-w"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6</Pages>
  <Words>2328</Words>
  <Characters>13273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Not Sad</cp:lastModifiedBy>
  <cp:revision>4</cp:revision>
  <dcterms:created xsi:type="dcterms:W3CDTF">2013-12-23T23:15:00Z</dcterms:created>
  <dcterms:modified xsi:type="dcterms:W3CDTF">2026-07-29T17:45:00Z</dcterms:modified>
  <cp:category/>
</cp:coreProperties>
</file>