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w:t>
      </w:r>
      <w:proofErr w:type="spellStart"/>
      <w:r w:rsidR="00A82C9E">
        <w:rPr>
          <w:sz w:val="40"/>
          <w:szCs w:val="40"/>
        </w:rPr>
        <w:t>Odeh</w:t>
      </w:r>
      <w:proofErr w:type="spellEnd"/>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AE2AF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AE2AF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AE2AF5"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AE2AF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AE2AF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AE2AF5"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AE2AF5"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AE2AF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AE2AF5"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AE2AF5"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AE2AF5"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66DE8310" w:rsidR="003C2B84" w:rsidRDefault="003C2B84" w:rsidP="003C2B84">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proofErr w:type="gramStart"/>
      <w:r w:rsidR="004044F7">
        <w:rPr>
          <w:rFonts w:eastAsiaTheme="minorHAnsi"/>
          <w:color w:val="000000"/>
          <w:sz w:val="24"/>
        </w:rPr>
        <w:t xml:space="preserve">videos </w:t>
      </w:r>
      <w:r>
        <w:rPr>
          <w:rFonts w:eastAsiaTheme="minorHAnsi"/>
          <w:color w:val="000000"/>
          <w:sz w:val="24"/>
        </w:rPr>
        <w:t>,</w:t>
      </w:r>
      <w:proofErr w:type="gramEnd"/>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proofErr w:type="gramStart"/>
      <w:r w:rsidR="00AC1127">
        <w:rPr>
          <w:rFonts w:eastAsiaTheme="minorHAnsi"/>
          <w:color w:val="000000"/>
          <w:sz w:val="24"/>
        </w:rPr>
        <w:t xml:space="preserve">” </w:t>
      </w:r>
      <w:r>
        <w:rPr>
          <w:rFonts w:eastAsiaTheme="minorHAnsi"/>
          <w:color w:val="000000"/>
          <w:sz w:val="24"/>
        </w:rPr>
        <w:t>.</w:t>
      </w:r>
      <w:proofErr w:type="gramEnd"/>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proofErr w:type="gramStart"/>
      <w:r w:rsidR="00AC1127">
        <w:rPr>
          <w:rFonts w:eastAsiaTheme="minorHAnsi"/>
          <w:color w:val="000000"/>
          <w:sz w:val="24"/>
        </w:rPr>
        <w:t>rate ,</w:t>
      </w:r>
      <w:proofErr w:type="gramEnd"/>
      <w:r w:rsidR="00AC1127">
        <w:rPr>
          <w:rFonts w:eastAsiaTheme="minorHAnsi"/>
          <w:color w:val="000000"/>
          <w:sz w:val="24"/>
        </w:rPr>
        <w:t xml:space="preserve">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035089">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Dr. Ashraf </w:t>
            </w:r>
            <w:proofErr w:type="spellStart"/>
            <w:r>
              <w:rPr>
                <w:rFonts w:ascii="Palatino" w:hAnsi="Palatino"/>
                <w:b/>
                <w:bCs/>
                <w:sz w:val="20"/>
                <w:szCs w:val="20"/>
              </w:rPr>
              <w:t>Odeh</w:t>
            </w:r>
            <w:proofErr w:type="spellEnd"/>
          </w:p>
          <w:p w14:paraId="61D539FC" w14:textId="77777777" w:rsidR="00B1480C" w:rsidRDefault="00B1480C" w:rsidP="00035089">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035089">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Provide students a user friendly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035089">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w:t>
      </w:r>
      <w:proofErr w:type="spellStart"/>
      <w:r w:rsidRPr="0062508A">
        <w:rPr>
          <w:sz w:val="28"/>
          <w:szCs w:val="28"/>
        </w:rPr>
        <w:t>Eid</w:t>
      </w:r>
      <w:proofErr w:type="spellEnd"/>
      <w:r w:rsidRPr="0062508A">
        <w:rPr>
          <w:sz w:val="28"/>
          <w:szCs w:val="28"/>
        </w:rPr>
        <w:t xml:space="preserve">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0EEAD5A0" w:rsidR="00A82C9E" w:rsidRPr="00A82C9E" w:rsidRDefault="00A82C9E" w:rsidP="008B00FD">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4DD52D79" w14:textId="5427D62F" w:rsidR="002929B1" w:rsidRDefault="00A82C9E" w:rsidP="008B00FD">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284C0F75" w:rsidR="00AD706E" w:rsidRDefault="001D6CAA" w:rsidP="008C6358">
      <w:pPr>
        <w:tabs>
          <w:tab w:val="left" w:pos="924"/>
        </w:tabs>
        <w:bidi w:val="0"/>
        <w:spacing w:line="480" w:lineRule="auto"/>
        <w:rPr>
          <w:sz w:val="24"/>
        </w:rPr>
      </w:pPr>
      <w:r>
        <w:t xml:space="preserve">A use case Diagram that Describes who is the actors of the system and the </w:t>
      </w:r>
      <w:r w:rsidR="008C6358">
        <w:t>Action (Use Case Base) they do.</w:t>
      </w:r>
      <w:r w:rsidRPr="001D6CAA">
        <w:drawing>
          <wp:inline distT="0" distB="0" distL="0" distR="0" wp14:anchorId="2855E652" wp14:editId="669E881C">
            <wp:extent cx="5943600" cy="4030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0980"/>
                    </a:xfrm>
                    <a:prstGeom prst="rect">
                      <a:avLst/>
                    </a:prstGeom>
                  </pic:spPr>
                </pic:pic>
              </a:graphicData>
            </a:graphic>
          </wp:inline>
        </w:drawing>
      </w:r>
    </w:p>
    <w:p w14:paraId="08F9B162" w14:textId="77777777" w:rsidR="008C6358" w:rsidRDefault="008C6358" w:rsidP="008C6358">
      <w:pPr>
        <w:tabs>
          <w:tab w:val="left" w:pos="924"/>
        </w:tabs>
        <w:bidi w:val="0"/>
        <w:spacing w:line="480" w:lineRule="auto"/>
        <w:rPr>
          <w:sz w:val="24"/>
        </w:rPr>
      </w:pPr>
      <w:bookmarkStart w:id="44" w:name="_GoBack"/>
      <w:bookmarkEnd w:id="44"/>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30005E">
            <w:pPr>
              <w:autoSpaceDE/>
              <w:autoSpaceDN/>
              <w:bidi w:val="0"/>
              <w:jc w:val="right"/>
              <w:rPr>
                <w:rFonts w:eastAsia="Calibri"/>
                <w:b/>
                <w:bCs/>
                <w:sz w:val="24"/>
              </w:rPr>
            </w:pPr>
          </w:p>
        </w:tc>
        <w:tc>
          <w:tcPr>
            <w:tcW w:w="7379" w:type="dxa"/>
          </w:tcPr>
          <w:p w14:paraId="14766C73" w14:textId="75054039" w:rsidR="00FE3CBA" w:rsidRPr="00B65F77" w:rsidRDefault="00FE3CBA" w:rsidP="0030005E">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30005E">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30005E">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30005E">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30005E">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CEAFF12" w14:textId="2CF582A5" w:rsidR="00DD0148" w:rsidRDefault="00DD0148" w:rsidP="00DD0148">
      <w:pPr>
        <w:bidi w:val="0"/>
        <w:spacing w:line="480" w:lineRule="auto"/>
        <w:rPr>
          <w:sz w:val="24"/>
        </w:rPr>
      </w:pPr>
    </w:p>
    <w:p w14:paraId="61A1C1CA" w14:textId="767BF58D" w:rsidR="0054198D" w:rsidRDefault="0054198D" w:rsidP="0054198D">
      <w:pPr>
        <w:bidi w:val="0"/>
        <w:spacing w:line="480" w:lineRule="auto"/>
        <w:rPr>
          <w:sz w:val="24"/>
        </w:rPr>
      </w:pPr>
    </w:p>
    <w:p w14:paraId="0C880E1F" w14:textId="5A928451" w:rsidR="0054198D" w:rsidRDefault="0054198D" w:rsidP="0054198D">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A1CB9">
        <w:trPr>
          <w:trHeight w:val="620"/>
        </w:trPr>
        <w:tc>
          <w:tcPr>
            <w:tcW w:w="2245" w:type="dxa"/>
            <w:shd w:val="clear" w:color="auto" w:fill="AEAAAA"/>
          </w:tcPr>
          <w:p w14:paraId="6DC928C7" w14:textId="77777777" w:rsidR="0054198D" w:rsidRPr="00B65F77" w:rsidRDefault="0054198D" w:rsidP="006A1CB9">
            <w:pPr>
              <w:autoSpaceDE/>
              <w:autoSpaceDN/>
              <w:bidi w:val="0"/>
              <w:jc w:val="right"/>
              <w:rPr>
                <w:rFonts w:eastAsia="Calibri"/>
                <w:b/>
                <w:bCs/>
                <w:sz w:val="24"/>
              </w:rPr>
            </w:pPr>
            <w:r w:rsidRPr="00B65F77">
              <w:rPr>
                <w:rFonts w:eastAsia="Calibri"/>
                <w:b/>
                <w:bCs/>
                <w:sz w:val="24"/>
              </w:rPr>
              <w:lastRenderedPageBreak/>
              <w:t>Use Case name:</w:t>
            </w:r>
          </w:p>
          <w:p w14:paraId="592E47B0" w14:textId="77777777" w:rsidR="0054198D" w:rsidRPr="00B65F77" w:rsidRDefault="0054198D" w:rsidP="006A1CB9">
            <w:pPr>
              <w:autoSpaceDE/>
              <w:autoSpaceDN/>
              <w:bidi w:val="0"/>
              <w:jc w:val="right"/>
              <w:rPr>
                <w:rFonts w:eastAsia="Calibri"/>
                <w:b/>
                <w:bCs/>
                <w:sz w:val="24"/>
              </w:rPr>
            </w:pPr>
          </w:p>
        </w:tc>
        <w:tc>
          <w:tcPr>
            <w:tcW w:w="7379" w:type="dxa"/>
          </w:tcPr>
          <w:p w14:paraId="5F810C45" w14:textId="5651E227" w:rsidR="0054198D" w:rsidRPr="00B65F77" w:rsidRDefault="0054198D" w:rsidP="006A1CB9">
            <w:pPr>
              <w:autoSpaceDE/>
              <w:autoSpaceDN/>
              <w:bidi w:val="0"/>
              <w:rPr>
                <w:rFonts w:eastAsia="Calibri"/>
                <w:sz w:val="24"/>
              </w:rPr>
            </w:pPr>
            <w:r>
              <w:rPr>
                <w:rFonts w:eastAsia="Calibri"/>
                <w:sz w:val="24"/>
              </w:rPr>
              <w:t>Register(Create new account)</w:t>
            </w:r>
          </w:p>
        </w:tc>
      </w:tr>
      <w:tr w:rsidR="0054198D" w:rsidRPr="00B65F77" w14:paraId="3CCC46EF" w14:textId="77777777" w:rsidTr="006A1CB9">
        <w:trPr>
          <w:trHeight w:val="620"/>
        </w:trPr>
        <w:tc>
          <w:tcPr>
            <w:tcW w:w="2245" w:type="dxa"/>
            <w:shd w:val="clear" w:color="auto" w:fill="AEAAAA"/>
          </w:tcPr>
          <w:p w14:paraId="19A29530"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A1CB9">
            <w:pPr>
              <w:autoSpaceDE/>
              <w:autoSpaceDN/>
              <w:bidi w:val="0"/>
              <w:rPr>
                <w:rFonts w:eastAsia="Calibri"/>
                <w:sz w:val="24"/>
              </w:rPr>
            </w:pPr>
            <w:r w:rsidRPr="00B65F77">
              <w:rPr>
                <w:rFonts w:eastAsia="Calibri"/>
                <w:sz w:val="24"/>
              </w:rPr>
              <w:t>2</w:t>
            </w:r>
          </w:p>
        </w:tc>
      </w:tr>
      <w:tr w:rsidR="0054198D" w:rsidRPr="00B65F77" w14:paraId="1B3F5E69" w14:textId="77777777" w:rsidTr="006A1CB9">
        <w:trPr>
          <w:trHeight w:val="847"/>
        </w:trPr>
        <w:tc>
          <w:tcPr>
            <w:tcW w:w="2245" w:type="dxa"/>
            <w:shd w:val="clear" w:color="auto" w:fill="AEAAAA"/>
          </w:tcPr>
          <w:p w14:paraId="03CA11C6"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A1CB9">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A1CB9">
        <w:trPr>
          <w:trHeight w:val="885"/>
        </w:trPr>
        <w:tc>
          <w:tcPr>
            <w:tcW w:w="2245" w:type="dxa"/>
            <w:shd w:val="clear" w:color="auto" w:fill="AEAAAA"/>
          </w:tcPr>
          <w:p w14:paraId="6915B457"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A1CB9">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A1CB9">
        <w:trPr>
          <w:trHeight w:val="885"/>
        </w:trPr>
        <w:tc>
          <w:tcPr>
            <w:tcW w:w="2245" w:type="dxa"/>
            <w:shd w:val="clear" w:color="auto" w:fill="AEAAAA"/>
          </w:tcPr>
          <w:p w14:paraId="4EC2D2D7"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A1CB9">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A1CB9">
        <w:trPr>
          <w:trHeight w:val="847"/>
        </w:trPr>
        <w:tc>
          <w:tcPr>
            <w:tcW w:w="2245" w:type="dxa"/>
            <w:shd w:val="clear" w:color="auto" w:fill="AEAAAA"/>
          </w:tcPr>
          <w:p w14:paraId="26908241"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1DF954FE" w:rsidR="0054198D" w:rsidRPr="00B65F77" w:rsidRDefault="0054198D" w:rsidP="006A1CB9">
            <w:pPr>
              <w:autoSpaceDE/>
              <w:autoSpaceDN/>
              <w:bidi w:val="0"/>
              <w:rPr>
                <w:rFonts w:ascii="Calibri" w:eastAsia="Calibri" w:hAnsi="Calibri" w:cs="Arial"/>
                <w:sz w:val="24"/>
              </w:rPr>
            </w:pPr>
            <w:r w:rsidRPr="00B65F77">
              <w:rPr>
                <w:rFonts w:ascii="Calibri" w:eastAsia="Calibri" w:hAnsi="Calibri" w:cs="Arial"/>
                <w:sz w:val="24"/>
              </w:rPr>
              <w:t>None.</w:t>
            </w:r>
            <w:r w:rsidR="007866D1">
              <w:rPr>
                <w:rFonts w:ascii="Calibri" w:eastAsia="Calibri" w:hAnsi="Calibri" w:cs="Arial"/>
                <w:sz w:val="24"/>
              </w:rPr>
              <w:t xml:space="preserve"> 5</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55A60F78"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proofErr w:type="gramStart"/>
            <w:r w:rsidR="008C6358">
              <w:rPr>
                <w:rFonts w:ascii="Calibri" w:eastAsia="Calibri" w:hAnsi="Calibri" w:cs="Arial"/>
                <w:sz w:val="24"/>
              </w:rPr>
              <w:t>Full</w:t>
            </w:r>
            <w:proofErr w:type="gramEnd"/>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A1CB9">
        <w:trPr>
          <w:trHeight w:val="847"/>
        </w:trPr>
        <w:tc>
          <w:tcPr>
            <w:tcW w:w="2245" w:type="dxa"/>
            <w:shd w:val="clear" w:color="auto" w:fill="AEAAAA"/>
          </w:tcPr>
          <w:p w14:paraId="14141F66"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A1CB9">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A1CB9">
        <w:trPr>
          <w:trHeight w:val="847"/>
        </w:trPr>
        <w:tc>
          <w:tcPr>
            <w:tcW w:w="2245" w:type="dxa"/>
            <w:shd w:val="clear" w:color="auto" w:fill="AEAAAA"/>
          </w:tcPr>
          <w:p w14:paraId="1CC2949B" w14:textId="77777777" w:rsidR="0054198D" w:rsidRPr="00B65F77" w:rsidRDefault="0054198D" w:rsidP="006A1CB9">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A1CB9">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77777777" w:rsidR="0054198D" w:rsidRDefault="0054198D" w:rsidP="0054198D">
      <w:pPr>
        <w:bidi w:val="0"/>
        <w:spacing w:line="480" w:lineRule="auto"/>
        <w:rPr>
          <w:sz w:val="24"/>
        </w:rPr>
      </w:pPr>
    </w:p>
    <w:p w14:paraId="266F58CE" w14:textId="77777777" w:rsidR="0016055C" w:rsidRPr="001B5315" w:rsidRDefault="0016055C" w:rsidP="0016055C">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r w:rsidRPr="00045977">
        <w:rPr>
          <w:sz w:val="24"/>
          <w:szCs w:val="24"/>
        </w:rPr>
        <w:t>H.Dutoit</w:t>
      </w:r>
      <w:proofErr w:type="spellEnd"/>
      <w:r w:rsidRPr="00045977">
        <w:rPr>
          <w:sz w:val="24"/>
          <w:szCs w:val="24"/>
        </w:rPr>
        <w:t xml:space="preserve"> (2010) Object-Oriented Software Engineering Using UML, Patterns, and Java 3rd Edition.</w:t>
      </w:r>
    </w:p>
    <w:p w14:paraId="34004395" w14:textId="350C0050" w:rsidR="00045977" w:rsidRPr="00045977" w:rsidRDefault="00AE2AF5"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78BA8" w14:textId="77777777" w:rsidR="00AE2AF5" w:rsidRDefault="00AE2AF5" w:rsidP="00C64BDA">
      <w:r>
        <w:separator/>
      </w:r>
    </w:p>
  </w:endnote>
  <w:endnote w:type="continuationSeparator" w:id="0">
    <w:p w14:paraId="4EDEB1F3" w14:textId="77777777" w:rsidR="00AE2AF5" w:rsidRDefault="00AE2AF5"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42C00" w14:textId="77777777" w:rsidR="00AE2AF5" w:rsidRDefault="00AE2AF5" w:rsidP="00C64BDA">
      <w:r>
        <w:separator/>
      </w:r>
    </w:p>
  </w:footnote>
  <w:footnote w:type="continuationSeparator" w:id="0">
    <w:p w14:paraId="398C36E1" w14:textId="77777777" w:rsidR="00AE2AF5" w:rsidRDefault="00AE2AF5"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8"/>
    <w:lvlOverride w:ilvl="0">
      <w:startOverride w:val="2"/>
    </w:lvlOverride>
    <w:lvlOverride w:ilvl="1">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3"/>
  </w:num>
  <w:num w:numId="7">
    <w:abstractNumId w:val="1"/>
  </w:num>
  <w:num w:numId="8">
    <w:abstractNumId w:val="11"/>
  </w:num>
  <w:num w:numId="9">
    <w:abstractNumId w:val="6"/>
  </w:num>
  <w:num w:numId="10">
    <w:abstractNumId w:val="19"/>
  </w:num>
  <w:num w:numId="11">
    <w:abstractNumId w:val="4"/>
  </w:num>
  <w:num w:numId="12">
    <w:abstractNumId w:val="2"/>
  </w:num>
  <w:num w:numId="13">
    <w:abstractNumId w:val="16"/>
  </w:num>
  <w:num w:numId="14">
    <w:abstractNumId w:val="7"/>
  </w:num>
  <w:num w:numId="15">
    <w:abstractNumId w:val="8"/>
  </w:num>
  <w:num w:numId="16">
    <w:abstractNumId w:val="10"/>
  </w:num>
  <w:num w:numId="17">
    <w:abstractNumId w:val="9"/>
  </w:num>
  <w:num w:numId="18">
    <w:abstractNumId w:val="13"/>
  </w:num>
  <w:num w:numId="19">
    <w:abstractNumId w:val="17"/>
  </w:num>
  <w:num w:numId="20">
    <w:abstractNumId w:val="12"/>
  </w:num>
  <w:num w:numId="21">
    <w:abstractNumId w:val="14"/>
  </w:num>
  <w:num w:numId="22">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F5C85"/>
    <w:rsid w:val="001F72A9"/>
    <w:rsid w:val="002072AA"/>
    <w:rsid w:val="0020791C"/>
    <w:rsid w:val="00212974"/>
    <w:rsid w:val="00214D80"/>
    <w:rsid w:val="00226CB4"/>
    <w:rsid w:val="002272AB"/>
    <w:rsid w:val="00230BC4"/>
    <w:rsid w:val="00231711"/>
    <w:rsid w:val="002324EB"/>
    <w:rsid w:val="00234710"/>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D617D"/>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623C"/>
    <w:rsid w:val="009B1532"/>
    <w:rsid w:val="009B3F1C"/>
    <w:rsid w:val="009B44D6"/>
    <w:rsid w:val="009B77BA"/>
    <w:rsid w:val="009C3A9D"/>
    <w:rsid w:val="009D1BE2"/>
    <w:rsid w:val="009D2F7F"/>
    <w:rsid w:val="009D4264"/>
    <w:rsid w:val="009D6BDB"/>
    <w:rsid w:val="009E0061"/>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6AED"/>
    <w:rsid w:val="00AD6D97"/>
    <w:rsid w:val="00AD706E"/>
    <w:rsid w:val="00AE10C7"/>
    <w:rsid w:val="00AE2AF5"/>
    <w:rsid w:val="00AE50C8"/>
    <w:rsid w:val="00AF0F5E"/>
    <w:rsid w:val="00AF1B9B"/>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9BD4F960-D9B4-45BF-BC31-5B65928D8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25</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74</cp:revision>
  <cp:lastPrinted>2022-10-25T10:22:00Z</cp:lastPrinted>
  <dcterms:created xsi:type="dcterms:W3CDTF">2022-12-21T05:36:00Z</dcterms:created>
  <dcterms:modified xsi:type="dcterms:W3CDTF">2023-04-15T13:06:00Z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