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67B38E33" w:rsidR="00B07D96" w:rsidRDefault="00EF3284" w:rsidP="004402E7">
            <w:pPr>
              <w:jc w:val="center"/>
              <w:rPr>
                <w:b/>
                <w:bCs/>
                <w:sz w:val="30"/>
                <w:szCs w:val="30"/>
                <w:rtl/>
              </w:rPr>
            </w:pPr>
            <w:r>
              <w:rPr>
                <w:b/>
                <w:bCs/>
                <w:sz w:val="30"/>
                <w:szCs w:val="30"/>
              </w:rPr>
              <w:t xml:space="preserve">Anas </w:t>
            </w:r>
            <w:proofErr w:type="spellStart"/>
            <w:r w:rsidR="00356759">
              <w:rPr>
                <w:b/>
                <w:bCs/>
                <w:sz w:val="30"/>
                <w:szCs w:val="30"/>
              </w:rPr>
              <w:t>alseid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6E57349B" w:rsidR="004402E7" w:rsidRPr="00D1221E" w:rsidRDefault="00356759" w:rsidP="00356759">
      <w:pPr>
        <w:pStyle w:val="NoSpacing"/>
        <w:jc w:val="center"/>
        <w:rPr>
          <w:sz w:val="28"/>
          <w:szCs w:val="28"/>
        </w:rPr>
      </w:pPr>
      <w:r>
        <w:rPr>
          <w:sz w:val="28"/>
          <w:szCs w:val="28"/>
        </w:rPr>
        <w:t>2</w:t>
      </w:r>
      <w:r w:rsidRPr="00356759">
        <w:rPr>
          <w:sz w:val="28"/>
          <w:szCs w:val="28"/>
          <w:vertAlign w:val="superscript"/>
        </w:rPr>
        <w:t>nd</w:t>
      </w:r>
      <w:r>
        <w:rPr>
          <w:sz w:val="28"/>
          <w:szCs w:val="28"/>
        </w:rPr>
        <w:t xml:space="preserve"> </w:t>
      </w:r>
      <w:proofErr w:type="gramStart"/>
      <w:r>
        <w:rPr>
          <w:sz w:val="28"/>
          <w:szCs w:val="28"/>
        </w:rPr>
        <w:t xml:space="preserve">Semester </w:t>
      </w:r>
      <w:r w:rsidR="00B07D96" w:rsidRPr="00D1221E">
        <w:rPr>
          <w:sz w:val="28"/>
          <w:szCs w:val="28"/>
        </w:rPr>
        <w:t xml:space="preserve"> /</w:t>
      </w:r>
      <w:proofErr w:type="gramEnd"/>
      <w:r w:rsidR="00B07D96" w:rsidRPr="00D1221E">
        <w:rPr>
          <w:sz w:val="28"/>
          <w:szCs w:val="28"/>
        </w:rPr>
        <w:t xml:space="preserve"> </w:t>
      </w:r>
      <w:r>
        <w:rPr>
          <w:sz w:val="28"/>
          <w:szCs w:val="28"/>
        </w:rPr>
        <w:t>2022-2023</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00000"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00000"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00000"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00000"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000000"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000000"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00000"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000000"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00000"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00000"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00000"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00000"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00000"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00000"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00000"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00000"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00000"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00000"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00000"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00000">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000000"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000000"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000000"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000000"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000000"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000000"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000000"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000000">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000000">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000000"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404935A7" w:rsidR="002D16EB" w:rsidRPr="00710E08" w:rsidRDefault="00AB3481" w:rsidP="006E4AF9">
      <w:pPr>
        <w:pStyle w:val="NoSpacing"/>
        <w:spacing w:line="480" w:lineRule="auto"/>
        <w:rPr>
          <w:sz w:val="24"/>
          <w:szCs w:val="24"/>
        </w:rPr>
      </w:pPr>
      <w:r w:rsidRPr="00710E08">
        <w:rPr>
          <w:sz w:val="24"/>
          <w:szCs w:val="24"/>
        </w:rPr>
        <w:t xml:space="preserve">One of the biggest issues students </w:t>
      </w:r>
      <w:r w:rsidR="00903121" w:rsidRPr="00710E08">
        <w:rPr>
          <w:sz w:val="24"/>
          <w:szCs w:val="24"/>
        </w:rPr>
        <w:t>suffer from</w:t>
      </w:r>
      <w:r w:rsidRPr="00710E08">
        <w:rPr>
          <w:sz w:val="24"/>
          <w:szCs w:val="24"/>
        </w:rPr>
        <w:t xml:space="preserve"> while studying a course </w:t>
      </w:r>
      <w:r w:rsidR="00903121" w:rsidRPr="00710E08">
        <w:rPr>
          <w:sz w:val="24"/>
          <w:szCs w:val="24"/>
        </w:rPr>
        <w:t xml:space="preserve">in </w:t>
      </w:r>
      <w:proofErr w:type="gramStart"/>
      <w:r w:rsidR="00903121" w:rsidRPr="00710E08">
        <w:rPr>
          <w:sz w:val="24"/>
          <w:szCs w:val="24"/>
        </w:rPr>
        <w:t>there</w:t>
      </w:r>
      <w:proofErr w:type="gramEnd"/>
      <w:r w:rsidR="00903121" w:rsidRPr="00710E08">
        <w:rPr>
          <w:sz w:val="24"/>
          <w:szCs w:val="24"/>
        </w:rPr>
        <w:t xml:space="preserve"> university </w:t>
      </w:r>
      <w:r w:rsidRPr="00710E08">
        <w:rPr>
          <w:sz w:val="24"/>
          <w:szCs w:val="24"/>
        </w:rPr>
        <w:t xml:space="preserve">is finding enough resources </w:t>
      </w:r>
      <w:r w:rsidR="001A5E94" w:rsidRPr="00710E08">
        <w:rPr>
          <w:sz w:val="24"/>
          <w:szCs w:val="24"/>
        </w:rPr>
        <w:t xml:space="preserve">to </w:t>
      </w:r>
      <w:r w:rsidR="00F21E84" w:rsidRPr="00710E08">
        <w:rPr>
          <w:sz w:val="24"/>
          <w:szCs w:val="24"/>
        </w:rPr>
        <w:t>help</w:t>
      </w:r>
      <w:r w:rsidR="001A5E94" w:rsidRPr="00710E08">
        <w:rPr>
          <w:sz w:val="24"/>
          <w:szCs w:val="24"/>
        </w:rPr>
        <w:t xml:space="preserve"> them understand the course </w:t>
      </w:r>
      <w:r w:rsidR="006A0A0D" w:rsidRPr="00710E08">
        <w:rPr>
          <w:sz w:val="24"/>
          <w:szCs w:val="24"/>
        </w:rPr>
        <w:t xml:space="preserve">they are </w:t>
      </w:r>
      <w:r w:rsidR="00A82C9E" w:rsidRPr="00710E08">
        <w:rPr>
          <w:sz w:val="24"/>
          <w:szCs w:val="24"/>
        </w:rPr>
        <w:t xml:space="preserve">taking. </w:t>
      </w:r>
      <w:r w:rsidR="006A0A0D" w:rsidRPr="00710E08">
        <w:rPr>
          <w:sz w:val="24"/>
          <w:szCs w:val="24"/>
        </w:rPr>
        <w:t xml:space="preserve">A tool like </w:t>
      </w:r>
      <w:r w:rsidR="00BA6AC1" w:rsidRPr="00710E08">
        <w:rPr>
          <w:rFonts w:eastAsiaTheme="minorHAnsi"/>
          <w:color w:val="000000"/>
          <w:sz w:val="24"/>
          <w:szCs w:val="24"/>
        </w:rPr>
        <w:t xml:space="preserve">FDRS </w:t>
      </w:r>
      <w:r w:rsidR="002D16EB" w:rsidRPr="00710E08">
        <w:rPr>
          <w:sz w:val="24"/>
          <w:szCs w:val="24"/>
        </w:rPr>
        <w:t>in universit</w:t>
      </w:r>
      <w:r w:rsidR="00BA6AC1" w:rsidRPr="00710E08">
        <w:rPr>
          <w:sz w:val="24"/>
          <w:szCs w:val="24"/>
        </w:rPr>
        <w:t xml:space="preserve">ies </w:t>
      </w:r>
      <w:r w:rsidR="002D16EB" w:rsidRPr="00710E08">
        <w:rPr>
          <w:sz w:val="24"/>
          <w:szCs w:val="24"/>
        </w:rPr>
        <w:t xml:space="preserve">will help and support </w:t>
      </w:r>
      <w:r w:rsidR="00A82C9E" w:rsidRPr="00710E08">
        <w:rPr>
          <w:sz w:val="24"/>
          <w:szCs w:val="24"/>
        </w:rPr>
        <w:t xml:space="preserve">students. </w:t>
      </w:r>
      <w:r w:rsidR="002D16EB" w:rsidRPr="00710E08">
        <w:rPr>
          <w:sz w:val="24"/>
          <w:szCs w:val="24"/>
        </w:rPr>
        <w:t>The resources main source on the website will be uploaded and categorized from students</w:t>
      </w:r>
      <w:r w:rsidR="006E4AF9" w:rsidRPr="00710E08">
        <w:rPr>
          <w:sz w:val="24"/>
          <w:szCs w:val="24"/>
        </w:rPr>
        <w:t xml:space="preserve"> </w:t>
      </w:r>
      <w:r w:rsidR="002D16EB" w:rsidRPr="00710E08">
        <w:rPr>
          <w:sz w:val="24"/>
          <w:szCs w:val="24"/>
        </w:rPr>
        <w:t xml:space="preserve">who previously took the </w:t>
      </w:r>
      <w:r w:rsidR="00A82C9E" w:rsidRPr="00710E08">
        <w:rPr>
          <w:sz w:val="24"/>
          <w:szCs w:val="24"/>
        </w:rPr>
        <w:t>course,</w:t>
      </w:r>
      <w:r w:rsidR="002D16EB" w:rsidRPr="00710E08">
        <w:rPr>
          <w:sz w:val="24"/>
          <w:szCs w:val="24"/>
        </w:rPr>
        <w:t xml:space="preserve"> they will upload the </w:t>
      </w:r>
      <w:r w:rsidR="00A82C9E" w:rsidRPr="00710E08">
        <w:rPr>
          <w:sz w:val="24"/>
          <w:szCs w:val="24"/>
        </w:rPr>
        <w:t>documents,</w:t>
      </w:r>
      <w:r w:rsidR="002D16EB" w:rsidRPr="00710E08">
        <w:rPr>
          <w:sz w:val="24"/>
          <w:szCs w:val="24"/>
        </w:rPr>
        <w:t xml:space="preserve"> </w:t>
      </w:r>
      <w:r w:rsidR="00A82C9E" w:rsidRPr="00710E08">
        <w:rPr>
          <w:sz w:val="24"/>
          <w:szCs w:val="24"/>
        </w:rPr>
        <w:t>videos,</w:t>
      </w:r>
      <w:r w:rsidR="002D16EB" w:rsidRPr="00710E08">
        <w:rPr>
          <w:sz w:val="24"/>
          <w:szCs w:val="24"/>
        </w:rPr>
        <w:t xml:space="preserve"> websites that helped them through taking the </w:t>
      </w:r>
      <w:r w:rsidR="00A82C9E" w:rsidRPr="00710E08">
        <w:rPr>
          <w:sz w:val="24"/>
          <w:szCs w:val="24"/>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F13B42C" w14:textId="77777777" w:rsidR="00F21E84" w:rsidRPr="006E4AF9" w:rsidRDefault="00F21E84" w:rsidP="00F21E84">
      <w:pPr>
        <w:bidi w:val="0"/>
        <w:adjustRightInd w:val="0"/>
        <w:rPr>
          <w:rFonts w:asciiTheme="majorBidi" w:eastAsiaTheme="minorHAnsi" w:hAnsiTheme="majorBidi" w:cstheme="majorBidi"/>
          <w:i/>
          <w:iCs/>
          <w:color w:val="000000"/>
          <w:sz w:val="28"/>
          <w:szCs w:val="28"/>
        </w:rPr>
      </w:pPr>
    </w:p>
    <w:p w14:paraId="2AF8FB21" w14:textId="63CAF0FF" w:rsidR="003C2B84" w:rsidRDefault="003C2B84" w:rsidP="00F21E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This problem is compounded by the fact that traditional libraries may not have the latest updates or revisions to academic resources, which can negatively impact students' studies.</w:t>
      </w:r>
    </w:p>
    <w:p w14:paraId="314CA10B" w14:textId="77777777" w:rsidR="00F21E84" w:rsidRPr="006E4AF9" w:rsidRDefault="00F21E84" w:rsidP="00F21E84">
      <w:pPr>
        <w:bidi w:val="0"/>
        <w:adjustRightInd w:val="0"/>
        <w:rPr>
          <w:rFonts w:asciiTheme="majorBidi" w:eastAsiaTheme="minorHAnsi" w:hAnsiTheme="majorBidi" w:cstheme="majorBidi"/>
          <w:color w:val="000000"/>
          <w:sz w:val="24"/>
        </w:rPr>
      </w:pP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07A0FA9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F21E84">
        <w:rPr>
          <w:rFonts w:eastAsiaTheme="minorHAnsi"/>
          <w:color w:val="000000"/>
          <w:sz w:val="24"/>
        </w:rPr>
        <w:t xml:space="preserve">FDRS </w:t>
      </w:r>
      <w:r>
        <w:rPr>
          <w:rFonts w:eastAsiaTheme="minorHAnsi"/>
          <w:color w:val="000000"/>
          <w:sz w:val="24"/>
        </w:rPr>
        <w:t xml:space="preserve">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6D2E5D98" w:rsidR="003C2B84" w:rsidRDefault="00F21E84" w:rsidP="003C2B84">
      <w:pPr>
        <w:bidi w:val="0"/>
        <w:adjustRightInd w:val="0"/>
        <w:rPr>
          <w:rFonts w:eastAsiaTheme="minorHAnsi"/>
          <w:color w:val="000000"/>
          <w:sz w:val="24"/>
        </w:rPr>
      </w:pPr>
      <w:r>
        <w:rPr>
          <w:rFonts w:eastAsiaTheme="minorHAnsi"/>
          <w:color w:val="000000"/>
          <w:sz w:val="24"/>
        </w:rPr>
        <w:t>It also</w:t>
      </w:r>
      <w:r w:rsidR="003C2B84">
        <w:rPr>
          <w:rFonts w:eastAsiaTheme="minorHAnsi"/>
          <w:color w:val="000000"/>
          <w:sz w:val="24"/>
        </w:rPr>
        <w:t xml:space="preserve"> has a user-friendly interface that is easy to navigate, allowing </w:t>
      </w:r>
      <w:r w:rsidR="00AC1127">
        <w:rPr>
          <w:rFonts w:eastAsiaTheme="minorHAnsi"/>
          <w:color w:val="000000"/>
          <w:sz w:val="24"/>
        </w:rPr>
        <w:t>users</w:t>
      </w:r>
      <w:r w:rsidR="003C2B84">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sidR="003C2B84">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33D0D440" w:rsidR="003C2B84" w:rsidRDefault="00F21E84" w:rsidP="003C2B84">
      <w:pPr>
        <w:bidi w:val="0"/>
        <w:adjustRightInd w:val="0"/>
        <w:rPr>
          <w:rFonts w:eastAsiaTheme="minorHAnsi"/>
          <w:color w:val="000000"/>
          <w:sz w:val="24"/>
        </w:rPr>
      </w:pPr>
      <w:r>
        <w:rPr>
          <w:rFonts w:eastAsiaTheme="minorHAnsi"/>
          <w:color w:val="000000"/>
          <w:sz w:val="24"/>
        </w:rPr>
        <w:t>And</w:t>
      </w:r>
      <w:r w:rsidR="003C2B84">
        <w:rPr>
          <w:rFonts w:eastAsiaTheme="minorHAnsi"/>
          <w:color w:val="000000"/>
          <w:sz w:val="24"/>
        </w:rPr>
        <w:t xml:space="preserve"> encourages </w:t>
      </w:r>
      <w:r w:rsidR="00AC1127">
        <w:rPr>
          <w:rFonts w:eastAsiaTheme="minorHAnsi"/>
          <w:color w:val="000000"/>
          <w:sz w:val="24"/>
        </w:rPr>
        <w:t>users</w:t>
      </w:r>
      <w:r w:rsidR="003C2B84">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sidR="003C2B84">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355D859F" w14:textId="77777777" w:rsidR="001464E7" w:rsidRDefault="001464E7" w:rsidP="00EB0EAC">
      <w:pPr>
        <w:bidi w:val="0"/>
        <w:rPr>
          <w:sz w:val="24"/>
        </w:rPr>
      </w:pPr>
    </w:p>
    <w:p w14:paraId="1356FA49" w14:textId="66FF314B" w:rsidR="00EB0EAC" w:rsidRPr="00F21E84" w:rsidRDefault="001464E7" w:rsidP="001464E7">
      <w:pPr>
        <w:bidi w:val="0"/>
        <w:rPr>
          <w:sz w:val="28"/>
          <w:szCs w:val="28"/>
        </w:rPr>
      </w:pPr>
      <w:r>
        <w:rPr>
          <w:sz w:val="24"/>
        </w:rPr>
        <w:t>Related work</w:t>
      </w:r>
      <w:r w:rsidR="002718F1" w:rsidRPr="00F21E84">
        <w:rPr>
          <w:sz w:val="28"/>
          <w:szCs w:val="28"/>
        </w:rPr>
        <w:t>:</w:t>
      </w:r>
    </w:p>
    <w:p w14:paraId="412F15FE" w14:textId="6664FAB7" w:rsidR="002718F1" w:rsidRDefault="002718F1" w:rsidP="002D013A">
      <w:pPr>
        <w:bidi w:val="0"/>
        <w:rPr>
          <w:sz w:val="24"/>
        </w:rPr>
      </w:pPr>
      <w:r w:rsidRPr="002718F1">
        <w:rPr>
          <w:sz w:val="24"/>
        </w:rPr>
        <w:t>In this related work</w:t>
      </w:r>
      <w:r w:rsidR="002D013A">
        <w:rPr>
          <w:sz w:val="24"/>
        </w:rPr>
        <w:t xml:space="preserve"> </w:t>
      </w:r>
      <w:r w:rsidR="00F21E84">
        <w:rPr>
          <w:sz w:val="24"/>
        </w:rPr>
        <w:t>we</w:t>
      </w:r>
      <w:r w:rsidR="002D013A">
        <w:rPr>
          <w:sz w:val="24"/>
        </w:rPr>
        <w:t xml:space="preserve"> have looked on another project that is similar to our Problem and </w:t>
      </w:r>
      <w:r w:rsidR="00F21E84">
        <w:rPr>
          <w:sz w:val="24"/>
        </w:rPr>
        <w:t>we</w:t>
      </w:r>
      <w:r w:rsidR="002D013A">
        <w:rPr>
          <w:sz w:val="24"/>
        </w:rPr>
        <w:t xml:space="preserve">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4EB6DA87" w:rsidR="002718F1" w:rsidRDefault="002718F1" w:rsidP="006E4AF9">
      <w:pPr>
        <w:bidi w:val="0"/>
        <w:rPr>
          <w:sz w:val="24"/>
        </w:rPr>
      </w:pPr>
      <w:r w:rsidRPr="002718F1">
        <w:rPr>
          <w:sz w:val="24"/>
        </w:rPr>
        <w:t>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sidR="006E4AF9">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167E8ACA" w14:textId="7F4040A7" w:rsidR="00996356" w:rsidRPr="00710E08" w:rsidRDefault="00996356" w:rsidP="00996356">
      <w:pPr>
        <w:bidi w:val="0"/>
        <w:jc w:val="both"/>
        <w:rPr>
          <w:sz w:val="24"/>
        </w:rPr>
      </w:pPr>
      <w:r w:rsidRPr="00710E08">
        <w:rPr>
          <w:sz w:val="24"/>
        </w:rPr>
        <w:t xml:space="preserve">Since we are building our project on a website, our Architecture will be following an Architecture </w:t>
      </w:r>
      <w:proofErr w:type="gramStart"/>
      <w:r w:rsidRPr="00710E08">
        <w:rPr>
          <w:sz w:val="24"/>
        </w:rPr>
        <w:t>pattern</w:t>
      </w:r>
      <w:proofErr w:type="gramEnd"/>
    </w:p>
    <w:p w14:paraId="0F9F1804" w14:textId="77777777" w:rsidR="00996356" w:rsidRPr="00710E08" w:rsidRDefault="00996356" w:rsidP="00996356">
      <w:pPr>
        <w:bidi w:val="0"/>
        <w:jc w:val="both"/>
        <w:rPr>
          <w:sz w:val="24"/>
        </w:rPr>
      </w:pPr>
      <w:r w:rsidRPr="00710E08">
        <w:rPr>
          <w:sz w:val="24"/>
        </w:rPr>
        <w:t>That is the layered architecture, the layered Architecture have the most common sense for our system.</w:t>
      </w:r>
    </w:p>
    <w:p w14:paraId="65690082" w14:textId="77777777" w:rsidR="00996356" w:rsidRPr="00710E08" w:rsidRDefault="00996356" w:rsidP="00996356">
      <w:pPr>
        <w:bidi w:val="0"/>
        <w:jc w:val="both"/>
        <w:rPr>
          <w:sz w:val="24"/>
        </w:rPr>
      </w:pPr>
      <w:r w:rsidRPr="00710E08">
        <w:rPr>
          <w:sz w:val="24"/>
        </w:rPr>
        <w:t>Its major layers are the</w:t>
      </w:r>
      <w:r w:rsidRPr="00710E08">
        <w:rPr>
          <w:color w:val="FF0000"/>
          <w:sz w:val="24"/>
        </w:rPr>
        <w:t xml:space="preserve"> </w:t>
      </w:r>
      <w:r w:rsidRPr="00710E08">
        <w:rPr>
          <w:color w:val="000000" w:themeColor="text1"/>
          <w:sz w:val="24"/>
        </w:rPr>
        <w:t>Presentation Layer, Application Layer, Business Logic Layer and The Data Layer</w:t>
      </w:r>
      <w:r w:rsidRPr="00710E08">
        <w:rPr>
          <w:sz w:val="24"/>
        </w:rPr>
        <w:t>, each layer have different components that communicate with each other and pass from higher layer to lower layers, for each layer it uses the layer below it to get the service it needs.</w:t>
      </w:r>
    </w:p>
    <w:p w14:paraId="084557C4" w14:textId="4A6484C5" w:rsidR="00996356" w:rsidRPr="00710E08" w:rsidRDefault="00996356" w:rsidP="00996356">
      <w:pPr>
        <w:bidi w:val="0"/>
        <w:jc w:val="both"/>
        <w:rPr>
          <w:sz w:val="24"/>
        </w:rPr>
      </w:pPr>
      <w:r w:rsidRPr="00710E08">
        <w:rPr>
          <w:sz w:val="24"/>
        </w:rPr>
        <w:t xml:space="preserve">As for now since our project is on a website, we have the Front END which is the presentation layer using html, </w:t>
      </w:r>
      <w:proofErr w:type="spellStart"/>
      <w:r w:rsidRPr="00710E08">
        <w:rPr>
          <w:sz w:val="24"/>
        </w:rPr>
        <w:t>css</w:t>
      </w:r>
      <w:proofErr w:type="spellEnd"/>
      <w:r w:rsidRPr="00710E08">
        <w:rPr>
          <w:sz w:val="24"/>
        </w:rPr>
        <w:t xml:space="preserve"> and JavaScript, and for the BACKEND it’s going to be either the Application layer and business logic layer and sometimes these 2 layers are combined, finally we need to have a database which will be the data layer.</w:t>
      </w:r>
    </w:p>
    <w:p w14:paraId="7EBC3329" w14:textId="04E313E2" w:rsidR="0061550B" w:rsidRPr="00710E08" w:rsidRDefault="0061550B" w:rsidP="00996356">
      <w:pPr>
        <w:jc w:val="right"/>
        <w:rPr>
          <w:sz w:val="24"/>
        </w:rPr>
      </w:pPr>
    </w:p>
    <w:p w14:paraId="49D4027C" w14:textId="37A7DC76" w:rsidR="0061550B" w:rsidRPr="00710E08" w:rsidRDefault="0061550B" w:rsidP="009F4933">
      <w:pPr>
        <w:bidi w:val="0"/>
        <w:rPr>
          <w:sz w:val="24"/>
        </w:rPr>
      </w:pPr>
      <w:r w:rsidRPr="00710E08">
        <w:rPr>
          <w:sz w:val="24"/>
        </w:rPr>
        <w:t xml:space="preserve">Now we can say that the 3 layers are in another terminology is the frontend, the backend, the </w:t>
      </w:r>
      <w:r w:rsidR="005B0F18" w:rsidRPr="00710E08">
        <w:rPr>
          <w:sz w:val="24"/>
        </w:rPr>
        <w:t>database (part of the backend)</w:t>
      </w:r>
      <w:r w:rsidRPr="00710E08">
        <w:rPr>
          <w:sz w:val="24"/>
        </w:rPr>
        <w:t>.</w:t>
      </w:r>
    </w:p>
    <w:p w14:paraId="2B604BDA" w14:textId="284AB8DF" w:rsidR="00A16D38" w:rsidRPr="00710E08" w:rsidRDefault="00A16D38" w:rsidP="009F4933">
      <w:pPr>
        <w:bidi w:val="0"/>
        <w:rPr>
          <w:sz w:val="24"/>
        </w:rPr>
      </w:pPr>
    </w:p>
    <w:p w14:paraId="3962FE64" w14:textId="560AA19B" w:rsidR="00CA0322" w:rsidRPr="00710E08" w:rsidRDefault="00A16D38" w:rsidP="00C70FDA">
      <w:pPr>
        <w:pStyle w:val="ListParagraph"/>
        <w:numPr>
          <w:ilvl w:val="0"/>
          <w:numId w:val="25"/>
        </w:numPr>
        <w:rPr>
          <w:sz w:val="24"/>
          <w:szCs w:val="24"/>
        </w:rPr>
      </w:pPr>
      <w:r w:rsidRPr="00710E08">
        <w:rPr>
          <w:sz w:val="24"/>
          <w:szCs w:val="24"/>
        </w:rPr>
        <w:t xml:space="preserve">Now for the first </w:t>
      </w:r>
      <w:r w:rsidR="00CA0322" w:rsidRPr="00710E08">
        <w:rPr>
          <w:sz w:val="24"/>
          <w:szCs w:val="24"/>
        </w:rPr>
        <w:t>layer (presentation)</w:t>
      </w:r>
      <w:r w:rsidRPr="00710E08">
        <w:rPr>
          <w:sz w:val="24"/>
          <w:szCs w:val="24"/>
        </w:rPr>
        <w:t xml:space="preserve"> the componen</w:t>
      </w:r>
      <w:r w:rsidR="0061550B" w:rsidRPr="00710E08">
        <w:rPr>
          <w:sz w:val="24"/>
          <w:szCs w:val="24"/>
        </w:rPr>
        <w:t xml:space="preserve">ts are: The browser, user interface, dashboards, configurational settings and </w:t>
      </w:r>
      <w:r w:rsidR="00CA0322" w:rsidRPr="00710E08">
        <w:rPr>
          <w:sz w:val="24"/>
          <w:szCs w:val="24"/>
        </w:rPr>
        <w:t xml:space="preserve">etc. so in general this is the </w:t>
      </w:r>
      <w:proofErr w:type="gramStart"/>
      <w:r w:rsidR="00CA0322" w:rsidRPr="00710E08">
        <w:rPr>
          <w:sz w:val="24"/>
          <w:szCs w:val="24"/>
        </w:rPr>
        <w:t>client side</w:t>
      </w:r>
      <w:proofErr w:type="gramEnd"/>
      <w:r w:rsidR="00CA0322" w:rsidRPr="00710E08">
        <w:rPr>
          <w:sz w:val="24"/>
          <w:szCs w:val="24"/>
        </w:rPr>
        <w:t xml:space="preserve"> view</w:t>
      </w:r>
      <w:r w:rsidR="0061550B" w:rsidRPr="00710E08">
        <w:rPr>
          <w:sz w:val="24"/>
          <w:szCs w:val="24"/>
        </w:rPr>
        <w:t>.</w:t>
      </w:r>
    </w:p>
    <w:p w14:paraId="6596A8CA" w14:textId="09450ED7" w:rsidR="00CA0322" w:rsidRPr="00710E08" w:rsidRDefault="0061550B" w:rsidP="00C70FDA">
      <w:pPr>
        <w:pStyle w:val="ListParagraph"/>
        <w:numPr>
          <w:ilvl w:val="0"/>
          <w:numId w:val="7"/>
        </w:numPr>
        <w:rPr>
          <w:sz w:val="24"/>
          <w:szCs w:val="24"/>
        </w:rPr>
      </w:pPr>
      <w:r w:rsidRPr="00710E08">
        <w:rPr>
          <w:sz w:val="24"/>
          <w:szCs w:val="24"/>
        </w:rPr>
        <w:t xml:space="preserve">Using </w:t>
      </w:r>
      <w:r w:rsidR="00CA0322" w:rsidRPr="00710E08">
        <w:rPr>
          <w:sz w:val="24"/>
          <w:szCs w:val="24"/>
        </w:rPr>
        <w:t>html,</w:t>
      </w:r>
      <w:r w:rsidRPr="00710E08">
        <w:rPr>
          <w:sz w:val="24"/>
          <w:szCs w:val="24"/>
        </w:rPr>
        <w:t xml:space="preserve"> </w:t>
      </w:r>
      <w:r w:rsidR="00CA0322" w:rsidRPr="00710E08">
        <w:rPr>
          <w:sz w:val="24"/>
          <w:szCs w:val="24"/>
        </w:rPr>
        <w:t>css,</w:t>
      </w:r>
      <w:r w:rsidRPr="00710E08">
        <w:rPr>
          <w:sz w:val="24"/>
          <w:szCs w:val="24"/>
        </w:rPr>
        <w:t xml:space="preserve"> </w:t>
      </w:r>
      <w:r w:rsidR="00F42E4C" w:rsidRPr="00710E08">
        <w:rPr>
          <w:sz w:val="24"/>
          <w:szCs w:val="24"/>
        </w:rPr>
        <w:t>JavaScript</w:t>
      </w:r>
      <w:r w:rsidRPr="00710E08">
        <w:rPr>
          <w:sz w:val="24"/>
          <w:szCs w:val="24"/>
        </w:rPr>
        <w:t xml:space="preserve"> and some frame works we are </w:t>
      </w:r>
      <w:r w:rsidR="00CA0322" w:rsidRPr="00710E08">
        <w:rPr>
          <w:sz w:val="24"/>
          <w:szCs w:val="24"/>
        </w:rPr>
        <w:t>going to build this first layer.</w:t>
      </w:r>
    </w:p>
    <w:p w14:paraId="432D9729" w14:textId="2D706EBE" w:rsidR="00CA0322" w:rsidRPr="00710E08" w:rsidRDefault="00CA0322" w:rsidP="00C70FDA">
      <w:pPr>
        <w:pStyle w:val="ListParagraph"/>
        <w:numPr>
          <w:ilvl w:val="0"/>
          <w:numId w:val="25"/>
        </w:numPr>
        <w:rPr>
          <w:sz w:val="24"/>
          <w:szCs w:val="24"/>
        </w:rPr>
      </w:pPr>
      <w:r w:rsidRPr="00710E08">
        <w:rPr>
          <w:sz w:val="24"/>
          <w:szCs w:val="24"/>
        </w:rPr>
        <w:t xml:space="preserve">For the second </w:t>
      </w:r>
      <w:proofErr w:type="gramStart"/>
      <w:r w:rsidRPr="00710E08">
        <w:rPr>
          <w:sz w:val="24"/>
          <w:szCs w:val="24"/>
        </w:rPr>
        <w:t>layer(</w:t>
      </w:r>
      <w:proofErr w:type="gramEnd"/>
      <w:r w:rsidR="005B0F18" w:rsidRPr="00710E08">
        <w:rPr>
          <w:sz w:val="24"/>
          <w:szCs w:val="24"/>
        </w:rPr>
        <w:t>business  logic layer</w:t>
      </w:r>
      <w:r w:rsidRPr="00710E08">
        <w:rPr>
          <w:sz w:val="24"/>
          <w:szCs w:val="24"/>
        </w:rPr>
        <w:t xml:space="preserve"> layer)  this will be the 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rPr>
          <w:sz w:val="24"/>
          <w:szCs w:val="24"/>
        </w:rPr>
      </w:pPr>
      <w:r w:rsidRPr="00710E08">
        <w:rPr>
          <w:sz w:val="24"/>
          <w:szCs w:val="24"/>
        </w:rPr>
        <w:t>Data Layer:  A Database is a key component of a web application that stores and manages information for a web app. using a function, you can search, filter and sort information based on user request and present the required info to the end user. They allow role-based access to maintain data integrity.</w:t>
      </w:r>
    </w:p>
    <w:p w14:paraId="32CC19CD" w14:textId="77777777" w:rsidR="00710E08" w:rsidRDefault="00710E08" w:rsidP="00710E08">
      <w:pPr>
        <w:bidi w:val="0"/>
        <w:rPr>
          <w:sz w:val="24"/>
        </w:rPr>
      </w:pPr>
    </w:p>
    <w:p w14:paraId="0C7968FB" w14:textId="77777777" w:rsidR="00710E08" w:rsidRDefault="00710E08" w:rsidP="00710E08">
      <w:pPr>
        <w:bidi w:val="0"/>
        <w:rPr>
          <w:sz w:val="24"/>
        </w:rPr>
      </w:pPr>
    </w:p>
    <w:p w14:paraId="78B89BF2" w14:textId="77777777" w:rsidR="00710E08" w:rsidRDefault="00710E08" w:rsidP="00710E08">
      <w:pPr>
        <w:bidi w:val="0"/>
        <w:rPr>
          <w:sz w:val="24"/>
        </w:rPr>
      </w:pPr>
    </w:p>
    <w:p w14:paraId="03E72DC1" w14:textId="77777777" w:rsidR="00710E08" w:rsidRDefault="00710E08" w:rsidP="00710E08">
      <w:pPr>
        <w:bidi w:val="0"/>
        <w:rPr>
          <w:sz w:val="24"/>
        </w:rPr>
      </w:pPr>
    </w:p>
    <w:p w14:paraId="77A2DE7F" w14:textId="77777777" w:rsidR="00710E08" w:rsidRDefault="00710E08" w:rsidP="00710E08">
      <w:pPr>
        <w:bidi w:val="0"/>
        <w:rPr>
          <w:sz w:val="24"/>
        </w:rPr>
      </w:pPr>
    </w:p>
    <w:p w14:paraId="05B0318F" w14:textId="77777777" w:rsidR="00710E08" w:rsidRPr="00710E08" w:rsidRDefault="00710E08" w:rsidP="00710E08">
      <w:pPr>
        <w:bidi w:val="0"/>
        <w:rPr>
          <w:sz w:val="24"/>
        </w:rPr>
      </w:pPr>
    </w:p>
    <w:p w14:paraId="6A641973" w14:textId="70E6A6F3" w:rsidR="00A34C04" w:rsidRPr="00710E08" w:rsidRDefault="00A34C04" w:rsidP="009F4933">
      <w:pPr>
        <w:bidi w:val="0"/>
        <w:rPr>
          <w:sz w:val="24"/>
        </w:rPr>
      </w:pPr>
      <w:r w:rsidRPr="00710E08">
        <w:rPr>
          <w:sz w:val="24"/>
        </w:rPr>
        <w:lastRenderedPageBreak/>
        <w:t xml:space="preserve">As it seems our architecture is a </w:t>
      </w:r>
      <w:proofErr w:type="gramStart"/>
      <w:r w:rsidRPr="00710E08">
        <w:rPr>
          <w:sz w:val="24"/>
        </w:rPr>
        <w:t>3 tier</w:t>
      </w:r>
      <w:proofErr w:type="gramEnd"/>
      <w:r w:rsidRPr="00710E08">
        <w:rPr>
          <w:sz w:val="24"/>
        </w:rPr>
        <w:t xml:space="preserve"> architecture</w:t>
      </w:r>
    </w:p>
    <w:p w14:paraId="531D47D2" w14:textId="79CE4E5F" w:rsidR="00CA0322" w:rsidRPr="00710E08" w:rsidRDefault="00A34C04" w:rsidP="009F4933">
      <w:pPr>
        <w:bidi w:val="0"/>
        <w:rPr>
          <w:sz w:val="24"/>
        </w:rPr>
      </w:pPr>
      <w:r w:rsidRPr="00710E08">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w:t>
      </w:r>
      <w:proofErr w:type="gramStart"/>
      <w:r w:rsidRPr="00710E08">
        <w:rPr>
          <w:sz w:val="24"/>
        </w:rPr>
        <w:t>thin-client</w:t>
      </w:r>
      <w:proofErr w:type="gramEnd"/>
      <w:r w:rsidRPr="00710E08">
        <w:rPr>
          <w:sz w:val="24"/>
        </w:rPr>
        <w:t xml:space="preserve"> which means hardware costs are reduced. This modular model allows you to modify a single tier without affecting the remaining </w:t>
      </w:r>
      <w:r w:rsidR="00A7627E" w:rsidRPr="00710E08">
        <w:rPr>
          <w:sz w:val="24"/>
        </w:rPr>
        <w:t>components [3]</w:t>
      </w:r>
      <w:r w:rsidRPr="00710E08">
        <w:rPr>
          <w:sz w:val="24"/>
        </w:rPr>
        <w:t>.</w:t>
      </w:r>
    </w:p>
    <w:p w14:paraId="5A6052F9" w14:textId="69918F4B" w:rsidR="00B93624" w:rsidRDefault="00B93624" w:rsidP="00B93624">
      <w:pPr>
        <w:bidi w:val="0"/>
      </w:pPr>
      <w:r>
        <w:rPr>
          <w:noProof/>
        </w:rPr>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4CAD9D90" w14:textId="77777777" w:rsidR="00D27AAE" w:rsidRPr="001A0B66" w:rsidRDefault="00D27AAE" w:rsidP="001A0B66">
      <w:pPr>
        <w:rPr>
          <w:lang w:val="en-GB" w:bidi="ar-AE"/>
        </w:rPr>
      </w:pPr>
    </w:p>
    <w:p w14:paraId="667DA3F6" w14:textId="7CF8AE2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616C194C" w:rsidR="005A1FEB" w:rsidRDefault="00AE585F"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42FE2A67">
            <wp:simplePos x="0" y="0"/>
            <wp:positionH relativeFrom="column">
              <wp:posOffset>-749935</wp:posOffset>
            </wp:positionH>
            <wp:positionV relativeFrom="paragraph">
              <wp:posOffset>203835</wp:posOffset>
            </wp:positionV>
            <wp:extent cx="7312660" cy="5158105"/>
            <wp:effectExtent l="0" t="0" r="2540" b="0"/>
            <wp:wrapTight wrapText="bothSides">
              <wp:wrapPolygon edited="0">
                <wp:start x="0" y="0"/>
                <wp:lineTo x="0" y="21539"/>
                <wp:lineTo x="21570" y="21539"/>
                <wp:lineTo x="21570"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158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74B1BB51"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lastRenderedPageBreak/>
        <w:t xml:space="preserve">Table 4. </w:t>
      </w:r>
      <w:fldSimple w:instr=" SEQ Table_4. \* ARABIC ">
        <w:r w:rsidR="00E42E0C">
          <w:rPr>
            <w:noProof/>
          </w:rPr>
          <w:t>1</w:t>
        </w:r>
        <w:bookmarkEnd w:id="60"/>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fldSimple w:instr=" SEQ Table_4. \* ARABIC ">
        <w:r w:rsidR="00E42E0C">
          <w:rPr>
            <w:noProof/>
          </w:rPr>
          <w:t>2</w:t>
        </w:r>
        <w:bookmarkEnd w:id="61"/>
      </w:fldSimple>
    </w:p>
    <w:p w14:paraId="00C86713" w14:textId="77777777" w:rsidR="005A1FEB" w:rsidRDefault="005A1FEB" w:rsidP="006B68D2">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6F6218A9" w14:textId="476CB5BC" w:rsidR="005A1FEB" w:rsidRDefault="005A1FEB" w:rsidP="0009594E">
      <w:pPr>
        <w:pStyle w:val="Caption"/>
        <w:bidi w:val="0"/>
        <w:rPr>
          <w:noProof/>
        </w:rPr>
      </w:pPr>
      <w:bookmarkStart w:id="62" w:name="_Toc135984981"/>
      <w:r>
        <w:t>T</w:t>
      </w:r>
      <w:r w:rsidR="00865F23">
        <w:t xml:space="preserve">able 4. </w:t>
      </w:r>
      <w:fldSimple w:instr=" SEQ Table_4. \* ARABIC ">
        <w:r w:rsidR="00E42E0C">
          <w:rPr>
            <w:noProof/>
          </w:rPr>
          <w:t>3</w:t>
        </w:r>
        <w:bookmarkEnd w:id="62"/>
      </w:fldSimple>
    </w:p>
    <w:p w14:paraId="6EF3CBC7" w14:textId="77777777" w:rsidR="005A1FEB" w:rsidRDefault="005A1FEB" w:rsidP="005A1FEB">
      <w:pPr>
        <w:bidi w:val="0"/>
      </w:pPr>
    </w:p>
    <w:p w14:paraId="605AD28A" w14:textId="77777777" w:rsidR="005A1FEB" w:rsidRDefault="005A1FEB" w:rsidP="005A1FEB">
      <w:pPr>
        <w:bidi w:val="0"/>
      </w:pPr>
    </w:p>
    <w:p w14:paraId="3BBB9509" w14:textId="77777777" w:rsidR="00AE585F" w:rsidRDefault="00AE585F" w:rsidP="00AE585F">
      <w:pPr>
        <w:bidi w:val="0"/>
      </w:pPr>
    </w:p>
    <w:p w14:paraId="1ADD9349" w14:textId="77777777" w:rsidR="00AE585F" w:rsidRDefault="00AE585F" w:rsidP="00AE585F">
      <w:pPr>
        <w:bidi w:val="0"/>
      </w:pPr>
    </w:p>
    <w:p w14:paraId="4EF39063" w14:textId="77777777" w:rsidR="00AE585F" w:rsidRDefault="00AE585F" w:rsidP="00AE585F">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3"/>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4"/>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fldSimple w:instr=" SEQ Table_4. \* ARABIC ">
        <w:r w:rsidR="00E42E0C">
          <w:rPr>
            <w:noProof/>
          </w:rPr>
          <w:t>6</w:t>
        </w:r>
        <w:bookmarkEnd w:id="65"/>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7"/>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fldSimple w:instr=" SEQ Table_4. \* ARABIC ">
        <w:r w:rsidR="00E42E0C">
          <w:rPr>
            <w:noProof/>
          </w:rPr>
          <w:t>10</w:t>
        </w:r>
        <w:bookmarkEnd w:id="69"/>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fldSimple w:instr=" SEQ Table_4. \* ARABIC ">
        <w:r w:rsidR="00E42E0C">
          <w:rPr>
            <w:noProof/>
          </w:rPr>
          <w:t>11</w:t>
        </w:r>
        <w:bookmarkEnd w:id="70"/>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35920508"/>
      <w:r w:rsidRPr="002733F8">
        <w:rPr>
          <w:rFonts w:asciiTheme="minorHAnsi" w:eastAsia="Times" w:hAnsiTheme="minorHAnsi" w:cstheme="minorHAnsi"/>
          <w:b w:val="0"/>
          <w:bCs w:val="0"/>
          <w:szCs w:val="28"/>
        </w:rPr>
        <w:t>Conclusion</w:t>
      </w:r>
      <w:bookmarkEnd w:id="85"/>
    </w:p>
    <w:p w14:paraId="2A71E5DF" w14:textId="77777777" w:rsidR="00F12611" w:rsidRPr="00F12611" w:rsidRDefault="00F12611" w:rsidP="00F12611">
      <w:pPr>
        <w:jc w:val="right"/>
      </w:pPr>
    </w:p>
    <w:p w14:paraId="7CCD3ED4" w14:textId="4E177416" w:rsidR="008B1895" w:rsidRPr="002733F8" w:rsidRDefault="00996356" w:rsidP="008B1895">
      <w:pPr>
        <w:bidi w:val="0"/>
        <w:rPr>
          <w:sz w:val="24"/>
        </w:rPr>
      </w:pPr>
      <w:r w:rsidRPr="00996356">
        <w:rPr>
          <w:sz w:val="24"/>
        </w:rPr>
        <w:t>In summary, creating a library of resources for each course and major in university has great potential to help students find the learning materials they need. This library would be a centralized platform where students can access and share various resources like documents and videos. This tool can greatly improve students' understanding and success in their studies across different subjects. By meeting both functional and non-functional requirements, it would become a very popular website.</w:t>
      </w: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35920509"/>
      <w:r w:rsidRPr="000A346B">
        <w:rPr>
          <w:rFonts w:asciiTheme="minorHAnsi" w:eastAsia="Times" w:hAnsiTheme="minorHAnsi" w:cstheme="minorHAnsi"/>
          <w:b w:val="0"/>
          <w:bCs w:val="0"/>
          <w:szCs w:val="28"/>
        </w:rPr>
        <w:t>Future work</w:t>
      </w:r>
      <w:bookmarkEnd w:id="86"/>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7" w:name="_Toc187588538"/>
      <w:r w:rsidRPr="00F12611">
        <w:rPr>
          <w:sz w:val="24"/>
        </w:rPr>
        <w:br w:type="page"/>
      </w:r>
      <w:bookmarkEnd w:id="87"/>
    </w:p>
    <w:p w14:paraId="60AA724E" w14:textId="769AD9C4" w:rsidR="000A346B" w:rsidRDefault="002733F8" w:rsidP="00DE33A2">
      <w:pPr>
        <w:pStyle w:val="Heading1"/>
      </w:pPr>
      <w:bookmarkStart w:id="88" w:name="_Toc135920510"/>
      <w:r w:rsidRPr="00DE33A2">
        <w:lastRenderedPageBreak/>
        <w:t>References</w:t>
      </w:r>
      <w:bookmarkEnd w:id="88"/>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AE94E" w14:textId="77777777" w:rsidR="000B3A37" w:rsidRDefault="000B3A37" w:rsidP="00C64BDA">
      <w:r>
        <w:separator/>
      </w:r>
    </w:p>
  </w:endnote>
  <w:endnote w:type="continuationSeparator" w:id="0">
    <w:p w14:paraId="743C1B42" w14:textId="77777777" w:rsidR="000B3A37" w:rsidRDefault="000B3A37"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1154DB" w:rsidRPr="00DB164D" w:rsidRDefault="001154DB">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0F9C2D07" w14:textId="77777777" w:rsidTr="00C64BDA">
      <w:tc>
        <w:tcPr>
          <w:tcW w:w="8856" w:type="dxa"/>
        </w:tcPr>
        <w:p w14:paraId="42D20F27" w14:textId="77777777" w:rsidR="001154DB" w:rsidRPr="00C64BDA" w:rsidRDefault="001154DB"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1154DB" w:rsidRDefault="001154DB"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1154DB" w:rsidRDefault="001154DB"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1154DB" w14:paraId="1CAC57BF" w14:textId="77777777" w:rsidTr="00C64BDA">
      <w:tc>
        <w:tcPr>
          <w:tcW w:w="8856" w:type="dxa"/>
        </w:tcPr>
        <w:p w14:paraId="7578218F" w14:textId="77777777" w:rsidR="001154DB" w:rsidRPr="00C64BDA" w:rsidRDefault="001154DB" w:rsidP="00C64BDA">
          <w:pPr>
            <w:pStyle w:val="Footer"/>
            <w:jc w:val="center"/>
            <w:rPr>
              <w:rFonts w:ascii="Agency FB" w:hAnsi="Agency FB" w:cs="Khalid Art bold"/>
              <w:b/>
              <w:bCs/>
            </w:rPr>
          </w:pPr>
        </w:p>
      </w:tc>
    </w:tr>
    <w:tr w:rsidR="001154DB" w14:paraId="482C57D0" w14:textId="77777777" w:rsidTr="00C64BDA">
      <w:tc>
        <w:tcPr>
          <w:tcW w:w="8856" w:type="dxa"/>
        </w:tcPr>
        <w:p w14:paraId="1AAF0A56" w14:textId="77777777" w:rsidR="001154DB" w:rsidRPr="00C64BDA" w:rsidRDefault="001154DB" w:rsidP="00C64BDA">
          <w:pPr>
            <w:bidi w:val="0"/>
            <w:jc w:val="center"/>
            <w:rPr>
              <w:rFonts w:ascii="Agency FB" w:hAnsi="Agency FB" w:cs="Khalid Art bold"/>
              <w:b/>
              <w:bCs/>
            </w:rPr>
          </w:pPr>
        </w:p>
      </w:tc>
    </w:tr>
  </w:tbl>
  <w:p w14:paraId="6831A6D8" w14:textId="77777777" w:rsidR="001154DB" w:rsidRPr="00C64BDA" w:rsidRDefault="001154DB">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B906" w14:textId="77777777" w:rsidR="000B3A37" w:rsidRDefault="000B3A37" w:rsidP="00C64BDA">
      <w:r>
        <w:separator/>
      </w:r>
    </w:p>
  </w:footnote>
  <w:footnote w:type="continuationSeparator" w:id="0">
    <w:p w14:paraId="182EE64B" w14:textId="77777777" w:rsidR="000B3A37" w:rsidRDefault="000B3A37"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1154DB" w:rsidRDefault="001154DB"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1154DB" w:rsidRDefault="001154DB"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1154DB" w:rsidRDefault="001154DB"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1154DB" w:rsidRDefault="001154DB"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154DB" w14:paraId="6B5C5CBE" w14:textId="77777777" w:rsidTr="00EC159A">
      <w:tc>
        <w:tcPr>
          <w:tcW w:w="8856" w:type="dxa"/>
          <w:hideMark/>
        </w:tcPr>
        <w:p w14:paraId="5E3D290A" w14:textId="77777777" w:rsidR="001154DB" w:rsidRPr="004A54B1" w:rsidRDefault="001154DB">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1154DB" w14:paraId="3BC70ADB" w14:textId="77777777" w:rsidTr="00EC159A">
      <w:tc>
        <w:tcPr>
          <w:tcW w:w="8856" w:type="dxa"/>
          <w:hideMark/>
        </w:tcPr>
        <w:p w14:paraId="515EC561" w14:textId="77777777" w:rsidR="001154DB" w:rsidRPr="004A54B1" w:rsidRDefault="001154D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1154DB" w:rsidRDefault="001154DB"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1154DB" w:rsidRPr="00EC159A" w:rsidRDefault="001154DB"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1264181">
    <w:abstractNumId w:val="25"/>
  </w:num>
  <w:num w:numId="2" w16cid:durableId="1356618095">
    <w:abstractNumId w:val="25"/>
    <w:lvlOverride w:ilvl="0">
      <w:startOverride w:val="2"/>
    </w:lvlOverride>
    <w:lvlOverride w:ilvl="1">
      <w:startOverride w:val="1"/>
    </w:lvlOverride>
  </w:num>
  <w:num w:numId="3" w16cid:durableId="12098006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3893015">
    <w:abstractNumId w:val="7"/>
  </w:num>
  <w:num w:numId="5" w16cid:durableId="761757179">
    <w:abstractNumId w:val="18"/>
  </w:num>
  <w:num w:numId="6" w16cid:durableId="803890698">
    <w:abstractNumId w:val="8"/>
  </w:num>
  <w:num w:numId="7" w16cid:durableId="83771747">
    <w:abstractNumId w:val="3"/>
  </w:num>
  <w:num w:numId="8" w16cid:durableId="512886418">
    <w:abstractNumId w:val="24"/>
  </w:num>
  <w:num w:numId="9" w16cid:durableId="1196960758">
    <w:abstractNumId w:val="16"/>
  </w:num>
  <w:num w:numId="10" w16cid:durableId="1317153264">
    <w:abstractNumId w:val="17"/>
  </w:num>
  <w:num w:numId="11" w16cid:durableId="618072319">
    <w:abstractNumId w:val="19"/>
  </w:num>
  <w:num w:numId="12" w16cid:durableId="633563780">
    <w:abstractNumId w:val="22"/>
  </w:num>
  <w:num w:numId="13" w16cid:durableId="580529597">
    <w:abstractNumId w:val="12"/>
  </w:num>
  <w:num w:numId="14" w16cid:durableId="1894270083">
    <w:abstractNumId w:val="1"/>
  </w:num>
  <w:num w:numId="15" w16cid:durableId="1493908951">
    <w:abstractNumId w:val="5"/>
  </w:num>
  <w:num w:numId="16" w16cid:durableId="1838106168">
    <w:abstractNumId w:val="0"/>
  </w:num>
  <w:num w:numId="17" w16cid:durableId="1293290456">
    <w:abstractNumId w:val="4"/>
  </w:num>
  <w:num w:numId="18" w16cid:durableId="43144298">
    <w:abstractNumId w:val="13"/>
  </w:num>
  <w:num w:numId="19" w16cid:durableId="480581218">
    <w:abstractNumId w:val="9"/>
  </w:num>
  <w:num w:numId="20" w16cid:durableId="1446803669">
    <w:abstractNumId w:val="20"/>
  </w:num>
  <w:num w:numId="21" w16cid:durableId="1445492793">
    <w:abstractNumId w:val="23"/>
  </w:num>
  <w:num w:numId="22" w16cid:durableId="1282490709">
    <w:abstractNumId w:val="2"/>
  </w:num>
  <w:num w:numId="23" w16cid:durableId="1016660287">
    <w:abstractNumId w:val="6"/>
  </w:num>
  <w:num w:numId="24" w16cid:durableId="1624186432">
    <w:abstractNumId w:val="15"/>
  </w:num>
  <w:num w:numId="25" w16cid:durableId="395400437">
    <w:abstractNumId w:val="11"/>
  </w:num>
  <w:num w:numId="26" w16cid:durableId="532423756">
    <w:abstractNumId w:val="21"/>
  </w:num>
  <w:num w:numId="27" w16cid:durableId="1051029963">
    <w:abstractNumId w:val="10"/>
  </w:num>
  <w:num w:numId="28" w16cid:durableId="267470121">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184C"/>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9594E"/>
    <w:rsid w:val="000A346B"/>
    <w:rsid w:val="000A366D"/>
    <w:rsid w:val="000B31B4"/>
    <w:rsid w:val="000B3A37"/>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154DB"/>
    <w:rsid w:val="00121BF1"/>
    <w:rsid w:val="0012310C"/>
    <w:rsid w:val="00133C5D"/>
    <w:rsid w:val="00134702"/>
    <w:rsid w:val="0013796B"/>
    <w:rsid w:val="00137BD4"/>
    <w:rsid w:val="0014190F"/>
    <w:rsid w:val="0014316A"/>
    <w:rsid w:val="001454A1"/>
    <w:rsid w:val="001464E7"/>
    <w:rsid w:val="00146DBA"/>
    <w:rsid w:val="00150804"/>
    <w:rsid w:val="00153C95"/>
    <w:rsid w:val="00155B75"/>
    <w:rsid w:val="001575D2"/>
    <w:rsid w:val="0016055C"/>
    <w:rsid w:val="00161227"/>
    <w:rsid w:val="00163414"/>
    <w:rsid w:val="001667FB"/>
    <w:rsid w:val="0017637D"/>
    <w:rsid w:val="00177824"/>
    <w:rsid w:val="00180024"/>
    <w:rsid w:val="001803A1"/>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56759"/>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922"/>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273F"/>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68D2"/>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0E08"/>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6356"/>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E585F"/>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6AC1"/>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730"/>
    <w:rsid w:val="00DD2FE5"/>
    <w:rsid w:val="00DD3532"/>
    <w:rsid w:val="00DD498E"/>
    <w:rsid w:val="00DD5733"/>
    <w:rsid w:val="00DE33A2"/>
    <w:rsid w:val="00DE3D77"/>
    <w:rsid w:val="00DF1BC1"/>
    <w:rsid w:val="00DF3ECC"/>
    <w:rsid w:val="00DF716B"/>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1D66"/>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1E84"/>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0EE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2D03868-B34A-446A-B6E4-5420E37B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36</Pages>
  <Words>4575</Words>
  <Characters>26081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139</cp:revision>
  <cp:lastPrinted>2022-10-25T10:22:00Z</cp:lastPrinted>
  <dcterms:created xsi:type="dcterms:W3CDTF">2022-12-21T05:36:00Z</dcterms:created>
  <dcterms:modified xsi:type="dcterms:W3CDTF">2023-06-19T17:39:00Z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