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Database Schema Documentation</w:t>
      </w:r>
    </w:p>
    <w:p>
      <w:pPr>
        <w:spacing w:after="100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Kids Book Creator — Payments Integration</w:t>
      </w:r>
    </w:p>
    <w:p>
      <w:pPr>
        <w:spacing w:after="400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Generated: December 2024</w:t>
      </w: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document describes the Supabase database schema for the Kids Book Creator payment system. The schema supports a pay-per-export model with two products (ebook and hardcover), Stripe integration, and watermark-based access control.</w:t>
      </w: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products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Defines the purchasable products. Pre-seeded with ebook and hardcover options. Publicly readable.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Unique identifier slug (e.g., 'ebook', 'hardcover')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Human-readable name shown to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Product description for checkout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price_cents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Price in cents (e.g., 999 = $9.99)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stripe_price_id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Stripe Price ID — set after creating product in Stripe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Toggle to enable/disable product. Default: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Display order in UI. Default: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Last modification timestamp (auto-updated)</w:t>
            </w:r>
          </w:p>
        </w:tc>
      </w:tr>
    </w:tbl>
    <w:p>
      <w:pPr>
        <w:spacing w:after="300"/>
      </w:pP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customers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Caches Stripe customer IDs to prevent duplicate customer creation. One record per user.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FK to auth.users — unique constraint ensures one customer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Stripe Customer ID (cus_xxx) — created on first purchase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Email synced from Stripe for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Last modification timestamp (auto-updated)</w:t>
            </w:r>
          </w:p>
        </w:tc>
      </w:tr>
    </w:tbl>
    <w:p>
      <w:pPr>
        <w:spacing w:after="300"/>
      </w:pP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orders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Tracks every purchase attempt from pending through completion. Central table for payment flow. Contains Stripe references for reconciliation.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FK to auth.users — the purchaser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book_id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FK to books table — which book is being purchased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FK to products — ebook or hardcover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amount_cents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Price snapshot at purchase time (prices can change)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Currency code. Default: 'usd'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Order state: 'pending', 'paid', 'failed', 'expired', 'refunded'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stripe_checkout_session_id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Stripe Checkout Session ID — set when session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stripe_payment_intent_id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Stripe Payment Intent ID — set by webhook on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Order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Last modification timestamp (auto-updated)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paid_at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Payment completion timestamp — set by webhook</w:t>
            </w:r>
          </w:p>
        </w:tc>
      </w:tr>
    </w:tbl>
    <w:p>
      <w:pPr>
        <w:spacing w:after="300"/>
      </w:pP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book_exports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Records of successfully generated exports after payment. Tracks download URLs, counts, and expiration for access control.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book_id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FK to books — which book was exported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FK to orders — the payment that unlocked this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FK to auth.users — export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product_type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Type of export: 'ebook' or 'hardcover'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file_path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Path in Supabase Storage bucket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File size for display/tracking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download_count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Number of times downloaded. Default: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max_downloads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Optional download limit. Default: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Export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Link expiration. Default: 30 days from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last_downloaded_at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Most recent download timestamp</w:t>
            </w:r>
          </w:p>
        </w:tc>
      </w:tr>
    </w:tbl>
    <w:p>
      <w:pPr>
        <w:spacing w:after="300"/>
      </w:pPr>
    </w:p>
    <w:p>
      <w:pPr>
        <w:pStyle w:val="Heading1"/>
        <w:spacing w:before="500"/>
      </w:pPr>
      <w:r>
        <w:rPr>
          <w:rFonts w:ascii="Arial" w:cs="Arial" w:eastAsia="Arial" w:hAnsi="Arial"/>
        </w:rPr>
        <w:t xml:space="preserve">Existing Table Modifications</w:t>
      </w: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books (additional columns)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these columns to your existing books table to track unlock status per product type.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has_watermark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Whether exports include watermark. Default: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ebook_unlocked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Set to true when ebook is purchased. Default: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hardcover_unlocked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Set to true when hardcover is purchased. Default: false</w:t>
            </w:r>
          </w:p>
        </w:tc>
      </w:tr>
    </w:tbl>
    <w:p>
      <w:pPr>
        <w:spacing w:after="300"/>
      </w:pPr>
    </w:p>
    <w:p>
      <w:pPr>
        <w:pStyle w:val="Heading1"/>
        <w:spacing w:before="500"/>
      </w:pPr>
      <w:r>
        <w:rPr>
          <w:rFonts w:ascii="Arial" w:cs="Arial" w:eastAsia="Arial" w:hAnsi="Arial"/>
        </w:rPr>
        <w:t xml:space="preserve">Helper Functions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These PostgreSQL functions simplify common queries in your application code.</w:t>
      </w: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is_book_unlocked(book_id, product_type)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Returns boolean indicating if a specific product type has been purchased for a book.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book_id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The book to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product_type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'ebook' or 'hardcover'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true if a paid order exists for this book/product combo</w:t>
            </w:r>
          </w:p>
        </w:tc>
      </w:tr>
    </w:tbl>
    <w:p>
      <w:pPr>
        <w:spacing w:after="300"/>
      </w:pP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get_book_unlocks(book_id)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Returns all unlocked product types and their payment dates for a given book.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book_id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The book to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Rows of (product_type text, paid_at timestamptz)</w:t>
            </w:r>
          </w:p>
        </w:tc>
      </w:tr>
    </w:tbl>
    <w:p>
      <w:pPr>
        <w:spacing w:after="300"/>
      </w:pPr>
    </w:p>
    <w:p>
      <w:pPr>
        <w:pStyle w:val="Heading1"/>
        <w:spacing w:before="500"/>
      </w:pPr>
      <w:r>
        <w:rPr>
          <w:rFonts w:ascii="Arial" w:cs="Arial" w:eastAsia="Arial" w:hAnsi="Arial"/>
        </w:rPr>
        <w:t xml:space="preserve">Row Level Security (RLS)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tables have RLS enabled with the following policies:</w:t>
      </w: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RLS Policies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Summary of access control policies per table.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Publicly readable (no auth 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Users can only view their own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INSERT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Users can only create their own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Users can only view their own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INSERT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Users can only create orders for themselves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book_exports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Users can only view their own exports</w:t>
            </w:r>
          </w:p>
        </w:tc>
      </w:tr>
    </w:tbl>
    <w:p>
      <w:pPr>
        <w:spacing w:after="300"/>
      </w:pPr>
    </w:p>
    <w:p>
      <w:pPr>
        <w:pStyle w:val="Heading1"/>
        <w:spacing w:before="500"/>
      </w:pPr>
      <w:r>
        <w:rPr>
          <w:rFonts w:ascii="Arial" w:cs="Arial" w:eastAsia="Arial" w:hAnsi="Arial"/>
        </w:rPr>
        <w:t xml:space="preserve">Indexes</w:t>
      </w:r>
    </w:p>
    <w:p>
      <w:pPr>
        <w:pStyle w:val="Heading2"/>
        <w:spacing w:before="400" w:after="120"/>
      </w:pPr>
      <w:r>
        <w:rPr>
          <w:rFonts w:ascii="Arial" w:cs="Arial" w:eastAsia="Arial" w:hAnsi="Arial"/>
        </w:rPr>
        <w:t xml:space="preserve">Database Indexes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Indexes created for query performance optimization.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idx_customers_user_id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Fast lookup of customer by user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idx_customers_stripe_customer_id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Fast lookup by Stripe customer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idx_orders_user_id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Fast lookup of orders by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idx_orders_book_id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Fast lookup of orders by 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idx_orders_status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Filter orders by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idx_orders_stripe_session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Webhook lookup by session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idx_orders_unique_paid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unique partial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Prevents duplicate paid orders for same book/product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idx_book_exports_book_id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Fast lookup of exports by 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idx_book_exports_user_id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Fast lookup of exports by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idx_book_exports_order_id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805AD5"/>
                <w:sz w:val="18"/>
                <w:szCs w:val="18"/>
              </w:rPr>
              <w:t xml:space="preserve">btree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Link exports back to orders</w:t>
            </w:r>
          </w:p>
        </w:tc>
      </w:tr>
    </w:tbl>
    <w:p>
      <w:pPr>
        <w:spacing w:after="300"/>
      </w:pPr>
    </w:p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Kids Book Creator —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A202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D374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2025-12-22T03:48:51.746Z</dcterms:created>
  <dcterms:modified xsi:type="dcterms:W3CDTF">2025-12-22T03:48:51.746Z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