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F735" w14:textId="122D8CE8" w:rsidR="00E95FC4" w:rsidRDefault="00E95FC4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Muhammad Ayan Aziz</w:t>
      </w:r>
    </w:p>
    <w:p w14:paraId="63D76CA0" w14:textId="2334BB7A" w:rsidR="00E95FC4" w:rsidRDefault="00E95FC4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18</w:t>
      </w:r>
      <w:r w:rsidRPr="00E95FC4">
        <w:rPr>
          <w:rFonts w:ascii="Times New Roman" w:hAnsi="Times New Roman" w:cs="Times New Roman"/>
          <w:vertAlign w:val="superscript"/>
          <w:lang w:val="en-AU"/>
        </w:rPr>
        <w:t>th</w:t>
      </w:r>
      <w:r>
        <w:rPr>
          <w:rFonts w:ascii="Times New Roman" w:hAnsi="Times New Roman" w:cs="Times New Roman"/>
          <w:lang w:val="en-AU"/>
        </w:rPr>
        <w:t xml:space="preserve"> July 2026</w:t>
      </w:r>
    </w:p>
    <w:p w14:paraId="2883959B" w14:textId="77777777" w:rsidR="00E95FC4" w:rsidRPr="00E95FC4" w:rsidRDefault="00E95FC4" w:rsidP="00E95FC4">
      <w:pPr>
        <w:rPr>
          <w:rFonts w:ascii="Times New Roman" w:hAnsi="Times New Roman" w:cs="Times New Roman"/>
          <w:lang w:val="en-AU"/>
        </w:rPr>
      </w:pPr>
    </w:p>
    <w:p w14:paraId="7F9DAC5D" w14:textId="397B3B81" w:rsidR="00601C9C" w:rsidRDefault="00E95FC4" w:rsidP="00E95FC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AU"/>
        </w:rPr>
      </w:pPr>
      <w:r w:rsidRPr="00E95FC4">
        <w:rPr>
          <w:rFonts w:ascii="Times New Roman" w:hAnsi="Times New Roman" w:cs="Times New Roman"/>
          <w:b/>
          <w:bCs/>
          <w:sz w:val="32"/>
          <w:szCs w:val="32"/>
          <w:u w:val="single"/>
          <w:lang w:val="en-AU"/>
        </w:rPr>
        <w:t>Introduction to LLMs and Their Working</w:t>
      </w:r>
    </w:p>
    <w:p w14:paraId="6D91515A" w14:textId="2E69495F" w:rsidR="00E95FC4" w:rsidRDefault="00E95FC4" w:rsidP="00E95FC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AU"/>
        </w:rPr>
      </w:pPr>
    </w:p>
    <w:p w14:paraId="1CE03F22" w14:textId="2AB4AF8B" w:rsidR="00E95FC4" w:rsidRDefault="00E95FC4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This report </w:t>
      </w:r>
      <w:r w:rsidR="00954C97">
        <w:rPr>
          <w:rFonts w:ascii="Times New Roman" w:hAnsi="Times New Roman" w:cs="Times New Roman"/>
          <w:lang w:val="en-AU"/>
        </w:rPr>
        <w:t>explores the foundational architecture of</w:t>
      </w:r>
      <w:r>
        <w:rPr>
          <w:rFonts w:ascii="Times New Roman" w:hAnsi="Times New Roman" w:cs="Times New Roman"/>
          <w:lang w:val="en-AU"/>
        </w:rPr>
        <w:t xml:space="preserve"> LLMs and how they work behind the screens of the computers</w:t>
      </w:r>
      <w:r w:rsidR="008778A1">
        <w:rPr>
          <w:rFonts w:ascii="Times New Roman" w:hAnsi="Times New Roman" w:cs="Times New Roman"/>
          <w:lang w:val="en-AU"/>
        </w:rPr>
        <w:t xml:space="preserve"> </w:t>
      </w:r>
      <w:r>
        <w:rPr>
          <w:rFonts w:ascii="Times New Roman" w:hAnsi="Times New Roman" w:cs="Times New Roman"/>
          <w:lang w:val="en-AU"/>
        </w:rPr>
        <w:t xml:space="preserve">of an everyday consumer. Covering topics ranging from tokenisation to various </w:t>
      </w:r>
      <w:r w:rsidR="00742008">
        <w:rPr>
          <w:rFonts w:ascii="Times New Roman" w:hAnsi="Times New Roman" w:cs="Times New Roman"/>
          <w:lang w:val="en-AU"/>
        </w:rPr>
        <w:t>LLMs</w:t>
      </w:r>
      <w:r>
        <w:rPr>
          <w:rFonts w:ascii="Times New Roman" w:hAnsi="Times New Roman" w:cs="Times New Roman"/>
          <w:lang w:val="en-AU"/>
        </w:rPr>
        <w:t xml:space="preserve"> available today and their specific use cases.</w:t>
      </w:r>
    </w:p>
    <w:p w14:paraId="2DE00C29" w14:textId="11F973F0" w:rsidR="00E95FC4" w:rsidRDefault="00E95FC4" w:rsidP="00E95FC4">
      <w:pPr>
        <w:rPr>
          <w:rFonts w:ascii="Times New Roman" w:hAnsi="Times New Roman" w:cs="Times New Roman"/>
          <w:lang w:val="en-AU"/>
        </w:rPr>
      </w:pPr>
    </w:p>
    <w:p w14:paraId="2457D22B" w14:textId="7F7DD003" w:rsidR="00E95FC4" w:rsidRDefault="00E95FC4" w:rsidP="00E95FC4">
      <w:pPr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 w:rsidRPr="00E95FC4">
        <w:rPr>
          <w:rFonts w:ascii="Times New Roman" w:hAnsi="Times New Roman" w:cs="Times New Roman"/>
          <w:b/>
          <w:bCs/>
          <w:sz w:val="28"/>
          <w:szCs w:val="28"/>
          <w:lang w:val="en-AU"/>
        </w:rPr>
        <w:t>Core Concepts:</w:t>
      </w:r>
    </w:p>
    <w:p w14:paraId="0E0D50F2" w14:textId="50BD460A" w:rsidR="008778A1" w:rsidRDefault="008778A1" w:rsidP="00E95FC4">
      <w:pPr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</w:p>
    <w:p w14:paraId="4F0A625E" w14:textId="6D7D8ED7" w:rsidR="008778A1" w:rsidRDefault="008778A1" w:rsidP="00E95FC4">
      <w:pPr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LLM</w:t>
      </w:r>
    </w:p>
    <w:p w14:paraId="3C728D3C" w14:textId="0354750C" w:rsidR="00E95FC4" w:rsidRDefault="00E95FC4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A Large Language Model (LLM) is an advanced architecture trained on massive amounts of data to predict, recognise and generate human-like responses. LLMs work on Transformer architecture, relying generally on statistical probability to determine the most logical word in the sequence based on </w:t>
      </w:r>
      <w:r w:rsidR="000D76A3">
        <w:rPr>
          <w:rFonts w:ascii="Times New Roman" w:hAnsi="Times New Roman" w:cs="Times New Roman"/>
          <w:lang w:val="en-AU"/>
        </w:rPr>
        <w:t xml:space="preserve">the </w:t>
      </w:r>
      <w:r>
        <w:rPr>
          <w:rFonts w:ascii="Times New Roman" w:hAnsi="Times New Roman" w:cs="Times New Roman"/>
          <w:lang w:val="en-AU"/>
        </w:rPr>
        <w:t xml:space="preserve">given context. Due to their training on the mentioned vast amounts of various types of data, they </w:t>
      </w:r>
      <w:r w:rsidR="00742008">
        <w:rPr>
          <w:rFonts w:ascii="Times New Roman" w:hAnsi="Times New Roman" w:cs="Times New Roman"/>
          <w:lang w:val="en-AU"/>
        </w:rPr>
        <w:t>can</w:t>
      </w:r>
      <w:r>
        <w:rPr>
          <w:rFonts w:ascii="Times New Roman" w:hAnsi="Times New Roman" w:cs="Times New Roman"/>
          <w:lang w:val="en-AU"/>
        </w:rPr>
        <w:t xml:space="preserve"> develop </w:t>
      </w:r>
      <w:r w:rsidR="00742008">
        <w:rPr>
          <w:rFonts w:ascii="Times New Roman" w:hAnsi="Times New Roman" w:cs="Times New Roman"/>
          <w:lang w:val="en-AU"/>
        </w:rPr>
        <w:t xml:space="preserve">a </w:t>
      </w:r>
      <w:r>
        <w:rPr>
          <w:rFonts w:ascii="Times New Roman" w:hAnsi="Times New Roman" w:cs="Times New Roman"/>
          <w:lang w:val="en-AU"/>
        </w:rPr>
        <w:t>generalised semantic understanding of languages</w:t>
      </w:r>
      <w:r w:rsidR="00742008">
        <w:rPr>
          <w:rFonts w:ascii="Times New Roman" w:hAnsi="Times New Roman" w:cs="Times New Roman"/>
          <w:lang w:val="en-AU"/>
        </w:rPr>
        <w:t>,</w:t>
      </w:r>
      <w:r>
        <w:rPr>
          <w:rFonts w:ascii="Times New Roman" w:hAnsi="Times New Roman" w:cs="Times New Roman"/>
          <w:lang w:val="en-AU"/>
        </w:rPr>
        <w:t xml:space="preserve"> allowing for text summarisations, translations, complex code generation and logical reasoning.</w:t>
      </w:r>
    </w:p>
    <w:p w14:paraId="7718602A" w14:textId="28C11ADC" w:rsidR="00AB6A2E" w:rsidRDefault="00AB6A2E" w:rsidP="00E95FC4">
      <w:pPr>
        <w:rPr>
          <w:rFonts w:ascii="Times New Roman" w:hAnsi="Times New Roman" w:cs="Times New Roman"/>
          <w:lang w:val="en-AU"/>
        </w:rPr>
      </w:pPr>
    </w:p>
    <w:p w14:paraId="6D4396B0" w14:textId="193112BD" w:rsidR="00AB6A2E" w:rsidRDefault="00AB6A2E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The key power of a transformer is that it can process entire sentences at once, rather than analysing </w:t>
      </w:r>
      <w:r w:rsidR="00742008">
        <w:rPr>
          <w:rFonts w:ascii="Times New Roman" w:hAnsi="Times New Roman" w:cs="Times New Roman"/>
          <w:lang w:val="en-AU"/>
        </w:rPr>
        <w:t>them</w:t>
      </w:r>
      <w:r>
        <w:rPr>
          <w:rFonts w:ascii="Times New Roman" w:hAnsi="Times New Roman" w:cs="Times New Roman"/>
          <w:lang w:val="en-AU"/>
        </w:rPr>
        <w:t xml:space="preserve"> slowly word by word. This allows the model to map how words relate to each other across vast distances in a text, giving it a grasp of context. The transformer relies on two critical components:</w:t>
      </w:r>
    </w:p>
    <w:p w14:paraId="265AC870" w14:textId="6F675BA4" w:rsidR="00AB6A2E" w:rsidRDefault="00AB6A2E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Embeddings: Conversion of raw words into vectors, where words with similar meanings are grouped.</w:t>
      </w:r>
    </w:p>
    <w:p w14:paraId="53F3754C" w14:textId="7F200A6A" w:rsidR="00AB6A2E" w:rsidRDefault="00AB6A2E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Attention Mechanisms: Calculates a mathematical weight between every word in the text. Using attention weights, the transformer accurately predicts logical steps in a sequence.</w:t>
      </w:r>
    </w:p>
    <w:p w14:paraId="643F92E8" w14:textId="70BDE361" w:rsidR="00AB6A2E" w:rsidRDefault="00AB6A2E" w:rsidP="00E95FC4">
      <w:pPr>
        <w:rPr>
          <w:rFonts w:ascii="Times New Roman" w:hAnsi="Times New Roman" w:cs="Times New Roman"/>
          <w:lang w:val="en-AU"/>
        </w:rPr>
      </w:pPr>
    </w:p>
    <w:p w14:paraId="78A7A211" w14:textId="60B73F5A" w:rsidR="00742008" w:rsidRDefault="00742008" w:rsidP="00E95FC4">
      <w:pPr>
        <w:rPr>
          <w:rFonts w:ascii="Times New Roman" w:hAnsi="Times New Roman" w:cs="Times New Roman"/>
          <w:lang w:val="en-AU"/>
        </w:rPr>
      </w:pPr>
    </w:p>
    <w:p w14:paraId="1931DAE4" w14:textId="162D59B3" w:rsidR="00742008" w:rsidRDefault="00742008" w:rsidP="00E95FC4">
      <w:pPr>
        <w:rPr>
          <w:rFonts w:ascii="Times New Roman" w:hAnsi="Times New Roman" w:cs="Times New Roman"/>
          <w:lang w:val="en-AU"/>
        </w:rPr>
      </w:pPr>
    </w:p>
    <w:p w14:paraId="2BB37750" w14:textId="00AAE581" w:rsidR="00742008" w:rsidRDefault="00742008" w:rsidP="00E95FC4">
      <w:pPr>
        <w:rPr>
          <w:rFonts w:ascii="Times New Roman" w:hAnsi="Times New Roman" w:cs="Times New Roman"/>
          <w:lang w:val="en-AU"/>
        </w:rPr>
      </w:pPr>
    </w:p>
    <w:p w14:paraId="373EA4D0" w14:textId="77777777" w:rsidR="00742008" w:rsidRDefault="00742008" w:rsidP="00E95FC4">
      <w:pPr>
        <w:rPr>
          <w:rFonts w:ascii="Times New Roman" w:hAnsi="Times New Roman" w:cs="Times New Roman"/>
          <w:lang w:val="en-AU"/>
        </w:rPr>
      </w:pPr>
    </w:p>
    <w:p w14:paraId="202397D3" w14:textId="4E6CBB7B" w:rsidR="00AB6A2E" w:rsidRDefault="00AB6A2E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lastRenderedPageBreak/>
        <w:t xml:space="preserve">The </w:t>
      </w:r>
      <w:r w:rsidR="00742008">
        <w:rPr>
          <w:rFonts w:ascii="Times New Roman" w:hAnsi="Times New Roman" w:cs="Times New Roman"/>
          <w:lang w:val="en-AU"/>
        </w:rPr>
        <w:t>LLM's</w:t>
      </w:r>
      <w:r>
        <w:rPr>
          <w:rFonts w:ascii="Times New Roman" w:hAnsi="Times New Roman" w:cs="Times New Roman"/>
          <w:lang w:val="en-AU"/>
        </w:rPr>
        <w:t xml:space="preserve"> operational life is divided </w:t>
      </w:r>
      <w:r w:rsidR="00742008">
        <w:rPr>
          <w:rFonts w:ascii="Times New Roman" w:hAnsi="Times New Roman" w:cs="Times New Roman"/>
          <w:lang w:val="en-AU"/>
        </w:rPr>
        <w:t>into</w:t>
      </w:r>
      <w:r>
        <w:rPr>
          <w:rFonts w:ascii="Times New Roman" w:hAnsi="Times New Roman" w:cs="Times New Roman"/>
          <w:lang w:val="en-AU"/>
        </w:rPr>
        <w:t xml:space="preserve"> 2 phases</w:t>
      </w:r>
      <w:r w:rsidR="002B52EB">
        <w:rPr>
          <w:rFonts w:ascii="Times New Roman" w:hAnsi="Times New Roman" w:cs="Times New Roman"/>
          <w:lang w:val="en-AU"/>
        </w:rPr>
        <w:t>:</w:t>
      </w:r>
    </w:p>
    <w:p w14:paraId="2BC89E13" w14:textId="456C1598" w:rsidR="002B52EB" w:rsidRDefault="002B52EB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Training: The expensive, compute-heavy phase where the model is built from scratch, happening once in a massive server farm.</w:t>
      </w:r>
    </w:p>
    <w:p w14:paraId="7714FFDE" w14:textId="3150A896" w:rsidR="002B52EB" w:rsidRDefault="002B52EB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Inference: The phase where the model uses pre-existing education to run the user’s prompt and generate a response.</w:t>
      </w:r>
    </w:p>
    <w:p w14:paraId="4685560E" w14:textId="11EEF593" w:rsidR="00E95FC4" w:rsidRDefault="00E95FC4" w:rsidP="00E95FC4">
      <w:pPr>
        <w:rPr>
          <w:rFonts w:ascii="Times New Roman" w:hAnsi="Times New Roman" w:cs="Times New Roman"/>
          <w:lang w:val="en-AU"/>
        </w:rPr>
      </w:pPr>
    </w:p>
    <w:p w14:paraId="7C51FEA5" w14:textId="0AFB8904" w:rsidR="008778A1" w:rsidRPr="00742008" w:rsidRDefault="008778A1" w:rsidP="00742008">
      <w:pPr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API</w:t>
      </w:r>
    </w:p>
    <w:p w14:paraId="1DF5A596" w14:textId="0ACAC928" w:rsidR="00E95FC4" w:rsidRDefault="000D76A3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An Application Programming Interface (API) is the intermediary that allows developers to connect private codebases directly to AI infrastructure hosted by large providers such as OpenAI, Anthropic,</w:t>
      </w:r>
      <w:r w:rsidR="00E95FC4">
        <w:rPr>
          <w:rFonts w:ascii="Times New Roman" w:hAnsi="Times New Roman" w:cs="Times New Roman"/>
          <w:lang w:val="en-AU"/>
        </w:rPr>
        <w:t xml:space="preserve"> or </w:t>
      </w:r>
      <w:proofErr w:type="spellStart"/>
      <w:r w:rsidR="00E95FC4">
        <w:rPr>
          <w:rFonts w:ascii="Times New Roman" w:hAnsi="Times New Roman" w:cs="Times New Roman"/>
          <w:lang w:val="en-AU"/>
        </w:rPr>
        <w:t>Groq</w:t>
      </w:r>
      <w:proofErr w:type="spellEnd"/>
      <w:r w:rsidR="00760188">
        <w:rPr>
          <w:rFonts w:ascii="Times New Roman" w:hAnsi="Times New Roman" w:cs="Times New Roman"/>
          <w:lang w:val="en-AU"/>
        </w:rPr>
        <w:t xml:space="preserve">. </w:t>
      </w:r>
      <w:r>
        <w:rPr>
          <w:rFonts w:ascii="Times New Roman" w:hAnsi="Times New Roman" w:cs="Times New Roman"/>
          <w:lang w:val="en-AU"/>
        </w:rPr>
        <w:t>The API allows a developer to send a lightweight POST request over the internet; the host handles the heavy computation and returns a JSON response, thereby democratising</w:t>
      </w:r>
      <w:r w:rsidR="00760188">
        <w:rPr>
          <w:rFonts w:ascii="Times New Roman" w:hAnsi="Times New Roman" w:cs="Times New Roman"/>
          <w:lang w:val="en-AU"/>
        </w:rPr>
        <w:t xml:space="preserve"> AI development.</w:t>
      </w:r>
    </w:p>
    <w:p w14:paraId="49F2A82E" w14:textId="78E76ED3" w:rsidR="00760188" w:rsidRDefault="00760188" w:rsidP="00E95FC4">
      <w:pPr>
        <w:rPr>
          <w:rFonts w:ascii="Times New Roman" w:hAnsi="Times New Roman" w:cs="Times New Roman"/>
          <w:lang w:val="en-AU"/>
        </w:rPr>
      </w:pPr>
    </w:p>
    <w:p w14:paraId="2461139E" w14:textId="349D4301" w:rsidR="008778A1" w:rsidRPr="008778A1" w:rsidRDefault="008778A1" w:rsidP="00E95FC4">
      <w:pPr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Working of LLMs</w:t>
      </w:r>
    </w:p>
    <w:p w14:paraId="6F18297C" w14:textId="115DAA56" w:rsidR="00760188" w:rsidRDefault="00760188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LLMs operate purely on mathematics</w:t>
      </w:r>
      <w:r w:rsidR="00742008">
        <w:rPr>
          <w:rFonts w:ascii="Times New Roman" w:hAnsi="Times New Roman" w:cs="Times New Roman"/>
          <w:lang w:val="en-AU"/>
        </w:rPr>
        <w:t>. When</w:t>
      </w:r>
      <w:r>
        <w:rPr>
          <w:rFonts w:ascii="Times New Roman" w:hAnsi="Times New Roman" w:cs="Times New Roman"/>
          <w:lang w:val="en-AU"/>
        </w:rPr>
        <w:t xml:space="preserve"> a user enters a prompt</w:t>
      </w:r>
      <w:r w:rsidR="00742008">
        <w:rPr>
          <w:rFonts w:ascii="Times New Roman" w:hAnsi="Times New Roman" w:cs="Times New Roman"/>
          <w:lang w:val="en-AU"/>
        </w:rPr>
        <w:t>,</w:t>
      </w:r>
      <w:r>
        <w:rPr>
          <w:rFonts w:ascii="Times New Roman" w:hAnsi="Times New Roman" w:cs="Times New Roman"/>
          <w:lang w:val="en-AU"/>
        </w:rPr>
        <w:t xml:space="preserve"> it passes </w:t>
      </w:r>
      <w:r w:rsidR="00742008">
        <w:rPr>
          <w:rFonts w:ascii="Times New Roman" w:hAnsi="Times New Roman" w:cs="Times New Roman"/>
          <w:lang w:val="en-AU"/>
        </w:rPr>
        <w:t>through</w:t>
      </w:r>
      <w:r>
        <w:rPr>
          <w:rFonts w:ascii="Times New Roman" w:hAnsi="Times New Roman" w:cs="Times New Roman"/>
          <w:lang w:val="en-AU"/>
        </w:rPr>
        <w:t xml:space="preserve"> a rigorous processing pipeline:</w:t>
      </w:r>
    </w:p>
    <w:p w14:paraId="517B3958" w14:textId="50782FB9" w:rsidR="00760188" w:rsidRDefault="00760188" w:rsidP="00E95FC4">
      <w:pPr>
        <w:rPr>
          <w:rFonts w:ascii="Times New Roman" w:hAnsi="Times New Roman" w:cs="Times New Roman"/>
          <w:lang w:val="en-AU"/>
        </w:rPr>
      </w:pPr>
    </w:p>
    <w:p w14:paraId="49E5E738" w14:textId="791AAD3C" w:rsidR="00760188" w:rsidRDefault="00760188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Tokenisation: The string is broken </w:t>
      </w:r>
      <w:r w:rsidR="00742008">
        <w:rPr>
          <w:rFonts w:ascii="Times New Roman" w:hAnsi="Times New Roman" w:cs="Times New Roman"/>
          <w:lang w:val="en-AU"/>
        </w:rPr>
        <w:t>into</w:t>
      </w:r>
      <w:r>
        <w:rPr>
          <w:rFonts w:ascii="Times New Roman" w:hAnsi="Times New Roman" w:cs="Times New Roman"/>
          <w:lang w:val="en-AU"/>
        </w:rPr>
        <w:t xml:space="preserve"> text fragments called tokens</w:t>
      </w:r>
      <w:r w:rsidR="00742008">
        <w:rPr>
          <w:rFonts w:ascii="Times New Roman" w:hAnsi="Times New Roman" w:cs="Times New Roman"/>
          <w:lang w:val="en-AU"/>
        </w:rPr>
        <w:t>;</w:t>
      </w:r>
      <w:r>
        <w:rPr>
          <w:rFonts w:ascii="Times New Roman" w:hAnsi="Times New Roman" w:cs="Times New Roman"/>
          <w:lang w:val="en-AU"/>
        </w:rPr>
        <w:t xml:space="preserve"> they may be a whole word or might just be a syllable. This is done using advanced algorithms like Byte-Pair Encoding (BPE) or </w:t>
      </w:r>
      <w:proofErr w:type="spellStart"/>
      <w:r>
        <w:rPr>
          <w:rFonts w:ascii="Times New Roman" w:hAnsi="Times New Roman" w:cs="Times New Roman"/>
          <w:lang w:val="en-AU"/>
        </w:rPr>
        <w:t>WordPiece</w:t>
      </w:r>
      <w:proofErr w:type="spellEnd"/>
      <w:r w:rsidR="00742008">
        <w:rPr>
          <w:rFonts w:ascii="Times New Roman" w:hAnsi="Times New Roman" w:cs="Times New Roman"/>
          <w:lang w:val="en-AU"/>
        </w:rPr>
        <w:t>.</w:t>
      </w:r>
    </w:p>
    <w:p w14:paraId="651FD37F" w14:textId="46435FCF" w:rsidR="00760188" w:rsidRDefault="00760188" w:rsidP="00E95FC4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Vocabulary Matching: Every token is mapped to </w:t>
      </w:r>
      <w:r w:rsidR="00742008">
        <w:rPr>
          <w:rFonts w:ascii="Times New Roman" w:hAnsi="Times New Roman" w:cs="Times New Roman"/>
          <w:lang w:val="en-AU"/>
        </w:rPr>
        <w:t xml:space="preserve">a </w:t>
      </w:r>
      <w:r>
        <w:rPr>
          <w:rFonts w:ascii="Times New Roman" w:hAnsi="Times New Roman" w:cs="Times New Roman"/>
          <w:lang w:val="en-AU"/>
        </w:rPr>
        <w:t xml:space="preserve">unique integer </w:t>
      </w:r>
      <w:r w:rsidR="00742008">
        <w:rPr>
          <w:rFonts w:ascii="Times New Roman" w:hAnsi="Times New Roman" w:cs="Times New Roman"/>
          <w:lang w:val="en-AU"/>
        </w:rPr>
        <w:t>ID</w:t>
      </w:r>
      <w:r>
        <w:rPr>
          <w:rFonts w:ascii="Times New Roman" w:hAnsi="Times New Roman" w:cs="Times New Roman"/>
          <w:lang w:val="en-AU"/>
        </w:rPr>
        <w:t xml:space="preserve"> in the </w:t>
      </w:r>
      <w:r w:rsidR="00742008">
        <w:rPr>
          <w:rFonts w:ascii="Times New Roman" w:hAnsi="Times New Roman" w:cs="Times New Roman"/>
          <w:lang w:val="en-AU"/>
        </w:rPr>
        <w:t>model's</w:t>
      </w:r>
      <w:r>
        <w:rPr>
          <w:rFonts w:ascii="Times New Roman" w:hAnsi="Times New Roman" w:cs="Times New Roman"/>
          <w:lang w:val="en-AU"/>
        </w:rPr>
        <w:t xml:space="preserve"> vocabulary list.</w:t>
      </w:r>
    </w:p>
    <w:p w14:paraId="5A01D660" w14:textId="3B9D4023" w:rsidR="00760188" w:rsidRDefault="00760188" w:rsidP="00760188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Vector Embeddings: These IDs are projected onto a continuous mathematical space called </w:t>
      </w:r>
      <w:r w:rsidR="00742008">
        <w:rPr>
          <w:rFonts w:ascii="Times New Roman" w:hAnsi="Times New Roman" w:cs="Times New Roman"/>
          <w:lang w:val="en-AU"/>
        </w:rPr>
        <w:t xml:space="preserve">the </w:t>
      </w:r>
      <w:r>
        <w:rPr>
          <w:rFonts w:ascii="Times New Roman" w:hAnsi="Times New Roman" w:cs="Times New Roman"/>
          <w:lang w:val="en-AU"/>
        </w:rPr>
        <w:t>embedding layer. Here</w:t>
      </w:r>
      <w:r w:rsidR="00742008">
        <w:rPr>
          <w:rFonts w:ascii="Times New Roman" w:hAnsi="Times New Roman" w:cs="Times New Roman"/>
          <w:lang w:val="en-AU"/>
        </w:rPr>
        <w:t>,</w:t>
      </w:r>
      <w:r>
        <w:rPr>
          <w:rFonts w:ascii="Times New Roman" w:hAnsi="Times New Roman" w:cs="Times New Roman"/>
          <w:lang w:val="en-AU"/>
        </w:rPr>
        <w:t xml:space="preserve"> a token is </w:t>
      </w:r>
      <w:r w:rsidR="00742008">
        <w:rPr>
          <w:rFonts w:ascii="Times New Roman" w:hAnsi="Times New Roman" w:cs="Times New Roman"/>
          <w:lang w:val="en-AU"/>
        </w:rPr>
        <w:t>represented</w:t>
      </w:r>
      <w:r>
        <w:rPr>
          <w:rFonts w:ascii="Times New Roman" w:hAnsi="Times New Roman" w:cs="Times New Roman"/>
          <w:lang w:val="en-AU"/>
        </w:rPr>
        <w:t xml:space="preserve"> by a dense vector</w:t>
      </w:r>
      <w:r w:rsidR="00742008">
        <w:rPr>
          <w:rFonts w:ascii="Times New Roman" w:hAnsi="Times New Roman" w:cs="Times New Roman"/>
          <w:lang w:val="en-AU"/>
        </w:rPr>
        <w:t>,</w:t>
      </w:r>
      <w:r>
        <w:rPr>
          <w:rFonts w:ascii="Times New Roman" w:hAnsi="Times New Roman" w:cs="Times New Roman"/>
          <w:lang w:val="en-AU"/>
        </w:rPr>
        <w:t xml:space="preserve"> allowing the model to capture semantic relationships.</w:t>
      </w:r>
    </w:p>
    <w:p w14:paraId="39875C0B" w14:textId="5E2D9F4F" w:rsidR="008778A1" w:rsidRDefault="008778A1" w:rsidP="00760188">
      <w:pPr>
        <w:rPr>
          <w:rFonts w:ascii="Times New Roman" w:hAnsi="Times New Roman" w:cs="Times New Roman"/>
          <w:lang w:val="en-AU"/>
        </w:rPr>
      </w:pPr>
    </w:p>
    <w:p w14:paraId="037A46F6" w14:textId="17458CCB" w:rsidR="00742008" w:rsidRDefault="00123E81" w:rsidP="00760188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noProof/>
          <w:lang w:val="en-AU"/>
        </w:rPr>
        <w:drawing>
          <wp:anchor distT="0" distB="0" distL="114300" distR="114300" simplePos="0" relativeHeight="251658240" behindDoc="1" locked="0" layoutInCell="1" allowOverlap="1" wp14:anchorId="14AAC251" wp14:editId="4FA4FD06">
            <wp:simplePos x="0" y="0"/>
            <wp:positionH relativeFrom="column">
              <wp:posOffset>-802217</wp:posOffset>
            </wp:positionH>
            <wp:positionV relativeFrom="paragraph">
              <wp:posOffset>136525</wp:posOffset>
            </wp:positionV>
            <wp:extent cx="7287684" cy="1955800"/>
            <wp:effectExtent l="19050" t="0" r="46990" b="0"/>
            <wp:wrapTight wrapText="bothSides">
              <wp:wrapPolygon edited="0">
                <wp:start x="-56" y="7153"/>
                <wp:lineTo x="-56" y="14517"/>
                <wp:lineTo x="21683" y="14517"/>
                <wp:lineTo x="21683" y="7153"/>
                <wp:lineTo x="-56" y="7153"/>
              </wp:wrapPolygon>
            </wp:wrapTight>
            <wp:docPr id="45809210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485AA" w14:textId="77777777" w:rsidR="00742008" w:rsidRDefault="00742008" w:rsidP="00760188">
      <w:pPr>
        <w:rPr>
          <w:rFonts w:ascii="Times New Roman" w:hAnsi="Times New Roman" w:cs="Times New Roman"/>
          <w:lang w:val="en-AU"/>
        </w:rPr>
      </w:pPr>
    </w:p>
    <w:p w14:paraId="568D5D7C" w14:textId="77777777" w:rsidR="00742008" w:rsidRDefault="00742008" w:rsidP="00760188">
      <w:pPr>
        <w:rPr>
          <w:rFonts w:ascii="Times New Roman" w:hAnsi="Times New Roman" w:cs="Times New Roman"/>
          <w:lang w:val="en-AU"/>
        </w:rPr>
      </w:pPr>
    </w:p>
    <w:p w14:paraId="594F2633" w14:textId="77777777" w:rsidR="00742008" w:rsidRDefault="00742008" w:rsidP="00760188">
      <w:pPr>
        <w:rPr>
          <w:rFonts w:ascii="Times New Roman" w:hAnsi="Times New Roman" w:cs="Times New Roman"/>
          <w:lang w:val="en-AU"/>
        </w:rPr>
      </w:pPr>
    </w:p>
    <w:p w14:paraId="6650AE5A" w14:textId="77777777" w:rsidR="00742008" w:rsidRDefault="00742008" w:rsidP="00760188">
      <w:pPr>
        <w:rPr>
          <w:rFonts w:ascii="Times New Roman" w:hAnsi="Times New Roman" w:cs="Times New Roman"/>
          <w:lang w:val="en-AU"/>
        </w:rPr>
      </w:pPr>
    </w:p>
    <w:p w14:paraId="7AD4FF1B" w14:textId="5FE50F30" w:rsidR="00B17094" w:rsidRPr="00742008" w:rsidRDefault="008778A1" w:rsidP="00742008">
      <w:pPr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Token Pricing</w:t>
      </w:r>
    </w:p>
    <w:p w14:paraId="2CE1BD39" w14:textId="0465EAEB" w:rsidR="00760188" w:rsidRDefault="00B17094" w:rsidP="00760188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Tokens can carry fundamentally different economic valuations depending on the core deployment infrastructure.</w:t>
      </w:r>
    </w:p>
    <w:p w14:paraId="6006D347" w14:textId="068DB1B2" w:rsidR="00B17094" w:rsidRDefault="00B17094" w:rsidP="00760188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Free Tokens: Companies release Open-Weight Models, such as Llama by </w:t>
      </w:r>
      <w:r w:rsidR="00954C97">
        <w:rPr>
          <w:rFonts w:ascii="Times New Roman" w:hAnsi="Times New Roman" w:cs="Times New Roman"/>
          <w:lang w:val="en-AU"/>
        </w:rPr>
        <w:t>M</w:t>
      </w:r>
      <w:r>
        <w:rPr>
          <w:rFonts w:ascii="Times New Roman" w:hAnsi="Times New Roman" w:cs="Times New Roman"/>
          <w:lang w:val="en-AU"/>
        </w:rPr>
        <w:t xml:space="preserve">eta which run locally on the user’s own machine. There is no metering or monthly payments because the </w:t>
      </w:r>
      <w:r w:rsidR="00742008">
        <w:rPr>
          <w:rFonts w:ascii="Times New Roman" w:hAnsi="Times New Roman" w:cs="Times New Roman"/>
          <w:lang w:val="en-AU"/>
        </w:rPr>
        <w:t>computations</w:t>
      </w:r>
      <w:r>
        <w:rPr>
          <w:rFonts w:ascii="Times New Roman" w:hAnsi="Times New Roman" w:cs="Times New Roman"/>
          <w:lang w:val="en-AU"/>
        </w:rPr>
        <w:t xml:space="preserve"> are all performed on the </w:t>
      </w:r>
      <w:r w:rsidR="00742008">
        <w:rPr>
          <w:rFonts w:ascii="Times New Roman" w:hAnsi="Times New Roman" w:cs="Times New Roman"/>
          <w:lang w:val="en-AU"/>
        </w:rPr>
        <w:t>user's</w:t>
      </w:r>
      <w:r>
        <w:rPr>
          <w:rFonts w:ascii="Times New Roman" w:hAnsi="Times New Roman" w:cs="Times New Roman"/>
          <w:lang w:val="en-AU"/>
        </w:rPr>
        <w:t xml:space="preserve"> own machine (GPU)</w:t>
      </w:r>
      <w:r w:rsidR="00742008">
        <w:rPr>
          <w:rFonts w:ascii="Times New Roman" w:hAnsi="Times New Roman" w:cs="Times New Roman"/>
          <w:lang w:val="en-AU"/>
        </w:rPr>
        <w:t>,</w:t>
      </w:r>
      <w:r>
        <w:rPr>
          <w:rFonts w:ascii="Times New Roman" w:hAnsi="Times New Roman" w:cs="Times New Roman"/>
          <w:lang w:val="en-AU"/>
        </w:rPr>
        <w:t xml:space="preserve"> and the cost is shifted instead onto the hardware costs and electricity required to run the machine.</w:t>
      </w:r>
    </w:p>
    <w:p w14:paraId="2045E413" w14:textId="77777777" w:rsidR="00B17094" w:rsidRDefault="00B17094" w:rsidP="00760188">
      <w:pPr>
        <w:rPr>
          <w:rFonts w:ascii="Times New Roman" w:hAnsi="Times New Roman" w:cs="Times New Roman"/>
          <w:lang w:val="en-AU"/>
        </w:rPr>
      </w:pPr>
    </w:p>
    <w:p w14:paraId="4D01E0C9" w14:textId="5ACED2BC" w:rsidR="00B17094" w:rsidRDefault="00B17094" w:rsidP="00760188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Paid Tokens: </w:t>
      </w:r>
      <w:r w:rsidR="00742008">
        <w:rPr>
          <w:rFonts w:ascii="Times New Roman" w:hAnsi="Times New Roman" w:cs="Times New Roman"/>
          <w:lang w:val="en-AU"/>
        </w:rPr>
        <w:t>Commercial</w:t>
      </w:r>
      <w:r>
        <w:rPr>
          <w:rFonts w:ascii="Times New Roman" w:hAnsi="Times New Roman" w:cs="Times New Roman"/>
          <w:lang w:val="en-AU"/>
        </w:rPr>
        <w:t xml:space="preserve"> API providers bill users on a scale per 1 million tokens processed. Input tokens are cheaper because the </w:t>
      </w:r>
      <w:r w:rsidR="00742008">
        <w:rPr>
          <w:rFonts w:ascii="Times New Roman" w:hAnsi="Times New Roman" w:cs="Times New Roman"/>
          <w:lang w:val="en-AU"/>
        </w:rPr>
        <w:t>model</w:t>
      </w:r>
      <w:r>
        <w:rPr>
          <w:rFonts w:ascii="Times New Roman" w:hAnsi="Times New Roman" w:cs="Times New Roman"/>
          <w:lang w:val="en-AU"/>
        </w:rPr>
        <w:t xml:space="preserve"> reads them simultaneously</w:t>
      </w:r>
      <w:r w:rsidR="00742008">
        <w:rPr>
          <w:rFonts w:ascii="Times New Roman" w:hAnsi="Times New Roman" w:cs="Times New Roman"/>
          <w:lang w:val="en-AU"/>
        </w:rPr>
        <w:t>;</w:t>
      </w:r>
      <w:r>
        <w:rPr>
          <w:rFonts w:ascii="Times New Roman" w:hAnsi="Times New Roman" w:cs="Times New Roman"/>
          <w:lang w:val="en-AU"/>
        </w:rPr>
        <w:t xml:space="preserve"> however</w:t>
      </w:r>
      <w:r w:rsidR="00742008">
        <w:rPr>
          <w:rFonts w:ascii="Times New Roman" w:hAnsi="Times New Roman" w:cs="Times New Roman"/>
          <w:lang w:val="en-AU"/>
        </w:rPr>
        <w:t>,</w:t>
      </w:r>
      <w:r>
        <w:rPr>
          <w:rFonts w:ascii="Times New Roman" w:hAnsi="Times New Roman" w:cs="Times New Roman"/>
          <w:lang w:val="en-AU"/>
        </w:rPr>
        <w:t xml:space="preserve"> output tokens can be more expensive because they require </w:t>
      </w:r>
      <w:r w:rsidR="00742008">
        <w:rPr>
          <w:rFonts w:ascii="Times New Roman" w:hAnsi="Times New Roman" w:cs="Times New Roman"/>
          <w:lang w:val="en-AU"/>
        </w:rPr>
        <w:t>sequential</w:t>
      </w:r>
      <w:r>
        <w:rPr>
          <w:rFonts w:ascii="Times New Roman" w:hAnsi="Times New Roman" w:cs="Times New Roman"/>
          <w:lang w:val="en-AU"/>
        </w:rPr>
        <w:t xml:space="preserve"> compute-heavy autoregressive loops; hence are billed.</w:t>
      </w:r>
    </w:p>
    <w:p w14:paraId="10FD32B3" w14:textId="77777777" w:rsidR="00F5314A" w:rsidRDefault="00F5314A" w:rsidP="00760188">
      <w:pPr>
        <w:rPr>
          <w:rFonts w:ascii="Times New Roman" w:hAnsi="Times New Roman" w:cs="Times New Roman"/>
          <w:lang w:val="en-AU"/>
        </w:rPr>
      </w:pPr>
    </w:p>
    <w:p w14:paraId="6A7D665E" w14:textId="6DEDD571" w:rsidR="00F5314A" w:rsidRPr="008778A1" w:rsidRDefault="008778A1" w:rsidP="00760188">
      <w:pPr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Major</w:t>
      </w:r>
      <w:r w:rsidR="00F5314A" w:rsidRPr="008778A1">
        <w:rPr>
          <w:rFonts w:ascii="Times New Roman" w:hAnsi="Times New Roman" w:cs="Times New Roman"/>
          <w:b/>
          <w:bCs/>
          <w:sz w:val="28"/>
          <w:szCs w:val="28"/>
          <w:lang w:val="en-AU"/>
        </w:rPr>
        <w:t xml:space="preserve"> LLM Companies</w:t>
      </w:r>
    </w:p>
    <w:p w14:paraId="6BCB40BB" w14:textId="77777777" w:rsidR="00F5314A" w:rsidRDefault="00F5314A" w:rsidP="00760188">
      <w:pPr>
        <w:rPr>
          <w:rFonts w:ascii="Times New Roman" w:hAnsi="Times New Roman" w:cs="Times New Roman"/>
          <w:lang w:val="en-AU"/>
        </w:rPr>
      </w:pPr>
    </w:p>
    <w:p w14:paraId="7E98F691" w14:textId="76B9EFF5" w:rsidR="00F5314A" w:rsidRPr="008778A1" w:rsidRDefault="008778A1" w:rsidP="00760188">
      <w:pPr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OpenAI</w:t>
      </w:r>
    </w:p>
    <w:p w14:paraId="20BEF86A" w14:textId="1D50465E" w:rsidR="002F30DD" w:rsidRDefault="002F30DD" w:rsidP="00760188">
      <w:pPr>
        <w:rPr>
          <w:rFonts w:ascii="Times New Roman" w:hAnsi="Times New Roman" w:cs="Times New Roman"/>
          <w:lang w:val="en-AU"/>
        </w:rPr>
      </w:pPr>
      <w:r w:rsidRPr="009B5B2D">
        <w:rPr>
          <w:rFonts w:ascii="Times New Roman" w:hAnsi="Times New Roman" w:cs="Times New Roman"/>
          <w:b/>
          <w:bCs/>
          <w:lang w:val="en-AU"/>
        </w:rPr>
        <w:t>GPT-5.6 Sol:</w:t>
      </w:r>
      <w:r>
        <w:rPr>
          <w:rFonts w:ascii="Times New Roman" w:hAnsi="Times New Roman" w:cs="Times New Roman"/>
          <w:lang w:val="en-AU"/>
        </w:rPr>
        <w:t xml:space="preserve"> </w:t>
      </w:r>
      <w:r w:rsidR="00742008">
        <w:rPr>
          <w:rFonts w:ascii="Times New Roman" w:hAnsi="Times New Roman" w:cs="Times New Roman"/>
          <w:lang w:val="en-AU"/>
        </w:rPr>
        <w:t>OpenAI's</w:t>
      </w:r>
      <w:r>
        <w:rPr>
          <w:rFonts w:ascii="Times New Roman" w:hAnsi="Times New Roman" w:cs="Times New Roman"/>
          <w:lang w:val="en-AU"/>
        </w:rPr>
        <w:t xml:space="preserve"> premier model, designed for logical reasoning and advanced multi-step computer automation capabilities. </w:t>
      </w:r>
      <w:r w:rsidR="00742008">
        <w:rPr>
          <w:rFonts w:ascii="Times New Roman" w:hAnsi="Times New Roman" w:cs="Times New Roman"/>
          <w:lang w:val="en-AU"/>
        </w:rPr>
        <w:t>It's</w:t>
      </w:r>
      <w:r>
        <w:rPr>
          <w:rFonts w:ascii="Times New Roman" w:hAnsi="Times New Roman" w:cs="Times New Roman"/>
          <w:lang w:val="en-AU"/>
        </w:rPr>
        <w:t xml:space="preserve"> best used for agentic workflows, financial modelling, </w:t>
      </w:r>
      <w:r w:rsidR="00742008">
        <w:rPr>
          <w:rFonts w:ascii="Times New Roman" w:hAnsi="Times New Roman" w:cs="Times New Roman"/>
          <w:lang w:val="en-AU"/>
        </w:rPr>
        <w:t xml:space="preserve">and </w:t>
      </w:r>
      <w:r>
        <w:rPr>
          <w:rFonts w:ascii="Times New Roman" w:hAnsi="Times New Roman" w:cs="Times New Roman"/>
          <w:lang w:val="en-AU"/>
        </w:rPr>
        <w:t>cybersecurity vulnerability testing.</w:t>
      </w:r>
    </w:p>
    <w:p w14:paraId="3A8DAFC5" w14:textId="521157FF" w:rsidR="002F30DD" w:rsidRDefault="002F30DD" w:rsidP="00760188">
      <w:pPr>
        <w:rPr>
          <w:rFonts w:ascii="Times New Roman" w:hAnsi="Times New Roman" w:cs="Times New Roman"/>
          <w:lang w:val="en-AU"/>
        </w:rPr>
      </w:pPr>
      <w:r w:rsidRPr="009B5B2D">
        <w:rPr>
          <w:rFonts w:ascii="Times New Roman" w:hAnsi="Times New Roman" w:cs="Times New Roman"/>
          <w:b/>
          <w:bCs/>
          <w:lang w:val="en-AU"/>
        </w:rPr>
        <w:t>GPT-5.6 Terra:</w:t>
      </w:r>
      <w:r>
        <w:rPr>
          <w:rFonts w:ascii="Times New Roman" w:hAnsi="Times New Roman" w:cs="Times New Roman"/>
          <w:lang w:val="en-AU"/>
        </w:rPr>
        <w:t xml:space="preserve"> A mid-tier model that offers an optimal balance between </w:t>
      </w:r>
      <w:r w:rsidR="00742008">
        <w:rPr>
          <w:rFonts w:ascii="Times New Roman" w:hAnsi="Times New Roman" w:cs="Times New Roman"/>
          <w:lang w:val="en-AU"/>
        </w:rPr>
        <w:t>advanced</w:t>
      </w:r>
      <w:r>
        <w:rPr>
          <w:rFonts w:ascii="Times New Roman" w:hAnsi="Times New Roman" w:cs="Times New Roman"/>
          <w:lang w:val="en-AU"/>
        </w:rPr>
        <w:t xml:space="preserve"> intelligence and economical infrastructure execution costs. Most useful for everyday code debugging, data extraction and deep document analysis.</w:t>
      </w:r>
    </w:p>
    <w:p w14:paraId="43A7AAF3" w14:textId="396F34CC" w:rsidR="002F30DD" w:rsidRDefault="002F30DD" w:rsidP="00760188">
      <w:pPr>
        <w:rPr>
          <w:rFonts w:ascii="Times New Roman" w:hAnsi="Times New Roman" w:cs="Times New Roman"/>
          <w:lang w:val="en-AU"/>
        </w:rPr>
      </w:pPr>
      <w:r w:rsidRPr="009B5B2D">
        <w:rPr>
          <w:rFonts w:ascii="Times New Roman" w:hAnsi="Times New Roman" w:cs="Times New Roman"/>
          <w:b/>
          <w:bCs/>
          <w:lang w:val="en-AU"/>
        </w:rPr>
        <w:t>OpenAI o3</w:t>
      </w:r>
      <w:r>
        <w:rPr>
          <w:rFonts w:ascii="Times New Roman" w:hAnsi="Times New Roman" w:cs="Times New Roman"/>
          <w:lang w:val="en-AU"/>
        </w:rPr>
        <w:t xml:space="preserve">: Created for heavy reasoning that </w:t>
      </w:r>
      <w:r w:rsidR="00742008">
        <w:rPr>
          <w:rFonts w:ascii="Times New Roman" w:hAnsi="Times New Roman" w:cs="Times New Roman"/>
          <w:lang w:val="en-AU"/>
        </w:rPr>
        <w:t>utilises reinforcement</w:t>
      </w:r>
      <w:r>
        <w:rPr>
          <w:rFonts w:ascii="Times New Roman" w:hAnsi="Times New Roman" w:cs="Times New Roman"/>
          <w:lang w:val="en-AU"/>
        </w:rPr>
        <w:t xml:space="preserve"> learning to “think” for long stretches before responding; used </w:t>
      </w:r>
      <w:r w:rsidR="00742008">
        <w:rPr>
          <w:rFonts w:ascii="Times New Roman" w:hAnsi="Times New Roman" w:cs="Times New Roman"/>
          <w:lang w:val="en-AU"/>
        </w:rPr>
        <w:t>generatively</w:t>
      </w:r>
      <w:r>
        <w:rPr>
          <w:rFonts w:ascii="Times New Roman" w:hAnsi="Times New Roman" w:cs="Times New Roman"/>
          <w:lang w:val="en-AU"/>
        </w:rPr>
        <w:t xml:space="preserve"> for mathematical answers, scientific hypotheses generation, </w:t>
      </w:r>
      <w:r w:rsidR="00742008">
        <w:rPr>
          <w:rFonts w:ascii="Times New Roman" w:hAnsi="Times New Roman" w:cs="Times New Roman"/>
          <w:lang w:val="en-AU"/>
        </w:rPr>
        <w:t xml:space="preserve">and </w:t>
      </w:r>
      <w:r>
        <w:rPr>
          <w:rFonts w:ascii="Times New Roman" w:hAnsi="Times New Roman" w:cs="Times New Roman"/>
          <w:lang w:val="en-AU"/>
        </w:rPr>
        <w:t>hard technical problem solving.</w:t>
      </w:r>
    </w:p>
    <w:p w14:paraId="269E5331" w14:textId="77777777" w:rsidR="002F30DD" w:rsidRDefault="002F30DD" w:rsidP="00760188">
      <w:pPr>
        <w:rPr>
          <w:rFonts w:ascii="Times New Roman" w:hAnsi="Times New Roman" w:cs="Times New Roman"/>
          <w:lang w:val="en-AU"/>
        </w:rPr>
      </w:pPr>
    </w:p>
    <w:p w14:paraId="102CC1B9" w14:textId="56378543" w:rsidR="002F30DD" w:rsidRPr="008778A1" w:rsidRDefault="002F30DD" w:rsidP="00760188">
      <w:pPr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 w:rsidRPr="008778A1">
        <w:rPr>
          <w:rFonts w:ascii="Times New Roman" w:hAnsi="Times New Roman" w:cs="Times New Roman"/>
          <w:b/>
          <w:bCs/>
          <w:sz w:val="28"/>
          <w:szCs w:val="28"/>
          <w:lang w:val="en-AU"/>
        </w:rPr>
        <w:t>Anthropic</w:t>
      </w:r>
    </w:p>
    <w:p w14:paraId="116E436E" w14:textId="6EE52F56" w:rsidR="002F30DD" w:rsidRDefault="002F30DD" w:rsidP="00760188">
      <w:pPr>
        <w:rPr>
          <w:rFonts w:ascii="Times New Roman" w:hAnsi="Times New Roman" w:cs="Times New Roman"/>
          <w:lang w:val="en-AU"/>
        </w:rPr>
      </w:pPr>
      <w:r w:rsidRPr="009B5B2D">
        <w:rPr>
          <w:rFonts w:ascii="Times New Roman" w:hAnsi="Times New Roman" w:cs="Times New Roman"/>
          <w:b/>
          <w:bCs/>
          <w:lang w:val="en-AU"/>
        </w:rPr>
        <w:t>Claude Fable 5:</w:t>
      </w:r>
      <w:r>
        <w:rPr>
          <w:rFonts w:ascii="Times New Roman" w:hAnsi="Times New Roman" w:cs="Times New Roman"/>
          <w:lang w:val="en-AU"/>
        </w:rPr>
        <w:t xml:space="preserve"> </w:t>
      </w:r>
      <w:r w:rsidR="003B6E41">
        <w:rPr>
          <w:rFonts w:ascii="Times New Roman" w:hAnsi="Times New Roman" w:cs="Times New Roman"/>
          <w:lang w:val="en-AU"/>
        </w:rPr>
        <w:t>It’s the absolute top-tier model, setting benchmarks in multi-step task handling and raw long-horizon logical autonomy</w:t>
      </w:r>
      <w:r w:rsidR="00742008">
        <w:rPr>
          <w:rFonts w:ascii="Times New Roman" w:hAnsi="Times New Roman" w:cs="Times New Roman"/>
          <w:lang w:val="en-AU"/>
        </w:rPr>
        <w:t>. It's</w:t>
      </w:r>
      <w:r w:rsidR="003B6E41">
        <w:rPr>
          <w:rFonts w:ascii="Times New Roman" w:hAnsi="Times New Roman" w:cs="Times New Roman"/>
          <w:lang w:val="en-AU"/>
        </w:rPr>
        <w:t xml:space="preserve"> uniquely suited for scientific research, defensive cybersecurity mapping, and </w:t>
      </w:r>
      <w:r w:rsidR="00742008">
        <w:rPr>
          <w:rFonts w:ascii="Times New Roman" w:hAnsi="Times New Roman" w:cs="Times New Roman"/>
          <w:lang w:val="en-AU"/>
        </w:rPr>
        <w:t>deploying</w:t>
      </w:r>
      <w:r w:rsidR="003B6E41">
        <w:rPr>
          <w:rFonts w:ascii="Times New Roman" w:hAnsi="Times New Roman" w:cs="Times New Roman"/>
          <w:lang w:val="en-AU"/>
        </w:rPr>
        <w:t xml:space="preserve"> autonomous AI software agents.</w:t>
      </w:r>
    </w:p>
    <w:p w14:paraId="0496F56F" w14:textId="4549A005" w:rsidR="003B6E41" w:rsidRDefault="003B6E41" w:rsidP="00760188">
      <w:pPr>
        <w:rPr>
          <w:rFonts w:ascii="Times New Roman" w:hAnsi="Times New Roman" w:cs="Times New Roman"/>
          <w:lang w:val="en-AU"/>
        </w:rPr>
      </w:pPr>
      <w:r w:rsidRPr="009B5B2D">
        <w:rPr>
          <w:rFonts w:ascii="Times New Roman" w:hAnsi="Times New Roman" w:cs="Times New Roman"/>
          <w:b/>
          <w:bCs/>
          <w:lang w:val="en-AU"/>
        </w:rPr>
        <w:t>Claude Opus 4.8:</w:t>
      </w:r>
      <w:r>
        <w:rPr>
          <w:rFonts w:ascii="Times New Roman" w:hAnsi="Times New Roman" w:cs="Times New Roman"/>
          <w:lang w:val="en-AU"/>
        </w:rPr>
        <w:t xml:space="preserve"> Opus is the flagship model known for accurate instruction-following and algorithmic problem solving.</w:t>
      </w:r>
    </w:p>
    <w:p w14:paraId="7A2C3A74" w14:textId="42B30631" w:rsidR="003B6E41" w:rsidRDefault="003B6E41" w:rsidP="00760188">
      <w:pPr>
        <w:rPr>
          <w:rFonts w:ascii="Times New Roman" w:hAnsi="Times New Roman" w:cs="Times New Roman"/>
          <w:lang w:val="en-AU"/>
        </w:rPr>
      </w:pPr>
      <w:r w:rsidRPr="009B5B2D">
        <w:rPr>
          <w:rFonts w:ascii="Times New Roman" w:hAnsi="Times New Roman" w:cs="Times New Roman"/>
          <w:b/>
          <w:bCs/>
          <w:lang w:val="en-AU"/>
        </w:rPr>
        <w:lastRenderedPageBreak/>
        <w:t>Claude Sonnet 4.6:</w:t>
      </w:r>
      <w:r>
        <w:rPr>
          <w:rFonts w:ascii="Times New Roman" w:hAnsi="Times New Roman" w:cs="Times New Roman"/>
          <w:lang w:val="en-AU"/>
        </w:rPr>
        <w:t xml:space="preserve"> Anthropic</w:t>
      </w:r>
      <w:r w:rsidR="00742008">
        <w:rPr>
          <w:rFonts w:ascii="Times New Roman" w:hAnsi="Times New Roman" w:cs="Times New Roman"/>
          <w:lang w:val="en-AU"/>
        </w:rPr>
        <w:t>’</w:t>
      </w:r>
      <w:r>
        <w:rPr>
          <w:rFonts w:ascii="Times New Roman" w:hAnsi="Times New Roman" w:cs="Times New Roman"/>
          <w:lang w:val="en-AU"/>
        </w:rPr>
        <w:t xml:space="preserve">s highly responsive </w:t>
      </w:r>
      <w:r w:rsidR="00742008">
        <w:rPr>
          <w:rFonts w:ascii="Times New Roman" w:hAnsi="Times New Roman" w:cs="Times New Roman"/>
          <w:lang w:val="en-AU"/>
        </w:rPr>
        <w:t>mid-tier</w:t>
      </w:r>
      <w:r>
        <w:rPr>
          <w:rFonts w:ascii="Times New Roman" w:hAnsi="Times New Roman" w:cs="Times New Roman"/>
          <w:lang w:val="en-AU"/>
        </w:rPr>
        <w:t xml:space="preserve"> model </w:t>
      </w:r>
      <w:r w:rsidR="000D76A3">
        <w:rPr>
          <w:rFonts w:ascii="Times New Roman" w:hAnsi="Times New Roman" w:cs="Times New Roman"/>
          <w:lang w:val="en-AU"/>
        </w:rPr>
        <w:t xml:space="preserve">is </w:t>
      </w:r>
      <w:r>
        <w:rPr>
          <w:rFonts w:ascii="Times New Roman" w:hAnsi="Times New Roman" w:cs="Times New Roman"/>
          <w:lang w:val="en-AU"/>
        </w:rPr>
        <w:t xml:space="preserve">designed for delivering a balance of rapid speed, lower operational costs and multimodal vision capabilities. </w:t>
      </w:r>
      <w:r w:rsidR="00742008">
        <w:rPr>
          <w:rFonts w:ascii="Times New Roman" w:hAnsi="Times New Roman" w:cs="Times New Roman"/>
          <w:lang w:val="en-AU"/>
        </w:rPr>
        <w:t>It’s</w:t>
      </w:r>
      <w:r>
        <w:rPr>
          <w:rFonts w:ascii="Times New Roman" w:hAnsi="Times New Roman" w:cs="Times New Roman"/>
          <w:lang w:val="en-AU"/>
        </w:rPr>
        <w:t xml:space="preserve"> ideal for enterprise applications, processing image data for automated UI testing.</w:t>
      </w:r>
    </w:p>
    <w:p w14:paraId="261724AB" w14:textId="77777777" w:rsidR="00635430" w:rsidRDefault="00635430" w:rsidP="00760188">
      <w:pPr>
        <w:rPr>
          <w:rFonts w:ascii="Times New Roman" w:hAnsi="Times New Roman" w:cs="Times New Roman"/>
          <w:lang w:val="en-AU"/>
        </w:rPr>
      </w:pPr>
    </w:p>
    <w:p w14:paraId="062BFBB3" w14:textId="2B002D8A" w:rsidR="00635430" w:rsidRPr="008778A1" w:rsidRDefault="00635430" w:rsidP="00760188">
      <w:pPr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 w:rsidRPr="008778A1">
        <w:rPr>
          <w:rFonts w:ascii="Times New Roman" w:hAnsi="Times New Roman" w:cs="Times New Roman"/>
          <w:b/>
          <w:bCs/>
          <w:sz w:val="28"/>
          <w:szCs w:val="28"/>
          <w:lang w:val="en-AU"/>
        </w:rPr>
        <w:t>Google</w:t>
      </w:r>
    </w:p>
    <w:p w14:paraId="505EABB8" w14:textId="1F88D2A4" w:rsidR="00635430" w:rsidRDefault="00260B20" w:rsidP="00760188">
      <w:pPr>
        <w:rPr>
          <w:rFonts w:ascii="Times New Roman" w:hAnsi="Times New Roman" w:cs="Times New Roman"/>
          <w:lang w:val="en-AU"/>
        </w:rPr>
      </w:pPr>
      <w:r w:rsidRPr="009B5B2D">
        <w:rPr>
          <w:rFonts w:ascii="Times New Roman" w:hAnsi="Times New Roman" w:cs="Times New Roman"/>
          <w:b/>
          <w:bCs/>
          <w:lang w:val="en-AU"/>
        </w:rPr>
        <w:t>Gemini 3.5 Flash:</w:t>
      </w:r>
      <w:r>
        <w:rPr>
          <w:rFonts w:ascii="Times New Roman" w:hAnsi="Times New Roman" w:cs="Times New Roman"/>
          <w:lang w:val="en-AU"/>
        </w:rPr>
        <w:t xml:space="preserve"> Google’s latest engine, built with ultra-fast execution speeds and a native 1-million token context window; best for autonomous multi-step execution loops, rapid high-volume text transformations and data processing.</w:t>
      </w:r>
    </w:p>
    <w:p w14:paraId="55656FDD" w14:textId="0E3619EE" w:rsidR="00260B20" w:rsidRDefault="00260B20" w:rsidP="00760188">
      <w:pPr>
        <w:rPr>
          <w:rFonts w:ascii="Times New Roman" w:hAnsi="Times New Roman" w:cs="Times New Roman"/>
          <w:lang w:val="en-AU"/>
        </w:rPr>
      </w:pPr>
      <w:r w:rsidRPr="009B5B2D">
        <w:rPr>
          <w:rFonts w:ascii="Times New Roman" w:hAnsi="Times New Roman" w:cs="Times New Roman"/>
          <w:b/>
          <w:bCs/>
          <w:lang w:val="en-AU"/>
        </w:rPr>
        <w:t>Gemini 3.1 Pro:</w:t>
      </w:r>
      <w:r>
        <w:rPr>
          <w:rFonts w:ascii="Times New Roman" w:hAnsi="Times New Roman" w:cs="Times New Roman"/>
          <w:lang w:val="en-AU"/>
        </w:rPr>
        <w:t xml:space="preserve"> A high-end reasoning model designed to maintain precision and context tracking across dense data inputs and hence best used for corporate </w:t>
      </w:r>
      <w:r w:rsidR="000D76A3">
        <w:rPr>
          <w:rFonts w:ascii="Times New Roman" w:hAnsi="Times New Roman" w:cs="Times New Roman"/>
          <w:lang w:val="en-AU"/>
        </w:rPr>
        <w:t>PDF</w:t>
      </w:r>
      <w:r>
        <w:rPr>
          <w:rFonts w:ascii="Times New Roman" w:hAnsi="Times New Roman" w:cs="Times New Roman"/>
          <w:lang w:val="en-AU"/>
        </w:rPr>
        <w:t xml:space="preserve"> data dumps, reviewing multiple codebases all at once.</w:t>
      </w:r>
    </w:p>
    <w:p w14:paraId="536252B9" w14:textId="77777777" w:rsidR="002B52EB" w:rsidRDefault="002B52EB" w:rsidP="00760188">
      <w:pPr>
        <w:rPr>
          <w:rFonts w:ascii="Times New Roman" w:hAnsi="Times New Roman" w:cs="Times New Roman"/>
          <w:lang w:val="en-AU"/>
        </w:rPr>
      </w:pPr>
    </w:p>
    <w:p w14:paraId="61FC9EFF" w14:textId="71D414A3" w:rsidR="00956D20" w:rsidRPr="008778A1" w:rsidRDefault="008778A1" w:rsidP="00760188">
      <w:pPr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 w:rsidRPr="008778A1">
        <w:rPr>
          <w:rFonts w:ascii="Times New Roman" w:hAnsi="Times New Roman" w:cs="Times New Roman"/>
          <w:b/>
          <w:bCs/>
          <w:sz w:val="28"/>
          <w:szCs w:val="28"/>
          <w:lang w:val="en-AU"/>
        </w:rPr>
        <w:t xml:space="preserve">How </w:t>
      </w:r>
      <w:proofErr w:type="spellStart"/>
      <w:r w:rsidRPr="008778A1">
        <w:rPr>
          <w:rFonts w:ascii="Times New Roman" w:hAnsi="Times New Roman" w:cs="Times New Roman"/>
          <w:b/>
          <w:bCs/>
          <w:sz w:val="28"/>
          <w:szCs w:val="28"/>
          <w:lang w:val="en-AU"/>
        </w:rPr>
        <w:t>Groq</w:t>
      </w:r>
      <w:proofErr w:type="spellEnd"/>
      <w:r w:rsidRPr="008778A1">
        <w:rPr>
          <w:rFonts w:ascii="Times New Roman" w:hAnsi="Times New Roman" w:cs="Times New Roman"/>
          <w:b/>
          <w:bCs/>
          <w:sz w:val="28"/>
          <w:szCs w:val="28"/>
          <w:lang w:val="en-AU"/>
        </w:rPr>
        <w:t xml:space="preserve"> is Different</w:t>
      </w:r>
    </w:p>
    <w:p w14:paraId="3B0FAA65" w14:textId="1DF87674" w:rsidR="002B52EB" w:rsidRDefault="002B52EB" w:rsidP="00760188">
      <w:pPr>
        <w:rPr>
          <w:rFonts w:ascii="Times New Roman" w:hAnsi="Times New Roman" w:cs="Times New Roman"/>
          <w:lang w:val="en-AU"/>
        </w:rPr>
      </w:pPr>
      <w:proofErr w:type="spellStart"/>
      <w:r>
        <w:rPr>
          <w:rFonts w:ascii="Times New Roman" w:hAnsi="Times New Roman" w:cs="Times New Roman"/>
          <w:lang w:val="en-AU"/>
        </w:rPr>
        <w:t>Groq</w:t>
      </w:r>
      <w:proofErr w:type="spellEnd"/>
      <w:r>
        <w:rPr>
          <w:rFonts w:ascii="Times New Roman" w:hAnsi="Times New Roman" w:cs="Times New Roman"/>
          <w:lang w:val="en-AU"/>
        </w:rPr>
        <w:t xml:space="preserve"> is essentially an AI Inference Provider</w:t>
      </w:r>
      <w:r w:rsidR="000D76A3">
        <w:rPr>
          <w:rFonts w:ascii="Times New Roman" w:hAnsi="Times New Roman" w:cs="Times New Roman"/>
          <w:lang w:val="en-AU"/>
        </w:rPr>
        <w:t>;</w:t>
      </w:r>
      <w:r>
        <w:rPr>
          <w:rFonts w:ascii="Times New Roman" w:hAnsi="Times New Roman" w:cs="Times New Roman"/>
          <w:lang w:val="en-AU"/>
        </w:rPr>
        <w:t xml:space="preserve"> it does not design or train its own models, bypassing months of training a model on massive parallel computations.</w:t>
      </w:r>
    </w:p>
    <w:p w14:paraId="3C41BE1F" w14:textId="47078D01" w:rsidR="002B52EB" w:rsidRDefault="002B52EB" w:rsidP="00760188">
      <w:pPr>
        <w:rPr>
          <w:rFonts w:ascii="Times New Roman" w:hAnsi="Times New Roman" w:cs="Times New Roman"/>
          <w:lang w:val="en-AU"/>
        </w:rPr>
      </w:pPr>
      <w:proofErr w:type="spellStart"/>
      <w:r>
        <w:rPr>
          <w:rFonts w:ascii="Times New Roman" w:hAnsi="Times New Roman" w:cs="Times New Roman"/>
          <w:lang w:val="en-AU"/>
        </w:rPr>
        <w:t>Groq</w:t>
      </w:r>
      <w:proofErr w:type="spellEnd"/>
      <w:r>
        <w:rPr>
          <w:rFonts w:ascii="Times New Roman" w:hAnsi="Times New Roman" w:cs="Times New Roman"/>
          <w:lang w:val="en-AU"/>
        </w:rPr>
        <w:t xml:space="preserve"> takes already completed flagship </w:t>
      </w:r>
      <w:r w:rsidR="004051D3">
        <w:rPr>
          <w:rFonts w:ascii="Times New Roman" w:hAnsi="Times New Roman" w:cs="Times New Roman"/>
          <w:lang w:val="en-AU"/>
        </w:rPr>
        <w:t xml:space="preserve">open-source </w:t>
      </w:r>
      <w:r>
        <w:rPr>
          <w:rFonts w:ascii="Times New Roman" w:hAnsi="Times New Roman" w:cs="Times New Roman"/>
          <w:lang w:val="en-AU"/>
        </w:rPr>
        <w:t xml:space="preserve">models (Meta’s </w:t>
      </w:r>
      <w:proofErr w:type="spellStart"/>
      <w:r>
        <w:rPr>
          <w:rFonts w:ascii="Times New Roman" w:hAnsi="Times New Roman" w:cs="Times New Roman"/>
          <w:lang w:val="en-AU"/>
        </w:rPr>
        <w:t>LLaMA</w:t>
      </w:r>
      <w:proofErr w:type="spellEnd"/>
      <w:r>
        <w:rPr>
          <w:rFonts w:ascii="Times New Roman" w:hAnsi="Times New Roman" w:cs="Times New Roman"/>
          <w:lang w:val="en-AU"/>
        </w:rPr>
        <w:t>)</w:t>
      </w:r>
      <w:r w:rsidR="004051D3">
        <w:rPr>
          <w:rFonts w:ascii="Times New Roman" w:hAnsi="Times New Roman" w:cs="Times New Roman"/>
          <w:lang w:val="en-AU"/>
        </w:rPr>
        <w:t xml:space="preserve"> and hosts them on its own platform</w:t>
      </w:r>
      <w:r>
        <w:rPr>
          <w:rFonts w:ascii="Times New Roman" w:hAnsi="Times New Roman" w:cs="Times New Roman"/>
          <w:lang w:val="en-AU"/>
        </w:rPr>
        <w:t xml:space="preserve"> to generate </w:t>
      </w:r>
      <w:r w:rsidR="004051D3">
        <w:rPr>
          <w:rFonts w:ascii="Times New Roman" w:hAnsi="Times New Roman" w:cs="Times New Roman"/>
          <w:lang w:val="en-AU"/>
        </w:rPr>
        <w:t>a response for a user.</w:t>
      </w:r>
    </w:p>
    <w:p w14:paraId="673358CD" w14:textId="4849A9A2" w:rsidR="004051D3" w:rsidRDefault="004051D3" w:rsidP="00760188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Where traditional AI infrastructure relies on GPUs, </w:t>
      </w:r>
      <w:proofErr w:type="spellStart"/>
      <w:r>
        <w:rPr>
          <w:rFonts w:ascii="Times New Roman" w:hAnsi="Times New Roman" w:cs="Times New Roman"/>
          <w:lang w:val="en-AU"/>
        </w:rPr>
        <w:t>Groq</w:t>
      </w:r>
      <w:proofErr w:type="spellEnd"/>
      <w:r>
        <w:rPr>
          <w:rFonts w:ascii="Times New Roman" w:hAnsi="Times New Roman" w:cs="Times New Roman"/>
          <w:lang w:val="en-AU"/>
        </w:rPr>
        <w:t xml:space="preserve"> bypasses this by inventing a specialised chip called </w:t>
      </w:r>
      <w:r w:rsidR="000D76A3">
        <w:rPr>
          <w:rFonts w:ascii="Times New Roman" w:hAnsi="Times New Roman" w:cs="Times New Roman"/>
          <w:lang w:val="en-AU"/>
        </w:rPr>
        <w:t xml:space="preserve">the </w:t>
      </w:r>
      <w:r>
        <w:rPr>
          <w:rFonts w:ascii="Times New Roman" w:hAnsi="Times New Roman" w:cs="Times New Roman"/>
          <w:lang w:val="en-AU"/>
        </w:rPr>
        <w:t>Language Processing Unit – LPU. Thus</w:t>
      </w:r>
      <w:r w:rsidR="000D76A3">
        <w:rPr>
          <w:rFonts w:ascii="Times New Roman" w:hAnsi="Times New Roman" w:cs="Times New Roman"/>
          <w:lang w:val="en-AU"/>
        </w:rPr>
        <w:t>,</w:t>
      </w:r>
      <w:r>
        <w:rPr>
          <w:rFonts w:ascii="Times New Roman" w:hAnsi="Times New Roman" w:cs="Times New Roman"/>
          <w:lang w:val="en-AU"/>
        </w:rPr>
        <w:t xml:space="preserve"> allowing </w:t>
      </w:r>
      <w:proofErr w:type="spellStart"/>
      <w:r>
        <w:rPr>
          <w:rFonts w:ascii="Times New Roman" w:hAnsi="Times New Roman" w:cs="Times New Roman"/>
          <w:lang w:val="en-AU"/>
        </w:rPr>
        <w:t>Groq</w:t>
      </w:r>
      <w:proofErr w:type="spellEnd"/>
      <w:r>
        <w:rPr>
          <w:rFonts w:ascii="Times New Roman" w:hAnsi="Times New Roman" w:cs="Times New Roman"/>
          <w:lang w:val="en-AU"/>
        </w:rPr>
        <w:t xml:space="preserve"> to run massive models at blistering speeds, often exceeding 500-1000 tokens per second.</w:t>
      </w:r>
    </w:p>
    <w:p w14:paraId="0529E0B2" w14:textId="77777777" w:rsidR="00760188" w:rsidRPr="00E95FC4" w:rsidRDefault="00760188" w:rsidP="00760188">
      <w:pPr>
        <w:rPr>
          <w:rFonts w:ascii="Times New Roman" w:hAnsi="Times New Roman" w:cs="Times New Roman"/>
          <w:lang w:val="en-AU"/>
        </w:rPr>
      </w:pPr>
    </w:p>
    <w:p w14:paraId="4DC9DF81" w14:textId="77777777" w:rsidR="00E95FC4" w:rsidRPr="00E95FC4" w:rsidRDefault="00E95FC4" w:rsidP="00E95FC4">
      <w:pPr>
        <w:rPr>
          <w:rFonts w:ascii="Times New Roman" w:hAnsi="Times New Roman" w:cs="Times New Roman"/>
          <w:lang w:val="en-AU"/>
        </w:rPr>
      </w:pPr>
    </w:p>
    <w:sectPr w:rsidR="00E95FC4" w:rsidRPr="00E95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9C"/>
    <w:rsid w:val="000D76A3"/>
    <w:rsid w:val="00123E81"/>
    <w:rsid w:val="001A390E"/>
    <w:rsid w:val="00260B20"/>
    <w:rsid w:val="002B52EB"/>
    <w:rsid w:val="002F30DD"/>
    <w:rsid w:val="003B6E41"/>
    <w:rsid w:val="004051D3"/>
    <w:rsid w:val="004B3059"/>
    <w:rsid w:val="00601C9C"/>
    <w:rsid w:val="00635430"/>
    <w:rsid w:val="00742008"/>
    <w:rsid w:val="00760188"/>
    <w:rsid w:val="008778A1"/>
    <w:rsid w:val="008D43A9"/>
    <w:rsid w:val="00954C97"/>
    <w:rsid w:val="00956D20"/>
    <w:rsid w:val="009848FC"/>
    <w:rsid w:val="009B5B2D"/>
    <w:rsid w:val="00AB6A2E"/>
    <w:rsid w:val="00B17094"/>
    <w:rsid w:val="00D451B7"/>
    <w:rsid w:val="00E95FC4"/>
    <w:rsid w:val="00F5314A"/>
    <w:rsid w:val="00FC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E2DD"/>
  <w15:chartTrackingRefBased/>
  <w15:docId w15:val="{2399C7BA-F72E-4769-8448-AE706633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5AED455-2B68-4FD9-B822-A54DB0D91C9E}" type="doc">
      <dgm:prSet loTypeId="urn:microsoft.com/office/officeart/2005/8/layout/process1" loCatId="process" qsTypeId="urn:microsoft.com/office/officeart/2005/8/quickstyle/simple1" qsCatId="simple" csTypeId="urn:microsoft.com/office/officeart/2005/8/colors/colorful1" csCatId="colorful" phldr="1"/>
      <dgm:spPr/>
    </dgm:pt>
    <dgm:pt modelId="{58C41DCE-1951-47D2-B2D1-C5440253B31F}">
      <dgm:prSet phldrT="[Text]"/>
      <dgm:spPr/>
      <dgm:t>
        <a:bodyPr/>
        <a:lstStyle/>
        <a:p>
          <a:r>
            <a:rPr lang="en-AU"/>
            <a:t>Input &amp; Tokenization</a:t>
          </a:r>
          <a:endParaRPr lang="en-PK"/>
        </a:p>
      </dgm:t>
    </dgm:pt>
    <dgm:pt modelId="{2DACA961-FA8E-4115-B796-8A1AD1D7F464}" type="parTrans" cxnId="{C4E9BE50-2278-4716-961D-A1515444C7FC}">
      <dgm:prSet/>
      <dgm:spPr/>
      <dgm:t>
        <a:bodyPr/>
        <a:lstStyle/>
        <a:p>
          <a:endParaRPr lang="en-PK"/>
        </a:p>
      </dgm:t>
    </dgm:pt>
    <dgm:pt modelId="{90FA4D96-5416-4C7A-8F82-9F1BB618473B}" type="sibTrans" cxnId="{C4E9BE50-2278-4716-961D-A1515444C7FC}">
      <dgm:prSet/>
      <dgm:spPr/>
      <dgm:t>
        <a:bodyPr/>
        <a:lstStyle/>
        <a:p>
          <a:endParaRPr lang="en-PK"/>
        </a:p>
      </dgm:t>
    </dgm:pt>
    <dgm:pt modelId="{514BE26B-5F68-4C80-9AC3-723A639F516C}">
      <dgm:prSet phldrT="[Text]"/>
      <dgm:spPr/>
      <dgm:t>
        <a:bodyPr/>
        <a:lstStyle/>
        <a:p>
          <a:r>
            <a:rPr lang="en-AU"/>
            <a:t>Dense Vector Embedding</a:t>
          </a:r>
          <a:endParaRPr lang="en-PK"/>
        </a:p>
      </dgm:t>
    </dgm:pt>
    <dgm:pt modelId="{7E080F40-36C9-4B04-84C9-7208040D3116}" type="parTrans" cxnId="{E6C4F0F2-4451-4F92-A1DF-F32B0014E971}">
      <dgm:prSet/>
      <dgm:spPr/>
      <dgm:t>
        <a:bodyPr/>
        <a:lstStyle/>
        <a:p>
          <a:endParaRPr lang="en-PK"/>
        </a:p>
      </dgm:t>
    </dgm:pt>
    <dgm:pt modelId="{31C84E3B-5BD6-44D1-9F6F-A4F0B2CB1B61}" type="sibTrans" cxnId="{E6C4F0F2-4451-4F92-A1DF-F32B0014E971}">
      <dgm:prSet/>
      <dgm:spPr/>
      <dgm:t>
        <a:bodyPr/>
        <a:lstStyle/>
        <a:p>
          <a:endParaRPr lang="en-PK"/>
        </a:p>
      </dgm:t>
    </dgm:pt>
    <dgm:pt modelId="{949E1E0E-550F-482D-96DE-BD1671F91944}">
      <dgm:prSet phldrT="[Text]"/>
      <dgm:spPr/>
      <dgm:t>
        <a:bodyPr/>
        <a:lstStyle/>
        <a:p>
          <a:r>
            <a:rPr lang="en-AU"/>
            <a:t>Positional Encoding</a:t>
          </a:r>
          <a:endParaRPr lang="en-PK"/>
        </a:p>
      </dgm:t>
    </dgm:pt>
    <dgm:pt modelId="{7C4441AA-344F-407D-BB3C-21B90A317C8B}" type="parTrans" cxnId="{BDB45B12-CDD5-4C06-AC18-BDBE90EC370F}">
      <dgm:prSet/>
      <dgm:spPr/>
      <dgm:t>
        <a:bodyPr/>
        <a:lstStyle/>
        <a:p>
          <a:endParaRPr lang="en-PK"/>
        </a:p>
      </dgm:t>
    </dgm:pt>
    <dgm:pt modelId="{12E1C987-AE72-4211-8905-FB9ECED20812}" type="sibTrans" cxnId="{BDB45B12-CDD5-4C06-AC18-BDBE90EC370F}">
      <dgm:prSet/>
      <dgm:spPr/>
      <dgm:t>
        <a:bodyPr/>
        <a:lstStyle/>
        <a:p>
          <a:endParaRPr lang="en-PK"/>
        </a:p>
      </dgm:t>
    </dgm:pt>
    <dgm:pt modelId="{2C0E9ECA-C594-4B0B-93A0-7F8C69202638}">
      <dgm:prSet phldrT="[Text]"/>
      <dgm:spPr/>
      <dgm:t>
        <a:bodyPr/>
        <a:lstStyle/>
        <a:p>
          <a:r>
            <a:rPr lang="en-AU"/>
            <a:t>Self-Attention Processing</a:t>
          </a:r>
          <a:endParaRPr lang="en-PK"/>
        </a:p>
      </dgm:t>
    </dgm:pt>
    <dgm:pt modelId="{77F65436-DE4E-4653-8901-C8E0FB0779D7}" type="parTrans" cxnId="{FDB88E05-E3BE-4500-8CBF-32D9B1410768}">
      <dgm:prSet/>
      <dgm:spPr/>
      <dgm:t>
        <a:bodyPr/>
        <a:lstStyle/>
        <a:p>
          <a:endParaRPr lang="en-PK"/>
        </a:p>
      </dgm:t>
    </dgm:pt>
    <dgm:pt modelId="{C8296D90-E512-4B72-B0D4-8561A7F1CC13}" type="sibTrans" cxnId="{FDB88E05-E3BE-4500-8CBF-32D9B1410768}">
      <dgm:prSet/>
      <dgm:spPr/>
      <dgm:t>
        <a:bodyPr/>
        <a:lstStyle/>
        <a:p>
          <a:endParaRPr lang="en-PK"/>
        </a:p>
      </dgm:t>
    </dgm:pt>
    <dgm:pt modelId="{DE2B6041-F627-4F50-8E4E-DE792E666A3C}">
      <dgm:prSet phldrT="[Text]"/>
      <dgm:spPr/>
      <dgm:t>
        <a:bodyPr/>
        <a:lstStyle/>
        <a:p>
          <a:r>
            <a:rPr lang="en-AU"/>
            <a:t>Logits &amp; Softmax Layer</a:t>
          </a:r>
          <a:endParaRPr lang="en-PK"/>
        </a:p>
      </dgm:t>
    </dgm:pt>
    <dgm:pt modelId="{B8C89B40-6E29-47D9-A164-027D34DD55C6}" type="parTrans" cxnId="{5C70202C-A597-491B-A0AC-F2E2A4A18F9D}">
      <dgm:prSet/>
      <dgm:spPr/>
      <dgm:t>
        <a:bodyPr/>
        <a:lstStyle/>
        <a:p>
          <a:endParaRPr lang="en-PK"/>
        </a:p>
      </dgm:t>
    </dgm:pt>
    <dgm:pt modelId="{71EB6E92-63FB-4170-8139-CA58D053C36D}" type="sibTrans" cxnId="{5C70202C-A597-491B-A0AC-F2E2A4A18F9D}">
      <dgm:prSet/>
      <dgm:spPr/>
      <dgm:t>
        <a:bodyPr/>
        <a:lstStyle/>
        <a:p>
          <a:endParaRPr lang="en-PK"/>
        </a:p>
      </dgm:t>
    </dgm:pt>
    <dgm:pt modelId="{0478CFC6-EDDD-4CCA-8C87-1ADEB143A782}">
      <dgm:prSet phldrT="[Text]"/>
      <dgm:spPr/>
      <dgm:t>
        <a:bodyPr/>
        <a:lstStyle/>
        <a:p>
          <a:r>
            <a:rPr lang="en-AU"/>
            <a:t>Detokenizer Output</a:t>
          </a:r>
          <a:endParaRPr lang="en-PK"/>
        </a:p>
      </dgm:t>
    </dgm:pt>
    <dgm:pt modelId="{0DFECA96-3FE3-474E-8600-A99C9E81E7E3}" type="parTrans" cxnId="{F80FA274-4CFC-418B-A1A7-176760D10200}">
      <dgm:prSet/>
      <dgm:spPr/>
      <dgm:t>
        <a:bodyPr/>
        <a:lstStyle/>
        <a:p>
          <a:endParaRPr lang="en-PK"/>
        </a:p>
      </dgm:t>
    </dgm:pt>
    <dgm:pt modelId="{653E469E-1798-4BCE-83BF-06E8F2CC0E92}" type="sibTrans" cxnId="{F80FA274-4CFC-418B-A1A7-176760D10200}">
      <dgm:prSet/>
      <dgm:spPr/>
      <dgm:t>
        <a:bodyPr/>
        <a:lstStyle/>
        <a:p>
          <a:endParaRPr lang="en-PK"/>
        </a:p>
      </dgm:t>
    </dgm:pt>
    <dgm:pt modelId="{58AE4A4F-C8B0-496D-B674-62C795D525B1}" type="pres">
      <dgm:prSet presAssocID="{75AED455-2B68-4FD9-B822-A54DB0D91C9E}" presName="Name0" presStyleCnt="0">
        <dgm:presLayoutVars>
          <dgm:dir/>
          <dgm:resizeHandles val="exact"/>
        </dgm:presLayoutVars>
      </dgm:prSet>
      <dgm:spPr/>
    </dgm:pt>
    <dgm:pt modelId="{7C52978A-BEDD-4A7F-A918-6ED658A0F940}" type="pres">
      <dgm:prSet presAssocID="{58C41DCE-1951-47D2-B2D1-C5440253B31F}" presName="node" presStyleLbl="node1" presStyleIdx="0" presStyleCnt="6">
        <dgm:presLayoutVars>
          <dgm:bulletEnabled val="1"/>
        </dgm:presLayoutVars>
      </dgm:prSet>
      <dgm:spPr/>
    </dgm:pt>
    <dgm:pt modelId="{5F3DEF4C-DB08-40A7-827E-A9CCAE414459}" type="pres">
      <dgm:prSet presAssocID="{90FA4D96-5416-4C7A-8F82-9F1BB618473B}" presName="sibTrans" presStyleLbl="sibTrans2D1" presStyleIdx="0" presStyleCnt="5"/>
      <dgm:spPr/>
    </dgm:pt>
    <dgm:pt modelId="{86EF7EEB-2BED-40EC-A200-AF583D3B130C}" type="pres">
      <dgm:prSet presAssocID="{90FA4D96-5416-4C7A-8F82-9F1BB618473B}" presName="connectorText" presStyleLbl="sibTrans2D1" presStyleIdx="0" presStyleCnt="5"/>
      <dgm:spPr/>
    </dgm:pt>
    <dgm:pt modelId="{018B7400-750B-4852-93C9-AC68F5DE2E7D}" type="pres">
      <dgm:prSet presAssocID="{514BE26B-5F68-4C80-9AC3-723A639F516C}" presName="node" presStyleLbl="node1" presStyleIdx="1" presStyleCnt="6">
        <dgm:presLayoutVars>
          <dgm:bulletEnabled val="1"/>
        </dgm:presLayoutVars>
      </dgm:prSet>
      <dgm:spPr/>
    </dgm:pt>
    <dgm:pt modelId="{C1D7FA23-BB7B-4806-8183-217B025D5AE0}" type="pres">
      <dgm:prSet presAssocID="{31C84E3B-5BD6-44D1-9F6F-A4F0B2CB1B61}" presName="sibTrans" presStyleLbl="sibTrans2D1" presStyleIdx="1" presStyleCnt="5"/>
      <dgm:spPr/>
    </dgm:pt>
    <dgm:pt modelId="{DC802D3F-07CB-4888-90D8-0305AD5933BE}" type="pres">
      <dgm:prSet presAssocID="{31C84E3B-5BD6-44D1-9F6F-A4F0B2CB1B61}" presName="connectorText" presStyleLbl="sibTrans2D1" presStyleIdx="1" presStyleCnt="5"/>
      <dgm:spPr/>
    </dgm:pt>
    <dgm:pt modelId="{3B585A2E-9017-4C88-908D-082F3079AF7B}" type="pres">
      <dgm:prSet presAssocID="{949E1E0E-550F-482D-96DE-BD1671F91944}" presName="node" presStyleLbl="node1" presStyleIdx="2" presStyleCnt="6">
        <dgm:presLayoutVars>
          <dgm:bulletEnabled val="1"/>
        </dgm:presLayoutVars>
      </dgm:prSet>
      <dgm:spPr/>
    </dgm:pt>
    <dgm:pt modelId="{BA788F54-BEE9-470C-B3E1-4336EC70D600}" type="pres">
      <dgm:prSet presAssocID="{12E1C987-AE72-4211-8905-FB9ECED20812}" presName="sibTrans" presStyleLbl="sibTrans2D1" presStyleIdx="2" presStyleCnt="5"/>
      <dgm:spPr/>
    </dgm:pt>
    <dgm:pt modelId="{CD6890F7-7DE9-4C31-B29B-3600E2E6E39D}" type="pres">
      <dgm:prSet presAssocID="{12E1C987-AE72-4211-8905-FB9ECED20812}" presName="connectorText" presStyleLbl="sibTrans2D1" presStyleIdx="2" presStyleCnt="5"/>
      <dgm:spPr/>
    </dgm:pt>
    <dgm:pt modelId="{5DA9440E-E5BD-47D5-B629-18ED4BF4B8D7}" type="pres">
      <dgm:prSet presAssocID="{2C0E9ECA-C594-4B0B-93A0-7F8C69202638}" presName="node" presStyleLbl="node1" presStyleIdx="3" presStyleCnt="6">
        <dgm:presLayoutVars>
          <dgm:bulletEnabled val="1"/>
        </dgm:presLayoutVars>
      </dgm:prSet>
      <dgm:spPr/>
    </dgm:pt>
    <dgm:pt modelId="{08F596B0-44A6-4EE8-AA2A-9BFC26BB1C9C}" type="pres">
      <dgm:prSet presAssocID="{C8296D90-E512-4B72-B0D4-8561A7F1CC13}" presName="sibTrans" presStyleLbl="sibTrans2D1" presStyleIdx="3" presStyleCnt="5"/>
      <dgm:spPr/>
    </dgm:pt>
    <dgm:pt modelId="{79F033F1-B44A-4BF4-BE70-38F652DAB85E}" type="pres">
      <dgm:prSet presAssocID="{C8296D90-E512-4B72-B0D4-8561A7F1CC13}" presName="connectorText" presStyleLbl="sibTrans2D1" presStyleIdx="3" presStyleCnt="5"/>
      <dgm:spPr/>
    </dgm:pt>
    <dgm:pt modelId="{03C64611-BF6E-4DCD-9452-857B4D4BC62E}" type="pres">
      <dgm:prSet presAssocID="{DE2B6041-F627-4F50-8E4E-DE792E666A3C}" presName="node" presStyleLbl="node1" presStyleIdx="4" presStyleCnt="6">
        <dgm:presLayoutVars>
          <dgm:bulletEnabled val="1"/>
        </dgm:presLayoutVars>
      </dgm:prSet>
      <dgm:spPr/>
    </dgm:pt>
    <dgm:pt modelId="{A612255C-99E2-4290-87BF-DCDD5C7B6E5F}" type="pres">
      <dgm:prSet presAssocID="{71EB6E92-63FB-4170-8139-CA58D053C36D}" presName="sibTrans" presStyleLbl="sibTrans2D1" presStyleIdx="4" presStyleCnt="5"/>
      <dgm:spPr/>
    </dgm:pt>
    <dgm:pt modelId="{C27B7278-2006-4011-890E-297574A13CF5}" type="pres">
      <dgm:prSet presAssocID="{71EB6E92-63FB-4170-8139-CA58D053C36D}" presName="connectorText" presStyleLbl="sibTrans2D1" presStyleIdx="4" presStyleCnt="5"/>
      <dgm:spPr/>
    </dgm:pt>
    <dgm:pt modelId="{3C31988A-B801-48DB-90B1-8CB699178497}" type="pres">
      <dgm:prSet presAssocID="{0478CFC6-EDDD-4CCA-8C87-1ADEB143A782}" presName="node" presStyleLbl="node1" presStyleIdx="5" presStyleCnt="6">
        <dgm:presLayoutVars>
          <dgm:bulletEnabled val="1"/>
        </dgm:presLayoutVars>
      </dgm:prSet>
      <dgm:spPr/>
    </dgm:pt>
  </dgm:ptLst>
  <dgm:cxnLst>
    <dgm:cxn modelId="{031C8B02-5E08-46BD-9626-68D21E34E819}" type="presOf" srcId="{C8296D90-E512-4B72-B0D4-8561A7F1CC13}" destId="{08F596B0-44A6-4EE8-AA2A-9BFC26BB1C9C}" srcOrd="0" destOrd="0" presId="urn:microsoft.com/office/officeart/2005/8/layout/process1"/>
    <dgm:cxn modelId="{FDB88E05-E3BE-4500-8CBF-32D9B1410768}" srcId="{75AED455-2B68-4FD9-B822-A54DB0D91C9E}" destId="{2C0E9ECA-C594-4B0B-93A0-7F8C69202638}" srcOrd="3" destOrd="0" parTransId="{77F65436-DE4E-4653-8901-C8E0FB0779D7}" sibTransId="{C8296D90-E512-4B72-B0D4-8561A7F1CC13}"/>
    <dgm:cxn modelId="{A22A8E0F-7049-4633-911F-76497100FB83}" type="presOf" srcId="{31C84E3B-5BD6-44D1-9F6F-A4F0B2CB1B61}" destId="{DC802D3F-07CB-4888-90D8-0305AD5933BE}" srcOrd="1" destOrd="0" presId="urn:microsoft.com/office/officeart/2005/8/layout/process1"/>
    <dgm:cxn modelId="{BDB45B12-CDD5-4C06-AC18-BDBE90EC370F}" srcId="{75AED455-2B68-4FD9-B822-A54DB0D91C9E}" destId="{949E1E0E-550F-482D-96DE-BD1671F91944}" srcOrd="2" destOrd="0" parTransId="{7C4441AA-344F-407D-BB3C-21B90A317C8B}" sibTransId="{12E1C987-AE72-4211-8905-FB9ECED20812}"/>
    <dgm:cxn modelId="{1724D614-5039-4766-9E15-88DF61BDD5D5}" type="presOf" srcId="{71EB6E92-63FB-4170-8139-CA58D053C36D}" destId="{A612255C-99E2-4290-87BF-DCDD5C7B6E5F}" srcOrd="0" destOrd="0" presId="urn:microsoft.com/office/officeart/2005/8/layout/process1"/>
    <dgm:cxn modelId="{42C3C019-5F59-45BA-8AFB-69E91755E467}" type="presOf" srcId="{31C84E3B-5BD6-44D1-9F6F-A4F0B2CB1B61}" destId="{C1D7FA23-BB7B-4806-8183-217B025D5AE0}" srcOrd="0" destOrd="0" presId="urn:microsoft.com/office/officeart/2005/8/layout/process1"/>
    <dgm:cxn modelId="{5D2D061C-B339-4128-A18B-7CC66B7FB311}" type="presOf" srcId="{12E1C987-AE72-4211-8905-FB9ECED20812}" destId="{BA788F54-BEE9-470C-B3E1-4336EC70D600}" srcOrd="0" destOrd="0" presId="urn:microsoft.com/office/officeart/2005/8/layout/process1"/>
    <dgm:cxn modelId="{D71F222B-FD1B-4D26-9E5E-4536D3A6E1F0}" type="presOf" srcId="{0478CFC6-EDDD-4CCA-8C87-1ADEB143A782}" destId="{3C31988A-B801-48DB-90B1-8CB699178497}" srcOrd="0" destOrd="0" presId="urn:microsoft.com/office/officeart/2005/8/layout/process1"/>
    <dgm:cxn modelId="{5C70202C-A597-491B-A0AC-F2E2A4A18F9D}" srcId="{75AED455-2B68-4FD9-B822-A54DB0D91C9E}" destId="{DE2B6041-F627-4F50-8E4E-DE792E666A3C}" srcOrd="4" destOrd="0" parTransId="{B8C89B40-6E29-47D9-A164-027D34DD55C6}" sibTransId="{71EB6E92-63FB-4170-8139-CA58D053C36D}"/>
    <dgm:cxn modelId="{C4E9BE50-2278-4716-961D-A1515444C7FC}" srcId="{75AED455-2B68-4FD9-B822-A54DB0D91C9E}" destId="{58C41DCE-1951-47D2-B2D1-C5440253B31F}" srcOrd="0" destOrd="0" parTransId="{2DACA961-FA8E-4115-B796-8A1AD1D7F464}" sibTransId="{90FA4D96-5416-4C7A-8F82-9F1BB618473B}"/>
    <dgm:cxn modelId="{63147271-5654-4466-B309-B37ED9F01899}" type="presOf" srcId="{2C0E9ECA-C594-4B0B-93A0-7F8C69202638}" destId="{5DA9440E-E5BD-47D5-B629-18ED4BF4B8D7}" srcOrd="0" destOrd="0" presId="urn:microsoft.com/office/officeart/2005/8/layout/process1"/>
    <dgm:cxn modelId="{F80FA274-4CFC-418B-A1A7-176760D10200}" srcId="{75AED455-2B68-4FD9-B822-A54DB0D91C9E}" destId="{0478CFC6-EDDD-4CCA-8C87-1ADEB143A782}" srcOrd="5" destOrd="0" parTransId="{0DFECA96-3FE3-474E-8600-A99C9E81E7E3}" sibTransId="{653E469E-1798-4BCE-83BF-06E8F2CC0E92}"/>
    <dgm:cxn modelId="{BA4D1F56-02B2-4262-B94C-9AB3D4F0A1EA}" type="presOf" srcId="{949E1E0E-550F-482D-96DE-BD1671F91944}" destId="{3B585A2E-9017-4C88-908D-082F3079AF7B}" srcOrd="0" destOrd="0" presId="urn:microsoft.com/office/officeart/2005/8/layout/process1"/>
    <dgm:cxn modelId="{DD727D7A-BA36-412E-90C6-EE9F5D4BB8C3}" type="presOf" srcId="{514BE26B-5F68-4C80-9AC3-723A639F516C}" destId="{018B7400-750B-4852-93C9-AC68F5DE2E7D}" srcOrd="0" destOrd="0" presId="urn:microsoft.com/office/officeart/2005/8/layout/process1"/>
    <dgm:cxn modelId="{735B2484-80F7-449E-B604-CBAF4F18FA40}" type="presOf" srcId="{75AED455-2B68-4FD9-B822-A54DB0D91C9E}" destId="{58AE4A4F-C8B0-496D-B674-62C795D525B1}" srcOrd="0" destOrd="0" presId="urn:microsoft.com/office/officeart/2005/8/layout/process1"/>
    <dgm:cxn modelId="{68134C87-0F07-40E0-B734-1153CD8071A3}" type="presOf" srcId="{71EB6E92-63FB-4170-8139-CA58D053C36D}" destId="{C27B7278-2006-4011-890E-297574A13CF5}" srcOrd="1" destOrd="0" presId="urn:microsoft.com/office/officeart/2005/8/layout/process1"/>
    <dgm:cxn modelId="{95C9D08A-DFF2-4E67-A5C5-287BAD409D60}" type="presOf" srcId="{C8296D90-E512-4B72-B0D4-8561A7F1CC13}" destId="{79F033F1-B44A-4BF4-BE70-38F652DAB85E}" srcOrd="1" destOrd="0" presId="urn:microsoft.com/office/officeart/2005/8/layout/process1"/>
    <dgm:cxn modelId="{106DD6B8-21D9-4795-A1A7-6089459D7FB7}" type="presOf" srcId="{12E1C987-AE72-4211-8905-FB9ECED20812}" destId="{CD6890F7-7DE9-4C31-B29B-3600E2E6E39D}" srcOrd="1" destOrd="0" presId="urn:microsoft.com/office/officeart/2005/8/layout/process1"/>
    <dgm:cxn modelId="{C9501AC4-3AE5-4CF0-BB07-3C9B1B254127}" type="presOf" srcId="{90FA4D96-5416-4C7A-8F82-9F1BB618473B}" destId="{5F3DEF4C-DB08-40A7-827E-A9CCAE414459}" srcOrd="0" destOrd="0" presId="urn:microsoft.com/office/officeart/2005/8/layout/process1"/>
    <dgm:cxn modelId="{8F18B8CC-557D-457D-9295-5C601515C7FF}" type="presOf" srcId="{DE2B6041-F627-4F50-8E4E-DE792E666A3C}" destId="{03C64611-BF6E-4DCD-9452-857B4D4BC62E}" srcOrd="0" destOrd="0" presId="urn:microsoft.com/office/officeart/2005/8/layout/process1"/>
    <dgm:cxn modelId="{3FBFAFD9-5ABD-4989-BB42-29D88EB64811}" type="presOf" srcId="{90FA4D96-5416-4C7A-8F82-9F1BB618473B}" destId="{86EF7EEB-2BED-40EC-A200-AF583D3B130C}" srcOrd="1" destOrd="0" presId="urn:microsoft.com/office/officeart/2005/8/layout/process1"/>
    <dgm:cxn modelId="{67153FDC-4896-4DF1-B763-A2A996682EC2}" type="presOf" srcId="{58C41DCE-1951-47D2-B2D1-C5440253B31F}" destId="{7C52978A-BEDD-4A7F-A918-6ED658A0F940}" srcOrd="0" destOrd="0" presId="urn:microsoft.com/office/officeart/2005/8/layout/process1"/>
    <dgm:cxn modelId="{E6C4F0F2-4451-4F92-A1DF-F32B0014E971}" srcId="{75AED455-2B68-4FD9-B822-A54DB0D91C9E}" destId="{514BE26B-5F68-4C80-9AC3-723A639F516C}" srcOrd="1" destOrd="0" parTransId="{7E080F40-36C9-4B04-84C9-7208040D3116}" sibTransId="{31C84E3B-5BD6-44D1-9F6F-A4F0B2CB1B61}"/>
    <dgm:cxn modelId="{05A6C6A0-018F-4849-AC77-0C9881C857F5}" type="presParOf" srcId="{58AE4A4F-C8B0-496D-B674-62C795D525B1}" destId="{7C52978A-BEDD-4A7F-A918-6ED658A0F940}" srcOrd="0" destOrd="0" presId="urn:microsoft.com/office/officeart/2005/8/layout/process1"/>
    <dgm:cxn modelId="{903264D9-A263-4496-96DD-EB4E37567F28}" type="presParOf" srcId="{58AE4A4F-C8B0-496D-B674-62C795D525B1}" destId="{5F3DEF4C-DB08-40A7-827E-A9CCAE414459}" srcOrd="1" destOrd="0" presId="urn:microsoft.com/office/officeart/2005/8/layout/process1"/>
    <dgm:cxn modelId="{A4E2437D-880D-4534-95BB-E31422F7F1BA}" type="presParOf" srcId="{5F3DEF4C-DB08-40A7-827E-A9CCAE414459}" destId="{86EF7EEB-2BED-40EC-A200-AF583D3B130C}" srcOrd="0" destOrd="0" presId="urn:microsoft.com/office/officeart/2005/8/layout/process1"/>
    <dgm:cxn modelId="{69E4BCD2-3F41-40C2-B243-8CFCF90BEA7A}" type="presParOf" srcId="{58AE4A4F-C8B0-496D-B674-62C795D525B1}" destId="{018B7400-750B-4852-93C9-AC68F5DE2E7D}" srcOrd="2" destOrd="0" presId="urn:microsoft.com/office/officeart/2005/8/layout/process1"/>
    <dgm:cxn modelId="{8CCD4C41-CCC9-41BC-8381-99FF50A5C8EA}" type="presParOf" srcId="{58AE4A4F-C8B0-496D-B674-62C795D525B1}" destId="{C1D7FA23-BB7B-4806-8183-217B025D5AE0}" srcOrd="3" destOrd="0" presId="urn:microsoft.com/office/officeart/2005/8/layout/process1"/>
    <dgm:cxn modelId="{4FB26540-BAB9-4C13-BFCB-71C1F0A10D45}" type="presParOf" srcId="{C1D7FA23-BB7B-4806-8183-217B025D5AE0}" destId="{DC802D3F-07CB-4888-90D8-0305AD5933BE}" srcOrd="0" destOrd="0" presId="urn:microsoft.com/office/officeart/2005/8/layout/process1"/>
    <dgm:cxn modelId="{43EB8AD1-1765-4CF1-A35D-709CB1802F1B}" type="presParOf" srcId="{58AE4A4F-C8B0-496D-B674-62C795D525B1}" destId="{3B585A2E-9017-4C88-908D-082F3079AF7B}" srcOrd="4" destOrd="0" presId="urn:microsoft.com/office/officeart/2005/8/layout/process1"/>
    <dgm:cxn modelId="{958C2999-4FFC-4392-9E44-C530AE9AD62B}" type="presParOf" srcId="{58AE4A4F-C8B0-496D-B674-62C795D525B1}" destId="{BA788F54-BEE9-470C-B3E1-4336EC70D600}" srcOrd="5" destOrd="0" presId="urn:microsoft.com/office/officeart/2005/8/layout/process1"/>
    <dgm:cxn modelId="{E9D2F2CB-45E4-4C1C-9800-34C968BFBEF2}" type="presParOf" srcId="{BA788F54-BEE9-470C-B3E1-4336EC70D600}" destId="{CD6890F7-7DE9-4C31-B29B-3600E2E6E39D}" srcOrd="0" destOrd="0" presId="urn:microsoft.com/office/officeart/2005/8/layout/process1"/>
    <dgm:cxn modelId="{2BE6B777-A205-4BA8-A0EB-05E74F440EF0}" type="presParOf" srcId="{58AE4A4F-C8B0-496D-B674-62C795D525B1}" destId="{5DA9440E-E5BD-47D5-B629-18ED4BF4B8D7}" srcOrd="6" destOrd="0" presId="urn:microsoft.com/office/officeart/2005/8/layout/process1"/>
    <dgm:cxn modelId="{CA62ED3E-B93E-48F4-BBC8-DE65E89EC9B6}" type="presParOf" srcId="{58AE4A4F-C8B0-496D-B674-62C795D525B1}" destId="{08F596B0-44A6-4EE8-AA2A-9BFC26BB1C9C}" srcOrd="7" destOrd="0" presId="urn:microsoft.com/office/officeart/2005/8/layout/process1"/>
    <dgm:cxn modelId="{81F48237-F063-4E12-82F3-91E0E4049664}" type="presParOf" srcId="{08F596B0-44A6-4EE8-AA2A-9BFC26BB1C9C}" destId="{79F033F1-B44A-4BF4-BE70-38F652DAB85E}" srcOrd="0" destOrd="0" presId="urn:microsoft.com/office/officeart/2005/8/layout/process1"/>
    <dgm:cxn modelId="{273B966E-F2FC-46CE-9967-EEBC461B7D4F}" type="presParOf" srcId="{58AE4A4F-C8B0-496D-B674-62C795D525B1}" destId="{03C64611-BF6E-4DCD-9452-857B4D4BC62E}" srcOrd="8" destOrd="0" presId="urn:microsoft.com/office/officeart/2005/8/layout/process1"/>
    <dgm:cxn modelId="{918DAC00-00DF-46BD-9CB4-095AC8512E3C}" type="presParOf" srcId="{58AE4A4F-C8B0-496D-B674-62C795D525B1}" destId="{A612255C-99E2-4290-87BF-DCDD5C7B6E5F}" srcOrd="9" destOrd="0" presId="urn:microsoft.com/office/officeart/2005/8/layout/process1"/>
    <dgm:cxn modelId="{8F0CEC42-8FEB-486A-99C5-9252161F327D}" type="presParOf" srcId="{A612255C-99E2-4290-87BF-DCDD5C7B6E5F}" destId="{C27B7278-2006-4011-890E-297574A13CF5}" srcOrd="0" destOrd="0" presId="urn:microsoft.com/office/officeart/2005/8/layout/process1"/>
    <dgm:cxn modelId="{60E08818-ABD6-48F9-AD05-A3B78D12D861}" type="presParOf" srcId="{58AE4A4F-C8B0-496D-B674-62C795D525B1}" destId="{3C31988A-B801-48DB-90B1-8CB699178497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C52978A-BEDD-4A7F-A918-6ED658A0F940}">
      <dsp:nvSpPr>
        <dsp:cNvPr id="0" name=""/>
        <dsp:cNvSpPr/>
      </dsp:nvSpPr>
      <dsp:spPr>
        <a:xfrm>
          <a:off x="0" y="678991"/>
          <a:ext cx="910960" cy="597817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Input &amp; Tokenization</a:t>
          </a:r>
          <a:endParaRPr lang="en-PK" sz="1100" kern="1200"/>
        </a:p>
      </dsp:txBody>
      <dsp:txXfrm>
        <a:off x="17509" y="696500"/>
        <a:ext cx="875942" cy="562799"/>
      </dsp:txXfrm>
    </dsp:sp>
    <dsp:sp modelId="{5F3DEF4C-DB08-40A7-827E-A9CCAE414459}">
      <dsp:nvSpPr>
        <dsp:cNvPr id="0" name=""/>
        <dsp:cNvSpPr/>
      </dsp:nvSpPr>
      <dsp:spPr>
        <a:xfrm>
          <a:off x="1002056" y="864940"/>
          <a:ext cx="193123" cy="2259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900" kern="1200"/>
        </a:p>
      </dsp:txBody>
      <dsp:txXfrm>
        <a:off x="1002056" y="910124"/>
        <a:ext cx="135186" cy="135550"/>
      </dsp:txXfrm>
    </dsp:sp>
    <dsp:sp modelId="{018B7400-750B-4852-93C9-AC68F5DE2E7D}">
      <dsp:nvSpPr>
        <dsp:cNvPr id="0" name=""/>
        <dsp:cNvSpPr/>
      </dsp:nvSpPr>
      <dsp:spPr>
        <a:xfrm>
          <a:off x="1275344" y="678991"/>
          <a:ext cx="910960" cy="597817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Dense Vector Embedding</a:t>
          </a:r>
          <a:endParaRPr lang="en-PK" sz="1100" kern="1200"/>
        </a:p>
      </dsp:txBody>
      <dsp:txXfrm>
        <a:off x="1292853" y="696500"/>
        <a:ext cx="875942" cy="562799"/>
      </dsp:txXfrm>
    </dsp:sp>
    <dsp:sp modelId="{C1D7FA23-BB7B-4806-8183-217B025D5AE0}">
      <dsp:nvSpPr>
        <dsp:cNvPr id="0" name=""/>
        <dsp:cNvSpPr/>
      </dsp:nvSpPr>
      <dsp:spPr>
        <a:xfrm>
          <a:off x="2277401" y="864940"/>
          <a:ext cx="193123" cy="2259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900" kern="1200"/>
        </a:p>
      </dsp:txBody>
      <dsp:txXfrm>
        <a:off x="2277401" y="910124"/>
        <a:ext cx="135186" cy="135550"/>
      </dsp:txXfrm>
    </dsp:sp>
    <dsp:sp modelId="{3B585A2E-9017-4C88-908D-082F3079AF7B}">
      <dsp:nvSpPr>
        <dsp:cNvPr id="0" name=""/>
        <dsp:cNvSpPr/>
      </dsp:nvSpPr>
      <dsp:spPr>
        <a:xfrm>
          <a:off x="2550689" y="678991"/>
          <a:ext cx="910960" cy="597817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Positional Encoding</a:t>
          </a:r>
          <a:endParaRPr lang="en-PK" sz="1100" kern="1200"/>
        </a:p>
      </dsp:txBody>
      <dsp:txXfrm>
        <a:off x="2568198" y="696500"/>
        <a:ext cx="875942" cy="562799"/>
      </dsp:txXfrm>
    </dsp:sp>
    <dsp:sp modelId="{BA788F54-BEE9-470C-B3E1-4336EC70D600}">
      <dsp:nvSpPr>
        <dsp:cNvPr id="0" name=""/>
        <dsp:cNvSpPr/>
      </dsp:nvSpPr>
      <dsp:spPr>
        <a:xfrm>
          <a:off x="3552745" y="864940"/>
          <a:ext cx="193123" cy="2259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900" kern="1200"/>
        </a:p>
      </dsp:txBody>
      <dsp:txXfrm>
        <a:off x="3552745" y="910124"/>
        <a:ext cx="135186" cy="135550"/>
      </dsp:txXfrm>
    </dsp:sp>
    <dsp:sp modelId="{5DA9440E-E5BD-47D5-B629-18ED4BF4B8D7}">
      <dsp:nvSpPr>
        <dsp:cNvPr id="0" name=""/>
        <dsp:cNvSpPr/>
      </dsp:nvSpPr>
      <dsp:spPr>
        <a:xfrm>
          <a:off x="3826034" y="678991"/>
          <a:ext cx="910960" cy="59781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Self-Attention Processing</a:t>
          </a:r>
          <a:endParaRPr lang="en-PK" sz="1100" kern="1200"/>
        </a:p>
      </dsp:txBody>
      <dsp:txXfrm>
        <a:off x="3843543" y="696500"/>
        <a:ext cx="875942" cy="562799"/>
      </dsp:txXfrm>
    </dsp:sp>
    <dsp:sp modelId="{08F596B0-44A6-4EE8-AA2A-9BFC26BB1C9C}">
      <dsp:nvSpPr>
        <dsp:cNvPr id="0" name=""/>
        <dsp:cNvSpPr/>
      </dsp:nvSpPr>
      <dsp:spPr>
        <a:xfrm>
          <a:off x="4828090" y="864940"/>
          <a:ext cx="193123" cy="2259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900" kern="1200"/>
        </a:p>
      </dsp:txBody>
      <dsp:txXfrm>
        <a:off x="4828090" y="910124"/>
        <a:ext cx="135186" cy="135550"/>
      </dsp:txXfrm>
    </dsp:sp>
    <dsp:sp modelId="{03C64611-BF6E-4DCD-9452-857B4D4BC62E}">
      <dsp:nvSpPr>
        <dsp:cNvPr id="0" name=""/>
        <dsp:cNvSpPr/>
      </dsp:nvSpPr>
      <dsp:spPr>
        <a:xfrm>
          <a:off x="5101378" y="678991"/>
          <a:ext cx="910960" cy="59781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Logits &amp; Softmax Layer</a:t>
          </a:r>
          <a:endParaRPr lang="en-PK" sz="1100" kern="1200"/>
        </a:p>
      </dsp:txBody>
      <dsp:txXfrm>
        <a:off x="5118887" y="696500"/>
        <a:ext cx="875942" cy="562799"/>
      </dsp:txXfrm>
    </dsp:sp>
    <dsp:sp modelId="{A612255C-99E2-4290-87BF-DCDD5C7B6E5F}">
      <dsp:nvSpPr>
        <dsp:cNvPr id="0" name=""/>
        <dsp:cNvSpPr/>
      </dsp:nvSpPr>
      <dsp:spPr>
        <a:xfrm>
          <a:off x="6103435" y="864940"/>
          <a:ext cx="193123" cy="2259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900" kern="1200"/>
        </a:p>
      </dsp:txBody>
      <dsp:txXfrm>
        <a:off x="6103435" y="910124"/>
        <a:ext cx="135186" cy="135550"/>
      </dsp:txXfrm>
    </dsp:sp>
    <dsp:sp modelId="{3C31988A-B801-48DB-90B1-8CB699178497}">
      <dsp:nvSpPr>
        <dsp:cNvPr id="0" name=""/>
        <dsp:cNvSpPr/>
      </dsp:nvSpPr>
      <dsp:spPr>
        <a:xfrm>
          <a:off x="6376723" y="678991"/>
          <a:ext cx="910960" cy="597817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Detokenizer Output</a:t>
          </a:r>
          <a:endParaRPr lang="en-PK" sz="1100" kern="1200"/>
        </a:p>
      </dsp:txBody>
      <dsp:txXfrm>
        <a:off x="6394232" y="696500"/>
        <a:ext cx="875942" cy="5627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Ayan  Aziz</dc:creator>
  <cp:keywords/>
  <dc:description/>
  <cp:lastModifiedBy>Muhammad Ayan  Aziz</cp:lastModifiedBy>
  <cp:revision>11</cp:revision>
  <dcterms:created xsi:type="dcterms:W3CDTF">2026-07-17T18:17:00Z</dcterms:created>
  <dcterms:modified xsi:type="dcterms:W3CDTF">2026-07-19T09:48:00Z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a0f2b8f3-700d-4fae-a4a4-b31e1cfb4b99</vt:lpwstr>
  </property>
</Properties>
</file>