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D73C" w14:textId="100C9843" w:rsidR="00F12C76" w:rsidRDefault="00166E83" w:rsidP="00166E83">
      <w:pPr>
        <w:spacing w:after="0"/>
        <w:jc w:val="both"/>
        <w:rPr>
          <w:rStyle w:val="ac"/>
        </w:rPr>
      </w:pPr>
      <w:proofErr w:type="spellStart"/>
      <w:r w:rsidRPr="00166E83">
        <w:rPr>
          <w:rStyle w:val="ac"/>
        </w:rPr>
        <w:t>Mission</w:t>
      </w:r>
      <w:proofErr w:type="spellEnd"/>
      <w:r w:rsidRPr="00166E83">
        <w:rPr>
          <w:rStyle w:val="ac"/>
        </w:rPr>
        <w:t xml:space="preserve"> 2 — </w:t>
      </w:r>
      <w:proofErr w:type="spellStart"/>
      <w:r w:rsidRPr="00166E83">
        <w:rPr>
          <w:rStyle w:val="ac"/>
        </w:rPr>
        <w:t>Earthworms</w:t>
      </w:r>
      <w:proofErr w:type="spellEnd"/>
      <w:r w:rsidRPr="00166E83">
        <w:rPr>
          <w:rStyle w:val="ac"/>
        </w:rPr>
        <w:t xml:space="preserve"> </w:t>
      </w:r>
      <w:proofErr w:type="spellStart"/>
      <w:r w:rsidRPr="00166E83">
        <w:rPr>
          <w:rStyle w:val="ac"/>
        </w:rPr>
        <w:t>for</w:t>
      </w:r>
      <w:proofErr w:type="spellEnd"/>
      <w:r w:rsidRPr="00166E83">
        <w:rPr>
          <w:rStyle w:val="ac"/>
        </w:rPr>
        <w:t xml:space="preserve"> </w:t>
      </w:r>
      <w:proofErr w:type="spellStart"/>
      <w:r w:rsidRPr="00166E83">
        <w:rPr>
          <w:rStyle w:val="ac"/>
        </w:rPr>
        <w:t>Soil</w:t>
      </w:r>
      <w:proofErr w:type="spellEnd"/>
      <w:r w:rsidRPr="00166E83">
        <w:rPr>
          <w:rStyle w:val="ac"/>
        </w:rPr>
        <w:t xml:space="preserve"> Regeneration</w:t>
      </w:r>
    </w:p>
    <w:p w14:paraId="47CCB7F2" w14:textId="77777777" w:rsidR="00166E83" w:rsidRDefault="00166E83" w:rsidP="00166E83">
      <w:pPr>
        <w:rPr>
          <w:rStyle w:val="ac"/>
        </w:rPr>
      </w:pPr>
    </w:p>
    <w:p w14:paraId="482D8F8F" w14:textId="095DE132" w:rsidR="00166E83" w:rsidRPr="00166E83" w:rsidRDefault="00166E83" w:rsidP="00166E83">
      <w:pPr>
        <w:rPr>
          <w:rStyle w:val="ac"/>
          <w:lang w:val="en-US"/>
        </w:rPr>
      </w:pPr>
      <w:r w:rsidRPr="00166E83">
        <w:rPr>
          <w:rStyle w:val="ac"/>
          <w:lang w:val="en-US"/>
        </w:rPr>
        <w:t xml:space="preserve">                      1. What earthworms do in soil and why they are important</w:t>
      </w:r>
    </w:p>
    <w:p w14:paraId="16E9328D" w14:textId="77777777" w:rsidR="00166E83" w:rsidRPr="00166E83" w:rsidRDefault="00166E83" w:rsidP="00166E83">
      <w:pPr>
        <w:rPr>
          <w:lang w:val="en-US"/>
        </w:rPr>
      </w:pPr>
      <w:r w:rsidRPr="00166E83">
        <w:rPr>
          <w:lang w:val="en-US"/>
        </w:rPr>
        <w:t xml:space="preserve">Earthworms are often described as “ecosystem engineers” because their activity changes the physical, chemical and biological properties of soil. By burrowing through soil, consuming organic matter and producing casts, earthworms influence soil structure, porosity, aeration, water movement, decomposition and nutrient cycling. A 2025 review describes earthworms as key organisms for soil health and highlights their effects on soil structure, nutrient cycling, water regimes, plant production and pollution remediation.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4079"/>
        <w:gridCol w:w="3708"/>
      </w:tblGrid>
      <w:tr w:rsidR="00166E83" w:rsidRPr="00166E83" w14:paraId="0088092D" w14:textId="77777777">
        <w:trPr>
          <w:tblHeader/>
          <w:tblCellSpacing w:w="15" w:type="dxa"/>
        </w:trPr>
        <w:tc>
          <w:tcPr>
            <w:tcW w:w="0" w:type="auto"/>
            <w:vAlign w:val="center"/>
            <w:hideMark/>
          </w:tcPr>
          <w:p w14:paraId="0B44F749" w14:textId="77777777" w:rsidR="00166E83" w:rsidRPr="00166E83" w:rsidRDefault="00166E83" w:rsidP="00166E83">
            <w:pPr>
              <w:rPr>
                <w:b/>
                <w:bCs/>
              </w:rPr>
            </w:pPr>
            <w:proofErr w:type="spellStart"/>
            <w:r w:rsidRPr="00166E83">
              <w:rPr>
                <w:b/>
                <w:bCs/>
              </w:rPr>
              <w:t>Earthworm-related</w:t>
            </w:r>
            <w:proofErr w:type="spellEnd"/>
            <w:r w:rsidRPr="00166E83">
              <w:rPr>
                <w:b/>
                <w:bCs/>
              </w:rPr>
              <w:t xml:space="preserve"> </w:t>
            </w:r>
            <w:proofErr w:type="spellStart"/>
            <w:r w:rsidRPr="00166E83">
              <w:rPr>
                <w:b/>
                <w:bCs/>
              </w:rPr>
              <w:t>process</w:t>
            </w:r>
            <w:proofErr w:type="spellEnd"/>
          </w:p>
        </w:tc>
        <w:tc>
          <w:tcPr>
            <w:tcW w:w="0" w:type="auto"/>
            <w:vAlign w:val="center"/>
            <w:hideMark/>
          </w:tcPr>
          <w:p w14:paraId="6FCF5780" w14:textId="77777777" w:rsidR="00166E83" w:rsidRPr="00166E83" w:rsidRDefault="00166E83" w:rsidP="00166E83">
            <w:r w:rsidRPr="00166E83">
              <w:t xml:space="preserve">What </w:t>
            </w:r>
            <w:proofErr w:type="spellStart"/>
            <w:r w:rsidRPr="00166E83">
              <w:t>happens</w:t>
            </w:r>
            <w:proofErr w:type="spellEnd"/>
            <w:r w:rsidRPr="00166E83">
              <w:t xml:space="preserve"> in </w:t>
            </w:r>
            <w:proofErr w:type="spellStart"/>
            <w:r w:rsidRPr="00166E83">
              <w:t>soil</w:t>
            </w:r>
            <w:proofErr w:type="spellEnd"/>
          </w:p>
        </w:tc>
        <w:tc>
          <w:tcPr>
            <w:tcW w:w="0" w:type="auto"/>
            <w:vAlign w:val="center"/>
            <w:hideMark/>
          </w:tcPr>
          <w:p w14:paraId="005CBB3F" w14:textId="77777777" w:rsidR="00166E83" w:rsidRPr="00166E83" w:rsidRDefault="00166E83" w:rsidP="00166E83">
            <w:r w:rsidRPr="00166E83">
              <w:t xml:space="preserve">Potential </w:t>
            </w:r>
            <w:proofErr w:type="spellStart"/>
            <w:r w:rsidRPr="00166E83">
              <w:t>relevance</w:t>
            </w:r>
            <w:proofErr w:type="spellEnd"/>
          </w:p>
        </w:tc>
      </w:tr>
      <w:tr w:rsidR="00166E83" w:rsidRPr="00166E83" w14:paraId="3DC2439F" w14:textId="77777777">
        <w:trPr>
          <w:tblCellSpacing w:w="15" w:type="dxa"/>
        </w:trPr>
        <w:tc>
          <w:tcPr>
            <w:tcW w:w="0" w:type="auto"/>
            <w:vAlign w:val="center"/>
            <w:hideMark/>
          </w:tcPr>
          <w:p w14:paraId="7DD4BA0B" w14:textId="77777777" w:rsidR="00166E83" w:rsidRPr="00166E83" w:rsidRDefault="00166E83" w:rsidP="00166E83">
            <w:pPr>
              <w:rPr>
                <w:b/>
                <w:bCs/>
              </w:rPr>
            </w:pPr>
            <w:proofErr w:type="spellStart"/>
            <w:r w:rsidRPr="00166E83">
              <w:rPr>
                <w:b/>
                <w:bCs/>
              </w:rPr>
              <w:t>Burrowing</w:t>
            </w:r>
            <w:proofErr w:type="spellEnd"/>
          </w:p>
        </w:tc>
        <w:tc>
          <w:tcPr>
            <w:tcW w:w="0" w:type="auto"/>
            <w:vAlign w:val="center"/>
            <w:hideMark/>
          </w:tcPr>
          <w:p w14:paraId="64F23722" w14:textId="77777777" w:rsidR="00166E83" w:rsidRPr="00166E83" w:rsidRDefault="00166E83" w:rsidP="00166E83">
            <w:pPr>
              <w:rPr>
                <w:lang w:val="en-US"/>
              </w:rPr>
            </w:pPr>
            <w:r w:rsidRPr="00166E83">
              <w:rPr>
                <w:lang w:val="en-US"/>
              </w:rPr>
              <w:t>Creates channels and pores in the soil</w:t>
            </w:r>
          </w:p>
        </w:tc>
        <w:tc>
          <w:tcPr>
            <w:tcW w:w="0" w:type="auto"/>
            <w:vAlign w:val="center"/>
            <w:hideMark/>
          </w:tcPr>
          <w:p w14:paraId="3B3A119B" w14:textId="77777777" w:rsidR="00166E83" w:rsidRPr="00166E83" w:rsidRDefault="00166E83" w:rsidP="00166E83">
            <w:pPr>
              <w:rPr>
                <w:lang w:val="en-US"/>
              </w:rPr>
            </w:pPr>
            <w:r w:rsidRPr="00166E83">
              <w:rPr>
                <w:lang w:val="en-US"/>
              </w:rPr>
              <w:t>Better aeration, water infiltration and root growth</w:t>
            </w:r>
          </w:p>
        </w:tc>
      </w:tr>
      <w:tr w:rsidR="00166E83" w:rsidRPr="00166E83" w14:paraId="569D8BE6" w14:textId="77777777">
        <w:trPr>
          <w:tblCellSpacing w:w="15" w:type="dxa"/>
        </w:trPr>
        <w:tc>
          <w:tcPr>
            <w:tcW w:w="0" w:type="auto"/>
            <w:vAlign w:val="center"/>
            <w:hideMark/>
          </w:tcPr>
          <w:p w14:paraId="60A8FC35" w14:textId="77777777" w:rsidR="00166E83" w:rsidRPr="00166E83" w:rsidRDefault="00166E83" w:rsidP="00166E83">
            <w:pPr>
              <w:rPr>
                <w:b/>
                <w:bCs/>
              </w:rPr>
            </w:pPr>
            <w:proofErr w:type="spellStart"/>
            <w:r w:rsidRPr="00166E83">
              <w:rPr>
                <w:b/>
                <w:bCs/>
              </w:rPr>
              <w:t>Organic</w:t>
            </w:r>
            <w:proofErr w:type="spellEnd"/>
            <w:r w:rsidRPr="00166E83">
              <w:rPr>
                <w:b/>
                <w:bCs/>
              </w:rPr>
              <w:t xml:space="preserve"> </w:t>
            </w:r>
            <w:proofErr w:type="spellStart"/>
            <w:r w:rsidRPr="00166E83">
              <w:rPr>
                <w:b/>
                <w:bCs/>
              </w:rPr>
              <w:t>matter</w:t>
            </w:r>
            <w:proofErr w:type="spellEnd"/>
            <w:r w:rsidRPr="00166E83">
              <w:rPr>
                <w:b/>
                <w:bCs/>
              </w:rPr>
              <w:t xml:space="preserve"> </w:t>
            </w:r>
            <w:proofErr w:type="spellStart"/>
            <w:r w:rsidRPr="00166E83">
              <w:rPr>
                <w:b/>
                <w:bCs/>
              </w:rPr>
              <w:t>decomposition</w:t>
            </w:r>
            <w:proofErr w:type="spellEnd"/>
          </w:p>
        </w:tc>
        <w:tc>
          <w:tcPr>
            <w:tcW w:w="0" w:type="auto"/>
            <w:vAlign w:val="center"/>
            <w:hideMark/>
          </w:tcPr>
          <w:p w14:paraId="4DE0681A" w14:textId="77777777" w:rsidR="00166E83" w:rsidRPr="00166E83" w:rsidRDefault="00166E83" w:rsidP="00166E83">
            <w:pPr>
              <w:rPr>
                <w:lang w:val="en-US"/>
              </w:rPr>
            </w:pPr>
            <w:r w:rsidRPr="00166E83">
              <w:rPr>
                <w:lang w:val="en-US"/>
              </w:rPr>
              <w:t>Earthworms consume and process organic material</w:t>
            </w:r>
          </w:p>
        </w:tc>
        <w:tc>
          <w:tcPr>
            <w:tcW w:w="0" w:type="auto"/>
            <w:vAlign w:val="center"/>
            <w:hideMark/>
          </w:tcPr>
          <w:p w14:paraId="35068809" w14:textId="77777777" w:rsidR="00166E83" w:rsidRPr="00166E83" w:rsidRDefault="00166E83" w:rsidP="00166E83">
            <w:pPr>
              <w:rPr>
                <w:lang w:val="en-US"/>
              </w:rPr>
            </w:pPr>
            <w:r w:rsidRPr="00166E83">
              <w:rPr>
                <w:lang w:val="en-US"/>
              </w:rPr>
              <w:t>Faster decomposition and nutrient release</w:t>
            </w:r>
          </w:p>
        </w:tc>
      </w:tr>
      <w:tr w:rsidR="00166E83" w:rsidRPr="00166E83" w14:paraId="10632C65" w14:textId="77777777">
        <w:trPr>
          <w:tblCellSpacing w:w="15" w:type="dxa"/>
        </w:trPr>
        <w:tc>
          <w:tcPr>
            <w:tcW w:w="0" w:type="auto"/>
            <w:vAlign w:val="center"/>
            <w:hideMark/>
          </w:tcPr>
          <w:p w14:paraId="750CCD18" w14:textId="77777777" w:rsidR="00166E83" w:rsidRPr="00166E83" w:rsidRDefault="00166E83" w:rsidP="00166E83">
            <w:pPr>
              <w:rPr>
                <w:b/>
                <w:bCs/>
              </w:rPr>
            </w:pPr>
            <w:proofErr w:type="spellStart"/>
            <w:r w:rsidRPr="00166E83">
              <w:rPr>
                <w:b/>
                <w:bCs/>
              </w:rPr>
              <w:t>Casting</w:t>
            </w:r>
            <w:proofErr w:type="spellEnd"/>
          </w:p>
        </w:tc>
        <w:tc>
          <w:tcPr>
            <w:tcW w:w="0" w:type="auto"/>
            <w:vAlign w:val="center"/>
            <w:hideMark/>
          </w:tcPr>
          <w:p w14:paraId="07250A0F" w14:textId="77777777" w:rsidR="00166E83" w:rsidRPr="00166E83" w:rsidRDefault="00166E83" w:rsidP="00166E83">
            <w:pPr>
              <w:rPr>
                <w:lang w:val="en-US"/>
              </w:rPr>
            </w:pPr>
            <w:r w:rsidRPr="00166E83">
              <w:rPr>
                <w:lang w:val="en-US"/>
              </w:rPr>
              <w:t>Earthworms produce nutrient-rich casts</w:t>
            </w:r>
          </w:p>
        </w:tc>
        <w:tc>
          <w:tcPr>
            <w:tcW w:w="0" w:type="auto"/>
            <w:vAlign w:val="center"/>
            <w:hideMark/>
          </w:tcPr>
          <w:p w14:paraId="32FF8A23" w14:textId="77777777" w:rsidR="00166E83" w:rsidRPr="00166E83" w:rsidRDefault="00166E83" w:rsidP="00166E83">
            <w:proofErr w:type="spellStart"/>
            <w:r w:rsidRPr="00166E83">
              <w:t>Increased</w:t>
            </w:r>
            <w:proofErr w:type="spellEnd"/>
            <w:r w:rsidRPr="00166E83">
              <w:t xml:space="preserve"> </w:t>
            </w:r>
            <w:proofErr w:type="spellStart"/>
            <w:r w:rsidRPr="00166E83">
              <w:t>nutrient</w:t>
            </w:r>
            <w:proofErr w:type="spellEnd"/>
            <w:r w:rsidRPr="00166E83">
              <w:t xml:space="preserve"> </w:t>
            </w:r>
            <w:proofErr w:type="spellStart"/>
            <w:r w:rsidRPr="00166E83">
              <w:t>availability</w:t>
            </w:r>
            <w:proofErr w:type="spellEnd"/>
          </w:p>
        </w:tc>
      </w:tr>
      <w:tr w:rsidR="00166E83" w:rsidRPr="00166E83" w14:paraId="71E73DE3" w14:textId="77777777">
        <w:trPr>
          <w:tblCellSpacing w:w="15" w:type="dxa"/>
        </w:trPr>
        <w:tc>
          <w:tcPr>
            <w:tcW w:w="0" w:type="auto"/>
            <w:vAlign w:val="center"/>
            <w:hideMark/>
          </w:tcPr>
          <w:p w14:paraId="47AAE3B3" w14:textId="77777777" w:rsidR="00166E83" w:rsidRPr="00166E83" w:rsidRDefault="00166E83" w:rsidP="00166E83">
            <w:pPr>
              <w:rPr>
                <w:b/>
                <w:bCs/>
              </w:rPr>
            </w:pPr>
            <w:proofErr w:type="spellStart"/>
            <w:r w:rsidRPr="00166E83">
              <w:rPr>
                <w:b/>
                <w:bCs/>
              </w:rPr>
              <w:t>Nutrient</w:t>
            </w:r>
            <w:proofErr w:type="spellEnd"/>
            <w:r w:rsidRPr="00166E83">
              <w:rPr>
                <w:b/>
                <w:bCs/>
              </w:rPr>
              <w:t xml:space="preserve"> </w:t>
            </w:r>
            <w:proofErr w:type="spellStart"/>
            <w:r w:rsidRPr="00166E83">
              <w:rPr>
                <w:b/>
                <w:bCs/>
              </w:rPr>
              <w:t>cycling</w:t>
            </w:r>
            <w:proofErr w:type="spellEnd"/>
          </w:p>
        </w:tc>
        <w:tc>
          <w:tcPr>
            <w:tcW w:w="0" w:type="auto"/>
            <w:vAlign w:val="center"/>
            <w:hideMark/>
          </w:tcPr>
          <w:p w14:paraId="01EE2F09" w14:textId="77777777" w:rsidR="00166E83" w:rsidRPr="00166E83" w:rsidRDefault="00166E83" w:rsidP="00166E83">
            <w:pPr>
              <w:rPr>
                <w:lang w:val="en-US"/>
              </w:rPr>
            </w:pPr>
            <w:r w:rsidRPr="00166E83">
              <w:rPr>
                <w:lang w:val="en-US"/>
              </w:rPr>
              <w:t>Alters the movement and availability of nutrients</w:t>
            </w:r>
          </w:p>
        </w:tc>
        <w:tc>
          <w:tcPr>
            <w:tcW w:w="0" w:type="auto"/>
            <w:vAlign w:val="center"/>
            <w:hideMark/>
          </w:tcPr>
          <w:p w14:paraId="298F1A0D" w14:textId="77777777" w:rsidR="00166E83" w:rsidRPr="00166E83" w:rsidRDefault="00166E83" w:rsidP="00166E83">
            <w:pPr>
              <w:rPr>
                <w:lang w:val="en-US"/>
              </w:rPr>
            </w:pPr>
            <w:r w:rsidRPr="00166E83">
              <w:rPr>
                <w:lang w:val="en-US"/>
              </w:rPr>
              <w:t>Improved soil fertility and plant nutrition</w:t>
            </w:r>
          </w:p>
        </w:tc>
      </w:tr>
      <w:tr w:rsidR="00166E83" w:rsidRPr="00166E83" w14:paraId="7B26EE2F" w14:textId="77777777">
        <w:trPr>
          <w:tblCellSpacing w:w="15" w:type="dxa"/>
        </w:trPr>
        <w:tc>
          <w:tcPr>
            <w:tcW w:w="0" w:type="auto"/>
            <w:vAlign w:val="center"/>
            <w:hideMark/>
          </w:tcPr>
          <w:p w14:paraId="4F3E2427" w14:textId="77777777" w:rsidR="00166E83" w:rsidRPr="00166E83" w:rsidRDefault="00166E83" w:rsidP="00166E83">
            <w:pPr>
              <w:rPr>
                <w:b/>
                <w:bCs/>
              </w:rPr>
            </w:pPr>
            <w:proofErr w:type="spellStart"/>
            <w:r w:rsidRPr="00166E83">
              <w:rPr>
                <w:b/>
                <w:bCs/>
              </w:rPr>
              <w:t>Microbial</w:t>
            </w:r>
            <w:proofErr w:type="spellEnd"/>
            <w:r w:rsidRPr="00166E83">
              <w:rPr>
                <w:b/>
                <w:bCs/>
              </w:rPr>
              <w:t xml:space="preserve"> interactions</w:t>
            </w:r>
          </w:p>
        </w:tc>
        <w:tc>
          <w:tcPr>
            <w:tcW w:w="0" w:type="auto"/>
            <w:vAlign w:val="center"/>
            <w:hideMark/>
          </w:tcPr>
          <w:p w14:paraId="1DFDBB38" w14:textId="77777777" w:rsidR="00166E83" w:rsidRPr="00166E83" w:rsidRDefault="00166E83" w:rsidP="00166E83">
            <w:pPr>
              <w:rPr>
                <w:lang w:val="en-US"/>
              </w:rPr>
            </w:pPr>
            <w:r w:rsidRPr="00166E83">
              <w:rPr>
                <w:lang w:val="en-US"/>
              </w:rPr>
              <w:t>Earthworm activity changes the soil microbial environment</w:t>
            </w:r>
          </w:p>
        </w:tc>
        <w:tc>
          <w:tcPr>
            <w:tcW w:w="0" w:type="auto"/>
            <w:vAlign w:val="center"/>
            <w:hideMark/>
          </w:tcPr>
          <w:p w14:paraId="2A041F06" w14:textId="77777777" w:rsidR="00166E83" w:rsidRPr="00166E83" w:rsidRDefault="00166E83" w:rsidP="00166E83">
            <w:pPr>
              <w:rPr>
                <w:lang w:val="en-US"/>
              </w:rPr>
            </w:pPr>
            <w:r w:rsidRPr="00166E83">
              <w:rPr>
                <w:lang w:val="en-US"/>
              </w:rPr>
              <w:t>Increased biological activity and decomposition</w:t>
            </w:r>
          </w:p>
        </w:tc>
      </w:tr>
      <w:tr w:rsidR="00166E83" w:rsidRPr="00166E83" w14:paraId="05DAE85A" w14:textId="77777777">
        <w:trPr>
          <w:tblCellSpacing w:w="15" w:type="dxa"/>
        </w:trPr>
        <w:tc>
          <w:tcPr>
            <w:tcW w:w="0" w:type="auto"/>
            <w:vAlign w:val="center"/>
            <w:hideMark/>
          </w:tcPr>
          <w:p w14:paraId="1F8C8C71" w14:textId="77777777" w:rsidR="00166E83" w:rsidRPr="00166E83" w:rsidRDefault="00166E83" w:rsidP="00166E83">
            <w:pPr>
              <w:rPr>
                <w:b/>
                <w:bCs/>
              </w:rPr>
            </w:pPr>
            <w:proofErr w:type="spellStart"/>
            <w:r w:rsidRPr="00166E83">
              <w:rPr>
                <w:b/>
                <w:bCs/>
              </w:rPr>
              <w:t>Soil</w:t>
            </w:r>
            <w:proofErr w:type="spellEnd"/>
            <w:r w:rsidRPr="00166E83">
              <w:rPr>
                <w:b/>
                <w:bCs/>
              </w:rPr>
              <w:t xml:space="preserve"> </w:t>
            </w:r>
            <w:proofErr w:type="spellStart"/>
            <w:r w:rsidRPr="00166E83">
              <w:rPr>
                <w:b/>
                <w:bCs/>
              </w:rPr>
              <w:t>aggregation</w:t>
            </w:r>
            <w:proofErr w:type="spellEnd"/>
          </w:p>
        </w:tc>
        <w:tc>
          <w:tcPr>
            <w:tcW w:w="0" w:type="auto"/>
            <w:vAlign w:val="center"/>
            <w:hideMark/>
          </w:tcPr>
          <w:p w14:paraId="6DF49F31" w14:textId="77777777" w:rsidR="00166E83" w:rsidRPr="00166E83" w:rsidRDefault="00166E83" w:rsidP="00166E83">
            <w:pPr>
              <w:rPr>
                <w:lang w:val="en-US"/>
              </w:rPr>
            </w:pPr>
            <w:r w:rsidRPr="00166E83">
              <w:rPr>
                <w:lang w:val="en-US"/>
              </w:rPr>
              <w:t>Helps form and stabilize soil aggregates</w:t>
            </w:r>
          </w:p>
        </w:tc>
        <w:tc>
          <w:tcPr>
            <w:tcW w:w="0" w:type="auto"/>
            <w:vAlign w:val="center"/>
            <w:hideMark/>
          </w:tcPr>
          <w:p w14:paraId="5C8C1A54" w14:textId="77777777" w:rsidR="00166E83" w:rsidRPr="00166E83" w:rsidRDefault="00166E83" w:rsidP="00166E83">
            <w:pPr>
              <w:rPr>
                <w:lang w:val="en-US"/>
              </w:rPr>
            </w:pPr>
            <w:r w:rsidRPr="00166E83">
              <w:rPr>
                <w:lang w:val="en-US"/>
              </w:rPr>
              <w:t>Improved soil structure and resistance to degradation</w:t>
            </w:r>
          </w:p>
        </w:tc>
      </w:tr>
      <w:tr w:rsidR="00166E83" w:rsidRPr="00166E83" w14:paraId="0C3D0584" w14:textId="77777777">
        <w:trPr>
          <w:tblCellSpacing w:w="15" w:type="dxa"/>
        </w:trPr>
        <w:tc>
          <w:tcPr>
            <w:tcW w:w="0" w:type="auto"/>
            <w:vAlign w:val="center"/>
            <w:hideMark/>
          </w:tcPr>
          <w:p w14:paraId="3A108463" w14:textId="77777777" w:rsidR="00166E83" w:rsidRPr="00166E83" w:rsidRDefault="00166E83" w:rsidP="00166E83">
            <w:pPr>
              <w:rPr>
                <w:b/>
                <w:bCs/>
              </w:rPr>
            </w:pPr>
            <w:r w:rsidRPr="00166E83">
              <w:rPr>
                <w:b/>
                <w:bCs/>
              </w:rPr>
              <w:t xml:space="preserve">Water </w:t>
            </w:r>
            <w:proofErr w:type="spellStart"/>
            <w:r w:rsidRPr="00166E83">
              <w:rPr>
                <w:b/>
                <w:bCs/>
              </w:rPr>
              <w:t>regulation</w:t>
            </w:r>
            <w:proofErr w:type="spellEnd"/>
          </w:p>
        </w:tc>
        <w:tc>
          <w:tcPr>
            <w:tcW w:w="0" w:type="auto"/>
            <w:vAlign w:val="center"/>
            <w:hideMark/>
          </w:tcPr>
          <w:p w14:paraId="26B38C94" w14:textId="77777777" w:rsidR="00166E83" w:rsidRPr="00166E83" w:rsidRDefault="00166E83" w:rsidP="00166E83">
            <w:pPr>
              <w:rPr>
                <w:lang w:val="en-US"/>
              </w:rPr>
            </w:pPr>
            <w:r w:rsidRPr="00166E83">
              <w:rPr>
                <w:lang w:val="en-US"/>
              </w:rPr>
              <w:t>Burrows modify water movement and retention</w:t>
            </w:r>
          </w:p>
        </w:tc>
        <w:tc>
          <w:tcPr>
            <w:tcW w:w="0" w:type="auto"/>
            <w:vAlign w:val="center"/>
            <w:hideMark/>
          </w:tcPr>
          <w:p w14:paraId="5124CF99" w14:textId="77777777" w:rsidR="00166E83" w:rsidRPr="00166E83" w:rsidRDefault="00166E83" w:rsidP="00166E83">
            <w:r w:rsidRPr="00166E83">
              <w:t xml:space="preserve">Better </w:t>
            </w:r>
            <w:proofErr w:type="spellStart"/>
            <w:r w:rsidRPr="00166E83">
              <w:t>soil</w:t>
            </w:r>
            <w:proofErr w:type="spellEnd"/>
            <w:r w:rsidRPr="00166E83">
              <w:t xml:space="preserve"> </w:t>
            </w:r>
            <w:proofErr w:type="spellStart"/>
            <w:r w:rsidRPr="00166E83">
              <w:t>moisture</w:t>
            </w:r>
            <w:proofErr w:type="spellEnd"/>
            <w:r w:rsidRPr="00166E83">
              <w:t xml:space="preserve"> </w:t>
            </w:r>
            <w:proofErr w:type="spellStart"/>
            <w:r w:rsidRPr="00166E83">
              <w:t>dynamics</w:t>
            </w:r>
            <w:proofErr w:type="spellEnd"/>
          </w:p>
        </w:tc>
      </w:tr>
      <w:tr w:rsidR="00166E83" w:rsidRPr="00166E83" w14:paraId="1F5AB77C" w14:textId="77777777">
        <w:trPr>
          <w:tblCellSpacing w:w="15" w:type="dxa"/>
        </w:trPr>
        <w:tc>
          <w:tcPr>
            <w:tcW w:w="0" w:type="auto"/>
            <w:vAlign w:val="center"/>
            <w:hideMark/>
          </w:tcPr>
          <w:p w14:paraId="1C093FC5" w14:textId="77777777" w:rsidR="00166E83" w:rsidRPr="00166E83" w:rsidRDefault="00166E83" w:rsidP="00166E83">
            <w:pPr>
              <w:rPr>
                <w:b/>
                <w:bCs/>
              </w:rPr>
            </w:pPr>
            <w:proofErr w:type="spellStart"/>
            <w:r w:rsidRPr="00166E83">
              <w:rPr>
                <w:b/>
                <w:bCs/>
              </w:rPr>
              <w:t>Pollutant</w:t>
            </w:r>
            <w:proofErr w:type="spellEnd"/>
            <w:r w:rsidRPr="00166E83">
              <w:rPr>
                <w:b/>
                <w:bCs/>
              </w:rPr>
              <w:t xml:space="preserve"> </w:t>
            </w:r>
            <w:proofErr w:type="spellStart"/>
            <w:r w:rsidRPr="00166E83">
              <w:rPr>
                <w:b/>
                <w:bCs/>
              </w:rPr>
              <w:t>interaction</w:t>
            </w:r>
            <w:proofErr w:type="spellEnd"/>
          </w:p>
        </w:tc>
        <w:tc>
          <w:tcPr>
            <w:tcW w:w="0" w:type="auto"/>
            <w:vAlign w:val="center"/>
            <w:hideMark/>
          </w:tcPr>
          <w:p w14:paraId="29E01F7E" w14:textId="77777777" w:rsidR="00166E83" w:rsidRPr="00166E83" w:rsidRDefault="00166E83" w:rsidP="00166E83">
            <w:pPr>
              <w:rPr>
                <w:lang w:val="en-US"/>
              </w:rPr>
            </w:pPr>
            <w:r w:rsidRPr="00166E83">
              <w:rPr>
                <w:lang w:val="en-US"/>
              </w:rPr>
              <w:t>Earthworms can accumulate and transform some contaminants</w:t>
            </w:r>
          </w:p>
        </w:tc>
        <w:tc>
          <w:tcPr>
            <w:tcW w:w="0" w:type="auto"/>
            <w:vAlign w:val="center"/>
            <w:hideMark/>
          </w:tcPr>
          <w:p w14:paraId="1624DDB9" w14:textId="77777777" w:rsidR="00166E83" w:rsidRPr="00166E83" w:rsidRDefault="00166E83" w:rsidP="00166E83">
            <w:r w:rsidRPr="00166E83">
              <w:t xml:space="preserve">Potential </w:t>
            </w:r>
            <w:proofErr w:type="spellStart"/>
            <w:r w:rsidRPr="00166E83">
              <w:t>use</w:t>
            </w:r>
            <w:proofErr w:type="spellEnd"/>
            <w:r w:rsidRPr="00166E83">
              <w:t xml:space="preserve"> in </w:t>
            </w:r>
            <w:proofErr w:type="spellStart"/>
            <w:r w:rsidRPr="00166E83">
              <w:t>bioremediation</w:t>
            </w:r>
            <w:proofErr w:type="spellEnd"/>
          </w:p>
        </w:tc>
      </w:tr>
    </w:tbl>
    <w:p w14:paraId="763DC924" w14:textId="77777777" w:rsidR="00166E83" w:rsidRPr="00166E83" w:rsidRDefault="00166E83" w:rsidP="00166E83">
      <w:pPr>
        <w:rPr>
          <w:lang w:val="en-US"/>
        </w:rPr>
      </w:pPr>
      <w:r w:rsidRPr="00166E83">
        <w:rPr>
          <w:lang w:val="en-US"/>
        </w:rPr>
        <w:t xml:space="preserve">Recent meta-analysis found that earthworms increased soil phosphorus availability by about 10%, plant phosphorus uptake by 21%, and plant biomass by 23%, although the effect depended on the ecological group of earthworm and soil conditions. </w:t>
      </w:r>
    </w:p>
    <w:p w14:paraId="3B5A53A7" w14:textId="16AA5CA5" w:rsidR="00166E83" w:rsidRPr="00166E83" w:rsidRDefault="00166E83" w:rsidP="00166E83">
      <w:pPr>
        <w:rPr>
          <w:lang w:val="en-US"/>
        </w:rPr>
      </w:pPr>
      <w:r w:rsidRPr="00166E83">
        <w:rPr>
          <w:lang w:val="en-US"/>
        </w:rPr>
        <w:t xml:space="preserve">Overall: Earthworms function as natural biological engineers that continuously modify and </w:t>
      </w:r>
      <w:r w:rsidRPr="00166E83">
        <w:rPr>
          <w:lang w:val="en-US"/>
        </w:rPr>
        <w:t xml:space="preserve"> </w:t>
      </w:r>
      <w:r w:rsidRPr="00166E83">
        <w:rPr>
          <w:lang w:val="en-US"/>
        </w:rPr>
        <w:t>improve important components of the soil ecosystem.</w:t>
      </w:r>
    </w:p>
    <w:p w14:paraId="22782F01" w14:textId="28E04C13" w:rsidR="00166E83" w:rsidRDefault="00166E83" w:rsidP="00166E83">
      <w:pPr>
        <w:spacing w:after="0"/>
        <w:jc w:val="both"/>
        <w:rPr>
          <w:i/>
          <w:iCs/>
          <w:color w:val="404040" w:themeColor="text1" w:themeTint="BF"/>
        </w:rPr>
      </w:pPr>
      <w:r>
        <w:rPr>
          <w:i/>
          <w:iCs/>
          <w:color w:val="404040" w:themeColor="text1" w:themeTint="BF"/>
        </w:rPr>
        <w:t xml:space="preserve">                                                          </w:t>
      </w:r>
      <w:r w:rsidRPr="00166E83">
        <w:rPr>
          <w:i/>
          <w:iCs/>
          <w:color w:val="404040" w:themeColor="text1" w:themeTint="BF"/>
        </w:rPr>
        <w:t xml:space="preserve">2. The </w:t>
      </w:r>
      <w:proofErr w:type="spellStart"/>
      <w:r w:rsidRPr="00166E83">
        <w:rPr>
          <w:i/>
          <w:iCs/>
          <w:color w:val="404040" w:themeColor="text1" w:themeTint="BF"/>
        </w:rPr>
        <w:t>Problem</w:t>
      </w:r>
      <w:proofErr w:type="spellEnd"/>
    </w:p>
    <w:p w14:paraId="58AB1022" w14:textId="259C09A8" w:rsidR="00166E83" w:rsidRDefault="00166E83" w:rsidP="00166E83">
      <w:pPr>
        <w:rPr>
          <w:rStyle w:val="ac"/>
        </w:rPr>
      </w:pPr>
      <w:r w:rsidRPr="00166E83">
        <w:rPr>
          <w:rStyle w:val="ac"/>
          <w:lang w:val="en-US"/>
        </w:rPr>
        <w:lastRenderedPageBreak/>
        <w:drawing>
          <wp:inline distT="0" distB="0" distL="0" distR="0" wp14:anchorId="5668372C" wp14:editId="7719761D">
            <wp:extent cx="6306430" cy="7078063"/>
            <wp:effectExtent l="0" t="0" r="0" b="8890"/>
            <wp:docPr id="1024651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1985" name=""/>
                    <pic:cNvPicPr/>
                  </pic:nvPicPr>
                  <pic:blipFill>
                    <a:blip r:embed="rId4"/>
                    <a:stretch>
                      <a:fillRect/>
                    </a:stretch>
                  </pic:blipFill>
                  <pic:spPr>
                    <a:xfrm>
                      <a:off x="0" y="0"/>
                      <a:ext cx="6306430" cy="7078063"/>
                    </a:xfrm>
                    <a:prstGeom prst="rect">
                      <a:avLst/>
                    </a:prstGeom>
                  </pic:spPr>
                </pic:pic>
              </a:graphicData>
            </a:graphic>
          </wp:inline>
        </w:drawing>
      </w:r>
    </w:p>
    <w:p w14:paraId="3B35D4A1" w14:textId="77777777" w:rsidR="00166E83" w:rsidRPr="00166E83" w:rsidRDefault="00166E83" w:rsidP="00166E83">
      <w:pPr>
        <w:rPr>
          <w:lang w:val="en-US"/>
        </w:rPr>
      </w:pPr>
      <w:proofErr w:type="spellStart"/>
      <w:r w:rsidRPr="00166E83">
        <w:t>Overall</w:t>
      </w:r>
      <w:proofErr w:type="spellEnd"/>
      <w:r w:rsidRPr="00166E83">
        <w:t>:</w:t>
      </w:r>
      <w:r>
        <w:rPr>
          <w:rStyle w:val="ac"/>
          <w:lang w:val="en-US"/>
        </w:rPr>
        <w:t xml:space="preserve"> </w:t>
      </w:r>
      <w:r w:rsidRPr="00166E83">
        <w:rPr>
          <w:lang w:val="en-US"/>
        </w:rPr>
        <w:t xml:space="preserve">Soil degradation can reduce </w:t>
      </w:r>
      <w:r w:rsidRPr="00166E83">
        <w:rPr>
          <w:b/>
          <w:bCs/>
          <w:lang w:val="en-US"/>
        </w:rPr>
        <w:t>soil structure, water regulation, nutrient availability and biological activity</w:t>
      </w:r>
      <w:r w:rsidRPr="00166E83">
        <w:rPr>
          <w:lang w:val="en-US"/>
        </w:rPr>
        <w:t>, making the soil less capable of supporting healthy plant growth. At the same time, agricultural and industrial contamination can introduce potentially toxic elements and other pollutants that persist in soil and create environmental risks.</w:t>
      </w:r>
    </w:p>
    <w:p w14:paraId="1B2AEDFF" w14:textId="77777777" w:rsidR="00166E83" w:rsidRPr="00166E83" w:rsidRDefault="00166E83" w:rsidP="00166E83">
      <w:pPr>
        <w:rPr>
          <w:lang w:val="en-US"/>
        </w:rPr>
      </w:pPr>
      <w:r w:rsidRPr="00166E83">
        <w:rPr>
          <w:lang w:val="en-US"/>
        </w:rPr>
        <w:t xml:space="preserve">Traditional soil-restoration methods may require substantial physical, chemical or energy inputs. This creates a need for </w:t>
      </w:r>
      <w:r w:rsidRPr="00166E83">
        <w:rPr>
          <w:b/>
          <w:bCs/>
          <w:lang w:val="en-US"/>
        </w:rPr>
        <w:t>nature-based approaches</w:t>
      </w:r>
      <w:r w:rsidRPr="00166E83">
        <w:rPr>
          <w:lang w:val="en-US"/>
        </w:rPr>
        <w:t xml:space="preserve"> that can simultaneously improve soil functioning and contribute to the remediation of degraded or contaminated soils.</w:t>
      </w:r>
    </w:p>
    <w:p w14:paraId="58F90A61" w14:textId="77777777" w:rsidR="00166E83" w:rsidRDefault="00166E83" w:rsidP="00166E83">
      <w:pPr>
        <w:rPr>
          <w:lang w:val="en-US"/>
        </w:rPr>
      </w:pPr>
      <w:r w:rsidRPr="00166E83">
        <w:rPr>
          <w:lang w:val="en-US"/>
        </w:rPr>
        <w:t xml:space="preserve">Earthworms are already being investigated for this purpose. Research on </w:t>
      </w:r>
      <w:proofErr w:type="spellStart"/>
      <w:r w:rsidRPr="00166E83">
        <w:rPr>
          <w:b/>
          <w:bCs/>
          <w:lang w:val="en-US"/>
        </w:rPr>
        <w:t>vermiremediation</w:t>
      </w:r>
      <w:proofErr w:type="spellEnd"/>
      <w:r w:rsidRPr="00166E83">
        <w:rPr>
          <w:lang w:val="en-US"/>
        </w:rPr>
        <w:t xml:space="preserve"> has shown that earthworms can influence the mobility, accumulation and bioavailability of potentially toxic elements in contaminated soils. However, their effectiveness depends </w:t>
      </w:r>
      <w:r w:rsidRPr="00166E83">
        <w:rPr>
          <w:lang w:val="en-US"/>
        </w:rPr>
        <w:lastRenderedPageBreak/>
        <w:t xml:space="preserve">strongly on the contaminant, soil conditions and earthworm species, so they should be viewed as a </w:t>
      </w:r>
      <w:r w:rsidRPr="00166E83">
        <w:rPr>
          <w:b/>
          <w:bCs/>
          <w:lang w:val="en-US"/>
        </w:rPr>
        <w:t>potential biological remediation tool rather than a universal solution</w:t>
      </w:r>
      <w:r w:rsidRPr="00166E83">
        <w:rPr>
          <w:lang w:val="en-US"/>
        </w:rPr>
        <w:t xml:space="preserve">. </w:t>
      </w:r>
    </w:p>
    <w:p w14:paraId="743B5B57" w14:textId="3F1F1AAD" w:rsidR="00166E83" w:rsidRDefault="00166E83" w:rsidP="00166E83">
      <w:pPr>
        <w:rPr>
          <w:rStyle w:val="ac"/>
          <w:lang w:val="en-US"/>
        </w:rPr>
      </w:pPr>
      <w:r>
        <w:rPr>
          <w:rStyle w:val="ac"/>
          <w:lang w:val="en-US"/>
        </w:rPr>
        <w:t xml:space="preserve">          </w:t>
      </w:r>
      <w:r w:rsidRPr="00166E83">
        <w:rPr>
          <w:rStyle w:val="ac"/>
          <w:lang w:val="en-US"/>
        </w:rPr>
        <w:t>3. Proposed Solution — Earthworm as a Living Soil-Restoration System</w:t>
      </w:r>
    </w:p>
    <w:p w14:paraId="508C6B60" w14:textId="77777777" w:rsidR="00166E83" w:rsidRPr="00166E83" w:rsidRDefault="00166E83" w:rsidP="00166E83">
      <w:pPr>
        <w:rPr>
          <w:lang w:val="en-US"/>
        </w:rPr>
      </w:pPr>
      <w:r w:rsidRPr="00166E83">
        <w:rPr>
          <w:lang w:val="en-US"/>
        </w:rPr>
        <w:t xml:space="preserve">Our mission proposes sending a </w:t>
      </w:r>
      <w:r w:rsidRPr="00166E83">
        <w:rPr>
          <w:b/>
          <w:bCs/>
          <w:lang w:val="en-US"/>
        </w:rPr>
        <w:t>living earthworm together with a controlled soil substrate</w:t>
      </w:r>
      <w:r w:rsidRPr="00166E83">
        <w:rPr>
          <w:lang w:val="en-US"/>
        </w:rPr>
        <w:t xml:space="preserve"> to approximately </w:t>
      </w:r>
      <w:r w:rsidRPr="00166E83">
        <w:rPr>
          <w:b/>
          <w:bCs/>
          <w:lang w:val="en-US"/>
        </w:rPr>
        <w:t>24 km altitude</w:t>
      </w:r>
      <w:r w:rsidRPr="00166E83">
        <w:rPr>
          <w:lang w:val="en-US"/>
        </w:rPr>
        <w:t xml:space="preserve"> to investigate how exposure to stratospheric conditions affects the organism and its ability to perform its natural soil-engineering functions.</w:t>
      </w:r>
    </w:p>
    <w:p w14:paraId="36003138" w14:textId="77777777" w:rsidR="00166E83" w:rsidRPr="00166E83" w:rsidRDefault="00166E83" w:rsidP="00166E83">
      <w:pPr>
        <w:rPr>
          <w:lang w:val="en-US"/>
        </w:rPr>
      </w:pPr>
      <w:r w:rsidRPr="00166E83">
        <w:rPr>
          <w:lang w:val="en-US"/>
        </w:rPr>
        <w:t xml:space="preserve">The earthworm will act as a </w:t>
      </w:r>
      <w:r w:rsidRPr="00166E83">
        <w:rPr>
          <w:b/>
          <w:bCs/>
          <w:lang w:val="en-US"/>
        </w:rPr>
        <w:t>living biological system</w:t>
      </w:r>
      <w:r w:rsidRPr="00166E83">
        <w:rPr>
          <w:lang w:val="en-US"/>
        </w:rPr>
        <w:t xml:space="preserve"> rather than simply being transported as a biological sample. Its activity naturally combines physical modification of soil with decomposition, microbial interactions and nutrient cycling.</w:t>
      </w:r>
    </w:p>
    <w:p w14:paraId="406D0809" w14:textId="77777777" w:rsidR="00166E83" w:rsidRPr="00166E83" w:rsidRDefault="00166E83" w:rsidP="00166E83">
      <w:pPr>
        <w:rPr>
          <w:lang w:val="en-US"/>
        </w:rPr>
      </w:pPr>
      <w:r w:rsidRPr="00166E83">
        <w:rPr>
          <w:lang w:val="en-US"/>
        </w:rPr>
        <w:t xml:space="preserve">After the flight, the experimental soil will be compared with a </w:t>
      </w:r>
      <w:r w:rsidRPr="00166E83">
        <w:rPr>
          <w:b/>
          <w:bCs/>
          <w:lang w:val="en-US"/>
        </w:rPr>
        <w:t>ground-control system</w:t>
      </w:r>
      <w:r w:rsidRPr="00166E83">
        <w:rPr>
          <w:lang w:val="en-US"/>
        </w:rPr>
        <w:t xml:space="preserve"> containing the same soil and earthworm under terrestrial conditions. A separate </w:t>
      </w:r>
      <w:r w:rsidRPr="00166E83">
        <w:rPr>
          <w:b/>
          <w:bCs/>
          <w:lang w:val="en-US"/>
        </w:rPr>
        <w:t>soil-only control</w:t>
      </w:r>
      <w:r w:rsidRPr="00166E83">
        <w:rPr>
          <w:lang w:val="en-US"/>
        </w:rPr>
        <w:t xml:space="preserve"> can be used to distinguish changes caused by the earthworm from changes caused simply by the flight environment.</w:t>
      </w:r>
    </w:p>
    <w:p w14:paraId="31DA212E" w14:textId="77777777" w:rsidR="00166E83" w:rsidRPr="00166E83" w:rsidRDefault="00166E83" w:rsidP="00166E83">
      <w:pPr>
        <w:rPr>
          <w:lang w:val="en-US"/>
        </w:rPr>
      </w:pPr>
      <w:r w:rsidRPr="00166E83">
        <w:rPr>
          <w:lang w:val="en-US"/>
        </w:rPr>
        <w:t>The experiment can evaluate measurable parameters such as:</w:t>
      </w:r>
    </w:p>
    <w:p w14:paraId="1837A85F" w14:textId="77777777" w:rsidR="00166E83" w:rsidRPr="00166E83" w:rsidRDefault="00166E83" w:rsidP="00166E83">
      <w:pPr>
        <w:rPr>
          <w:lang w:val="en-US"/>
        </w:rPr>
      </w:pPr>
      <w:r w:rsidRPr="00166E83">
        <w:rPr>
          <w:b/>
          <w:bCs/>
          <w:lang w:val="en-US"/>
        </w:rPr>
        <w:t>earthworm survival and activity → soil structure → moisture → pH → nutrient availability → microbial activity</w:t>
      </w:r>
    </w:p>
    <w:p w14:paraId="2A430301" w14:textId="77777777" w:rsidR="00166E83" w:rsidRPr="00166E83" w:rsidRDefault="00166E83" w:rsidP="00166E83">
      <w:pPr>
        <w:rPr>
          <w:lang w:val="en-US"/>
        </w:rPr>
      </w:pPr>
      <w:r w:rsidRPr="00166E83">
        <w:rPr>
          <w:lang w:val="en-US"/>
        </w:rPr>
        <w:t>The central research question is:</w:t>
      </w:r>
    </w:p>
    <w:p w14:paraId="67D70392" w14:textId="77777777" w:rsidR="00166E83" w:rsidRPr="00166E83" w:rsidRDefault="00166E83" w:rsidP="00166E83">
      <w:pPr>
        <w:rPr>
          <w:lang w:val="en-US"/>
        </w:rPr>
      </w:pPr>
      <w:r w:rsidRPr="00166E83">
        <w:rPr>
          <w:b/>
          <w:bCs/>
          <w:lang w:val="en-US"/>
        </w:rPr>
        <w:t>Does exposure to stratospheric conditions affect the ability of a living earthworm to maintain its soil-engineering functions?</w:t>
      </w:r>
    </w:p>
    <w:p w14:paraId="3EB0D972" w14:textId="77777777" w:rsidR="00166E83" w:rsidRDefault="00166E83" w:rsidP="00166E83">
      <w:pPr>
        <w:rPr>
          <w:lang w:val="en-US"/>
        </w:rPr>
      </w:pPr>
      <w:r w:rsidRPr="00166E83">
        <w:rPr>
          <w:lang w:val="en-US"/>
        </w:rPr>
        <w:t xml:space="preserve">Rather than assuming that the flight will improve the earthworm's activity, the experiment will determine whether its biological functions are </w:t>
      </w:r>
      <w:r w:rsidRPr="00166E83">
        <w:rPr>
          <w:b/>
          <w:bCs/>
          <w:lang w:val="en-US"/>
        </w:rPr>
        <w:t>preserved, reduced or altered</w:t>
      </w:r>
      <w:r w:rsidRPr="00166E83">
        <w:rPr>
          <w:lang w:val="en-US"/>
        </w:rPr>
        <w:t xml:space="preserve"> after exposure.</w:t>
      </w:r>
    </w:p>
    <w:p w14:paraId="123388D7" w14:textId="4FDE025C" w:rsidR="00AE5797" w:rsidRPr="00AE5797" w:rsidRDefault="00AE5797" w:rsidP="00166E83">
      <w:pPr>
        <w:rPr>
          <w:rStyle w:val="af"/>
          <w:lang w:val="en-US"/>
        </w:rPr>
      </w:pPr>
      <w:r>
        <w:rPr>
          <w:rStyle w:val="af"/>
          <w:lang w:val="en-US"/>
        </w:rPr>
        <w:t xml:space="preserve">                                                   </w:t>
      </w:r>
      <w:r w:rsidRPr="00AE5797">
        <w:rPr>
          <w:rStyle w:val="af"/>
        </w:rPr>
        <w:t xml:space="preserve">4. Relevance of </w:t>
      </w:r>
      <w:proofErr w:type="spellStart"/>
      <w:r w:rsidRPr="00AE5797">
        <w:rPr>
          <w:rStyle w:val="af"/>
        </w:rPr>
        <w:t>This</w:t>
      </w:r>
      <w:proofErr w:type="spellEnd"/>
      <w:r w:rsidRPr="00AE5797">
        <w:rPr>
          <w:rStyle w:val="af"/>
        </w:rPr>
        <w:t xml:space="preserve"> </w:t>
      </w:r>
      <w:proofErr w:type="spellStart"/>
      <w:r w:rsidRPr="00AE5797">
        <w:rPr>
          <w:rStyle w:val="af"/>
        </w:rPr>
        <w:t>Idea</w:t>
      </w:r>
      <w:proofErr w:type="spellEnd"/>
    </w:p>
    <w:p w14:paraId="1052B09E" w14:textId="2AFA7442" w:rsidR="00AE5797" w:rsidRPr="00166E83" w:rsidRDefault="00AE5797" w:rsidP="00166E83">
      <w:pPr>
        <w:rPr>
          <w:lang w:val="en-US"/>
        </w:rPr>
      </w:pPr>
      <w:hyperlink r:id="rId5" w:history="1">
        <w:r w:rsidRPr="00EE5EE6">
          <w:rPr>
            <w:rStyle w:val="ad"/>
            <w:lang w:val="en-US"/>
          </w:rPr>
          <w:t>https://www.nasa.gov/science-research/nasa-plant-researchers-explore-question-of-deep-space-food-crops/</w:t>
        </w:r>
      </w:hyperlink>
      <w:r>
        <w:rPr>
          <w:lang w:val="en-US"/>
        </w:rPr>
        <w:t xml:space="preserve"> </w:t>
      </w:r>
    </w:p>
    <w:p w14:paraId="665828ED" w14:textId="77777777" w:rsidR="00AE5797" w:rsidRPr="00AE5797" w:rsidRDefault="00AE5797" w:rsidP="00AE5797">
      <w:pPr>
        <w:rPr>
          <w:lang w:val="en-US"/>
        </w:rPr>
      </w:pPr>
      <w:r w:rsidRPr="00AE5797">
        <w:rPr>
          <w:lang w:val="en-US"/>
        </w:rPr>
        <w:t xml:space="preserve">The importance of this mission extends beyond ordinary soil restoration. Future long-duration space exploration will require sustainable biological systems for </w:t>
      </w:r>
      <w:r w:rsidRPr="00AE5797">
        <w:rPr>
          <w:b/>
          <w:bCs/>
          <w:lang w:val="en-US"/>
        </w:rPr>
        <w:t>plant cultivation, recycling of organic matter and maintenance of closed ecological systems</w:t>
      </w:r>
      <w:r w:rsidRPr="00AE5797">
        <w:rPr>
          <w:lang w:val="en-US"/>
        </w:rPr>
        <w:t xml:space="preserve">. Space-based agriculture already relies on highly controlled growth systems because transporting all required resources from Earth is impractical for long missions. </w:t>
      </w:r>
    </w:p>
    <w:p w14:paraId="5F2701BC" w14:textId="77777777" w:rsidR="00AE5797" w:rsidRPr="00AE5797" w:rsidRDefault="00AE5797" w:rsidP="00AE5797">
      <w:pPr>
        <w:rPr>
          <w:lang w:val="en-US"/>
        </w:rPr>
      </w:pPr>
      <w:r w:rsidRPr="00AE5797">
        <w:rPr>
          <w:lang w:val="en-US"/>
        </w:rPr>
        <w:t>Earthworms offer an interesting biological model because they naturally connect several processes necessary for a functioning terrestrial ecosystem:</w:t>
      </w:r>
    </w:p>
    <w:p w14:paraId="767A69E0" w14:textId="77777777" w:rsidR="00AE5797" w:rsidRPr="00AE5797" w:rsidRDefault="00AE5797" w:rsidP="00AE5797">
      <w:pPr>
        <w:rPr>
          <w:lang w:val="en-US"/>
        </w:rPr>
      </w:pPr>
      <w:r w:rsidRPr="00AE5797">
        <w:rPr>
          <w:b/>
          <w:bCs/>
          <w:lang w:val="en-US"/>
        </w:rPr>
        <w:t>organic matter → earthworm activity → soil structure + nutrient cycling → microorganisms → plant growth</w:t>
      </w:r>
    </w:p>
    <w:p w14:paraId="513CBBBF" w14:textId="77777777" w:rsidR="00AE5797" w:rsidRPr="00AE5797" w:rsidRDefault="00AE5797" w:rsidP="00AE5797">
      <w:pPr>
        <w:rPr>
          <w:lang w:val="en-US"/>
        </w:rPr>
      </w:pPr>
      <w:r w:rsidRPr="00AE5797">
        <w:rPr>
          <w:lang w:val="en-US"/>
        </w:rPr>
        <w:t xml:space="preserve">If the earthworm maintains its biological activity after stratospheric exposure, this could provide a foundation for investigating </w:t>
      </w:r>
      <w:r w:rsidRPr="00AE5797">
        <w:rPr>
          <w:b/>
          <w:bCs/>
          <w:lang w:val="en-US"/>
        </w:rPr>
        <w:t>biological soil-management systems under extreme environments</w:t>
      </w:r>
      <w:r w:rsidRPr="00AE5797">
        <w:rPr>
          <w:lang w:val="en-US"/>
        </w:rPr>
        <w:t>.</w:t>
      </w:r>
    </w:p>
    <w:p w14:paraId="21FB7484" w14:textId="77777777" w:rsidR="00AE5797" w:rsidRPr="00AE5797" w:rsidRDefault="00AE5797" w:rsidP="00AE5797">
      <w:pPr>
        <w:rPr>
          <w:lang w:val="en-US"/>
        </w:rPr>
      </w:pPr>
      <w:r w:rsidRPr="00AE5797">
        <w:rPr>
          <w:lang w:val="en-US"/>
        </w:rPr>
        <w:lastRenderedPageBreak/>
        <w:t xml:space="preserve">In the longer term, this research could contribute to studies of </w:t>
      </w:r>
      <w:r w:rsidRPr="00AE5797">
        <w:rPr>
          <w:b/>
          <w:bCs/>
          <w:lang w:val="en-US"/>
        </w:rPr>
        <w:t xml:space="preserve">sustainable soil restoration, </w:t>
      </w:r>
      <w:proofErr w:type="spellStart"/>
      <w:r w:rsidRPr="00AE5797">
        <w:rPr>
          <w:b/>
          <w:bCs/>
          <w:lang w:val="en-US"/>
        </w:rPr>
        <w:t>vermiremediation</w:t>
      </w:r>
      <w:proofErr w:type="spellEnd"/>
      <w:r w:rsidRPr="00AE5797">
        <w:rPr>
          <w:b/>
          <w:bCs/>
          <w:lang w:val="en-US"/>
        </w:rPr>
        <w:t xml:space="preserve"> and closed-loop biological systems for future controlled agriculture beyond Earth</w:t>
      </w:r>
      <w:r w:rsidRPr="00AE5797">
        <w:rPr>
          <w:lang w:val="en-US"/>
        </w:rPr>
        <w:t>.</w:t>
      </w:r>
    </w:p>
    <w:p w14:paraId="4BFA2074" w14:textId="77777777" w:rsidR="00AE5797" w:rsidRPr="00AE5797" w:rsidRDefault="00AE5797" w:rsidP="00AE5797">
      <w:pPr>
        <w:rPr>
          <w:b/>
          <w:bCs/>
          <w:i/>
          <w:iCs/>
          <w:color w:val="404040" w:themeColor="text1" w:themeTint="BF"/>
          <w:lang w:val="en-US"/>
        </w:rPr>
      </w:pPr>
      <w:r w:rsidRPr="00AE5797">
        <w:rPr>
          <w:b/>
          <w:bCs/>
          <w:i/>
          <w:iCs/>
          <w:color w:val="404040" w:themeColor="text1" w:themeTint="BF"/>
          <w:lang w:val="en-US"/>
        </w:rPr>
        <w:t>Mission Concept</w:t>
      </w:r>
    </w:p>
    <w:p w14:paraId="55BBDC47" w14:textId="77777777" w:rsidR="00AE5797" w:rsidRPr="00AE5797" w:rsidRDefault="00AE5797" w:rsidP="00AE5797">
      <w:pPr>
        <w:rPr>
          <w:i/>
          <w:iCs/>
          <w:color w:val="404040" w:themeColor="text1" w:themeTint="BF"/>
          <w:lang w:val="en-US"/>
        </w:rPr>
      </w:pPr>
      <w:r w:rsidRPr="00AE5797">
        <w:rPr>
          <w:b/>
          <w:bCs/>
          <w:i/>
          <w:iCs/>
          <w:color w:val="404040" w:themeColor="text1" w:themeTint="BF"/>
          <w:lang w:val="en-US"/>
        </w:rPr>
        <w:t>Living earthworm + soil</w:t>
      </w:r>
      <w:r w:rsidRPr="00AE5797">
        <w:rPr>
          <w:i/>
          <w:iCs/>
          <w:color w:val="404040" w:themeColor="text1" w:themeTint="BF"/>
          <w:lang w:val="en-US"/>
        </w:rPr>
        <w:br/>
        <w:t>↓</w:t>
      </w:r>
      <w:r w:rsidRPr="00AE5797">
        <w:rPr>
          <w:i/>
          <w:iCs/>
          <w:color w:val="404040" w:themeColor="text1" w:themeTint="BF"/>
          <w:lang w:val="en-US"/>
        </w:rPr>
        <w:br/>
      </w:r>
      <w:r w:rsidRPr="00AE5797">
        <w:rPr>
          <w:b/>
          <w:bCs/>
          <w:i/>
          <w:iCs/>
          <w:color w:val="404040" w:themeColor="text1" w:themeTint="BF"/>
          <w:lang w:val="en-US"/>
        </w:rPr>
        <w:t>Stratospheric exposure (~24 km)</w:t>
      </w:r>
      <w:r w:rsidRPr="00AE5797">
        <w:rPr>
          <w:i/>
          <w:iCs/>
          <w:color w:val="404040" w:themeColor="text1" w:themeTint="BF"/>
          <w:lang w:val="en-US"/>
        </w:rPr>
        <w:br/>
        <w:t>↓</w:t>
      </w:r>
      <w:r w:rsidRPr="00AE5797">
        <w:rPr>
          <w:i/>
          <w:iCs/>
          <w:color w:val="404040" w:themeColor="text1" w:themeTint="BF"/>
          <w:lang w:val="en-US"/>
        </w:rPr>
        <w:br/>
      </w:r>
      <w:r w:rsidRPr="00AE5797">
        <w:rPr>
          <w:b/>
          <w:bCs/>
          <w:i/>
          <w:iCs/>
          <w:color w:val="404040" w:themeColor="text1" w:themeTint="BF"/>
          <w:lang w:val="en-US"/>
        </w:rPr>
        <w:t>Physiological response</w:t>
      </w:r>
      <w:r w:rsidRPr="00AE5797">
        <w:rPr>
          <w:i/>
          <w:iCs/>
          <w:color w:val="404040" w:themeColor="text1" w:themeTint="BF"/>
          <w:lang w:val="en-US"/>
        </w:rPr>
        <w:br/>
        <w:t>↓</w:t>
      </w:r>
      <w:r w:rsidRPr="00AE5797">
        <w:rPr>
          <w:i/>
          <w:iCs/>
          <w:color w:val="404040" w:themeColor="text1" w:themeTint="BF"/>
          <w:lang w:val="en-US"/>
        </w:rPr>
        <w:br/>
      </w:r>
      <w:r w:rsidRPr="00AE5797">
        <w:rPr>
          <w:b/>
          <w:bCs/>
          <w:i/>
          <w:iCs/>
          <w:color w:val="404040" w:themeColor="text1" w:themeTint="BF"/>
          <w:lang w:val="en-US"/>
        </w:rPr>
        <w:t>Earthworm–soil interactions</w:t>
      </w:r>
      <w:r w:rsidRPr="00AE5797">
        <w:rPr>
          <w:i/>
          <w:iCs/>
          <w:color w:val="404040" w:themeColor="text1" w:themeTint="BF"/>
          <w:lang w:val="en-US"/>
        </w:rPr>
        <w:br/>
        <w:t>↓</w:t>
      </w:r>
      <w:r w:rsidRPr="00AE5797">
        <w:rPr>
          <w:i/>
          <w:iCs/>
          <w:color w:val="404040" w:themeColor="text1" w:themeTint="BF"/>
          <w:lang w:val="en-US"/>
        </w:rPr>
        <w:br/>
      </w:r>
      <w:r w:rsidRPr="00AE5797">
        <w:rPr>
          <w:b/>
          <w:bCs/>
          <w:i/>
          <w:iCs/>
          <w:color w:val="404040" w:themeColor="text1" w:themeTint="BF"/>
          <w:lang w:val="en-US"/>
        </w:rPr>
        <w:t>Soil structure + nutrient cycling + microbial activity</w:t>
      </w:r>
      <w:r w:rsidRPr="00AE5797">
        <w:rPr>
          <w:i/>
          <w:iCs/>
          <w:color w:val="404040" w:themeColor="text1" w:themeTint="BF"/>
          <w:lang w:val="en-US"/>
        </w:rPr>
        <w:br/>
        <w:t>↓</w:t>
      </w:r>
      <w:r w:rsidRPr="00AE5797">
        <w:rPr>
          <w:i/>
          <w:iCs/>
          <w:color w:val="404040" w:themeColor="text1" w:themeTint="BF"/>
          <w:lang w:val="en-US"/>
        </w:rPr>
        <w:br/>
      </w:r>
      <w:r w:rsidRPr="00AE5797">
        <w:rPr>
          <w:b/>
          <w:bCs/>
          <w:i/>
          <w:iCs/>
          <w:color w:val="404040" w:themeColor="text1" w:themeTint="BF"/>
          <w:lang w:val="en-US"/>
        </w:rPr>
        <w:t>Assessment of biological soil-restoration potential</w:t>
      </w:r>
    </w:p>
    <w:p w14:paraId="1F56B9F6" w14:textId="77777777" w:rsidR="00166E83" w:rsidRPr="00166E83" w:rsidRDefault="00166E83" w:rsidP="00AE5797">
      <w:pPr>
        <w:rPr>
          <w:rStyle w:val="ac"/>
          <w:lang w:val="en-US"/>
        </w:rPr>
      </w:pPr>
    </w:p>
    <w:p w14:paraId="10F9CA7A" w14:textId="651014A9" w:rsidR="00166E83" w:rsidRPr="00166E83" w:rsidRDefault="00166E83" w:rsidP="00166E83">
      <w:pPr>
        <w:rPr>
          <w:rStyle w:val="ac"/>
          <w:lang w:val="en-US"/>
        </w:rPr>
      </w:pPr>
    </w:p>
    <w:p w14:paraId="0B3BDC05" w14:textId="77777777" w:rsidR="00166E83" w:rsidRPr="00166E83" w:rsidRDefault="00166E83" w:rsidP="00166E83">
      <w:pPr>
        <w:rPr>
          <w:rStyle w:val="ac"/>
          <w:lang w:val="en-US"/>
        </w:rPr>
      </w:pPr>
    </w:p>
    <w:sectPr w:rsidR="00166E83" w:rsidRPr="00166E83" w:rsidSect="00166E83">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3A"/>
    <w:rsid w:val="00166E83"/>
    <w:rsid w:val="0030207C"/>
    <w:rsid w:val="00607147"/>
    <w:rsid w:val="006C0B77"/>
    <w:rsid w:val="008242FF"/>
    <w:rsid w:val="00870751"/>
    <w:rsid w:val="00922C48"/>
    <w:rsid w:val="00A47C2B"/>
    <w:rsid w:val="00AE5797"/>
    <w:rsid w:val="00B915B7"/>
    <w:rsid w:val="00B91714"/>
    <w:rsid w:val="00EA59DF"/>
    <w:rsid w:val="00EE4070"/>
    <w:rsid w:val="00F12C76"/>
    <w:rsid w:val="00FA77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058F"/>
  <w15:chartTrackingRefBased/>
  <w15:docId w15:val="{AC246EE0-8A72-4F58-9D74-E94E8325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A77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A77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A773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FA773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FA773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FA77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A773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A773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A773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773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A773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A773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A773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FA773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FA773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A773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A773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A773A"/>
    <w:rPr>
      <w:rFonts w:eastAsiaTheme="majorEastAsia" w:cstheme="majorBidi"/>
      <w:color w:val="272727" w:themeColor="text1" w:themeTint="D8"/>
      <w:sz w:val="28"/>
    </w:rPr>
  </w:style>
  <w:style w:type="paragraph" w:styleId="a3">
    <w:name w:val="Title"/>
    <w:basedOn w:val="a"/>
    <w:next w:val="a"/>
    <w:link w:val="a4"/>
    <w:uiPriority w:val="10"/>
    <w:qFormat/>
    <w:rsid w:val="00FA773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77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773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A77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773A"/>
    <w:pPr>
      <w:spacing w:before="160"/>
      <w:jc w:val="center"/>
    </w:pPr>
    <w:rPr>
      <w:i/>
      <w:iCs/>
      <w:color w:val="404040" w:themeColor="text1" w:themeTint="BF"/>
    </w:rPr>
  </w:style>
  <w:style w:type="character" w:customStyle="1" w:styleId="22">
    <w:name w:val="Цитата 2 Знак"/>
    <w:basedOn w:val="a0"/>
    <w:link w:val="21"/>
    <w:uiPriority w:val="29"/>
    <w:rsid w:val="00FA773A"/>
    <w:rPr>
      <w:rFonts w:ascii="Times New Roman" w:hAnsi="Times New Roman"/>
      <w:i/>
      <w:iCs/>
      <w:color w:val="404040" w:themeColor="text1" w:themeTint="BF"/>
      <w:sz w:val="28"/>
    </w:rPr>
  </w:style>
  <w:style w:type="paragraph" w:styleId="a7">
    <w:name w:val="List Paragraph"/>
    <w:basedOn w:val="a"/>
    <w:uiPriority w:val="34"/>
    <w:qFormat/>
    <w:rsid w:val="00FA773A"/>
    <w:pPr>
      <w:ind w:left="720"/>
      <w:contextualSpacing/>
    </w:pPr>
  </w:style>
  <w:style w:type="character" w:styleId="a8">
    <w:name w:val="Intense Emphasis"/>
    <w:basedOn w:val="a0"/>
    <w:uiPriority w:val="21"/>
    <w:qFormat/>
    <w:rsid w:val="00FA773A"/>
    <w:rPr>
      <w:i/>
      <w:iCs/>
      <w:color w:val="2E74B5" w:themeColor="accent1" w:themeShade="BF"/>
    </w:rPr>
  </w:style>
  <w:style w:type="paragraph" w:styleId="a9">
    <w:name w:val="Intense Quote"/>
    <w:basedOn w:val="a"/>
    <w:next w:val="a"/>
    <w:link w:val="aa"/>
    <w:uiPriority w:val="30"/>
    <w:qFormat/>
    <w:rsid w:val="00FA77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A773A"/>
    <w:rPr>
      <w:rFonts w:ascii="Times New Roman" w:hAnsi="Times New Roman"/>
      <w:i/>
      <w:iCs/>
      <w:color w:val="2E74B5" w:themeColor="accent1" w:themeShade="BF"/>
      <w:sz w:val="28"/>
    </w:rPr>
  </w:style>
  <w:style w:type="character" w:styleId="ab">
    <w:name w:val="Intense Reference"/>
    <w:basedOn w:val="a0"/>
    <w:uiPriority w:val="32"/>
    <w:qFormat/>
    <w:rsid w:val="00FA773A"/>
    <w:rPr>
      <w:b/>
      <w:bCs/>
      <w:smallCaps/>
      <w:color w:val="2E74B5" w:themeColor="accent1" w:themeShade="BF"/>
      <w:spacing w:val="5"/>
    </w:rPr>
  </w:style>
  <w:style w:type="character" w:styleId="ac">
    <w:name w:val="Subtle Emphasis"/>
    <w:basedOn w:val="a0"/>
    <w:uiPriority w:val="19"/>
    <w:qFormat/>
    <w:rsid w:val="00166E83"/>
    <w:rPr>
      <w:i/>
      <w:iCs/>
      <w:color w:val="404040" w:themeColor="text1" w:themeTint="BF"/>
    </w:rPr>
  </w:style>
  <w:style w:type="character" w:styleId="ad">
    <w:name w:val="Hyperlink"/>
    <w:basedOn w:val="a0"/>
    <w:uiPriority w:val="99"/>
    <w:unhideWhenUsed/>
    <w:rsid w:val="00AE5797"/>
    <w:rPr>
      <w:color w:val="0563C1" w:themeColor="hyperlink"/>
      <w:u w:val="single"/>
    </w:rPr>
  </w:style>
  <w:style w:type="character" w:styleId="ae">
    <w:name w:val="Unresolved Mention"/>
    <w:basedOn w:val="a0"/>
    <w:uiPriority w:val="99"/>
    <w:semiHidden/>
    <w:unhideWhenUsed/>
    <w:rsid w:val="00AE5797"/>
    <w:rPr>
      <w:color w:val="605E5C"/>
      <w:shd w:val="clear" w:color="auto" w:fill="E1DFDD"/>
    </w:rPr>
  </w:style>
  <w:style w:type="character" w:styleId="af">
    <w:name w:val="Emphasis"/>
    <w:basedOn w:val="a0"/>
    <w:uiPriority w:val="20"/>
    <w:qFormat/>
    <w:rsid w:val="00AE57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asa.gov/science-research/nasa-plant-researchers-explore-question-of-deep-space-food-crops/" TargetMode="Externa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910</Words>
  <Characters>5190</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Mirpulatova Diyora</dc:creator>
  <cp:keywords/>
  <dc:description/>
  <cp:lastModifiedBy>Mirpulatova Diyora</cp:lastModifiedBy>
  <cp:revision>2</cp:revision>
  <dcterms:created xsi:type="dcterms:W3CDTF">2026-09-15T16:54:00Z</dcterms:created>
  <dcterms:modified xsi:type="dcterms:W3CDTF">2026-09-15T17:06:00Z</dcterms:modified>
</cp:coreProperties>
</file>