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F16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第十二章　公司解散和清算</w:t>
      </w:r>
    </w:p>
    <w:p w14:paraId="0A68BE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第二百二十九条　公司因下列原因解散：</w:t>
      </w:r>
    </w:p>
    <w:p w14:paraId="200584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（一）公司章程规定的营业期限届满或者公司章程规定的其他解散事由出现；</w:t>
      </w:r>
    </w:p>
    <w:p w14:paraId="14174E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（二）股东会决议解散；</w:t>
      </w:r>
    </w:p>
    <w:p w14:paraId="7C12B8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（三）因公司合并或者分立需要解散；</w:t>
      </w:r>
    </w:p>
    <w:p w14:paraId="51DD70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（四）依法被吊销营业执照、责令关闭或者被撤销；</w:t>
      </w:r>
    </w:p>
    <w:p w14:paraId="5C5954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（五）人民法院依照本法第二百三十一条的规定予以解散。</w:t>
      </w:r>
    </w:p>
    <w:p w14:paraId="1E72B8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公司出现前款规定的解散事由，应当在十日内将解散事由通过国家企业信用信息公示系统予以公示。</w:t>
      </w:r>
    </w:p>
    <w:p w14:paraId="30352D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第二百三十条　公司有前条第一款第一项、第二项情形，且尚未向股东分配财产的，可以通过修改公司章程或者经股东会决议而存续。</w:t>
      </w:r>
    </w:p>
    <w:p w14:paraId="1D3394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依照前款规定修改公司章程或者经股东会决议，有限责任公司须经持有三分之二以上表决权的股东通过，股份有限公司须经出席股东会会议的股东所持表决权的三分之二以上通过。</w:t>
      </w:r>
    </w:p>
    <w:p w14:paraId="7EE0C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第二百三十一条　公司经营管理发生严重困难，继续存续会使股东利益受到重大损失，通过其他途径不能解决的，持有公司百分之十以上表决权的股东，可以请求人民法院解散公司。</w:t>
      </w:r>
    </w:p>
    <w:p w14:paraId="3F2A8D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第二百三十二条　公司因本法第二百二十九条第一款第一项、第二项、第四项、第五项规定而解散的，应当清算。董事为公司清算义务人，应当在解散事由出现之日起十五日内组成清算组进行清算。</w:t>
      </w:r>
    </w:p>
    <w:p w14:paraId="566C01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清算组由董事组成，但是公司章程另有规定或者股东会决议另选他人的除外。</w:t>
      </w:r>
    </w:p>
    <w:p w14:paraId="56FC04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清算义务人未及时履行清算义务，给公司或者债权人造成损失的，应当承担赔偿责任。</w:t>
      </w:r>
    </w:p>
    <w:p w14:paraId="40F5B9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第二百三十三条　公司依照前条第一款的规定应当清算，逾期不成立清算组进行清算或者成立清算组后不清算的，利害关系人可以申请人民法院指定有关人员组成清算组进行清算。人民法院应当受理该申请，并及时组织清算组进行清算。</w:t>
      </w:r>
    </w:p>
    <w:p w14:paraId="7B600E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公司因本法第二百二十九条第一款第四项的规定而解散的，作出吊销营业执照、责令关闭或者撤销决定的部门或者公司登记机关，可以申请人民法院指定有关人员组成清算组进行清算。</w:t>
      </w:r>
    </w:p>
    <w:p w14:paraId="0E665D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第二百三十四条　清算组在清算期间行使下列职权：</w:t>
      </w:r>
    </w:p>
    <w:p w14:paraId="0E88C2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（一）清理公司财产，分别编制资产负债表和财产清单；</w:t>
      </w:r>
    </w:p>
    <w:p w14:paraId="6E410F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（二）通知、公告债权人；</w:t>
      </w:r>
    </w:p>
    <w:p w14:paraId="22F608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（三）处理与清算有关的公司未了结的业务；</w:t>
      </w:r>
    </w:p>
    <w:p w14:paraId="40AC2A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（四）清缴所欠税款以及清算过程中产生的税款；</w:t>
      </w:r>
    </w:p>
    <w:p w14:paraId="751AAB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（五）清理债权、债务；</w:t>
      </w:r>
    </w:p>
    <w:p w14:paraId="3F4CFA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（六）分配公司清偿债务后的剩余财产；</w:t>
      </w:r>
    </w:p>
    <w:p w14:paraId="1090F0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（七）代表公司参与民事诉讼活动。</w:t>
      </w:r>
    </w:p>
    <w:p w14:paraId="159AE4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第二百三十五条　清算组应当自成立之日起十日内通知债权人，并于六十日内在报纸上或者国家企业信用信息公示系统公告。债权人应当自接到通知之日起三十日内，未接到通知的自公告之日起四十五日内，向清算组申报其债权。</w:t>
      </w:r>
    </w:p>
    <w:p w14:paraId="03A7DF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债权人申报债权，应当说明债权的有关事项，并提供证明材料。清算组应当对债权进行登记。</w:t>
      </w:r>
    </w:p>
    <w:p w14:paraId="3B8BBE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在申报债权期间，清算组不得对债权人进行清偿。</w:t>
      </w:r>
    </w:p>
    <w:p w14:paraId="0855A4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第二百三十六条　清算组在清理公司财产、编制资产负债表和财产清单后，应当制订清算方案，并报股东会或者人民法院确认。</w:t>
      </w:r>
    </w:p>
    <w:p w14:paraId="3A37D4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公司财产在分别支付清算费用、职工的工资、社会保险费用和法定补偿金，缴纳所欠税款，清偿公司债务后的剩余财产，有限责任公司按照股东的出资比例分配，股份有限公司按照股东持有的股份比例分配。</w:t>
      </w:r>
    </w:p>
    <w:p w14:paraId="39C70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清算期间，公司存续，但不得开展与清算无关的经营活动。公司财产在未依照前款规定清偿前，不得分配给股东。</w:t>
      </w:r>
    </w:p>
    <w:p w14:paraId="17E7BC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第二百三十七条　清算组在清理公司财产、编制资产负债表和财产清单后，发现公司财产不足清偿债务的，应当依法向人民法院申请破产清算。</w:t>
      </w:r>
    </w:p>
    <w:p w14:paraId="0FA4B1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人民法院受理破产申请后，清算组应当将清算事务移交给人民法院指定的破产管理人。</w:t>
      </w:r>
    </w:p>
    <w:p w14:paraId="5E6B25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第二百三十八条　清算组成员履行清算职责，负有忠实义务和勤勉义务。</w:t>
      </w:r>
    </w:p>
    <w:p w14:paraId="15497F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清算组成员怠于履行清算职责，给公司造成损失的，应当承担赔偿责任；因故意或者重大过失给债权人造成损失的，应当承担赔偿责任。</w:t>
      </w:r>
    </w:p>
    <w:p w14:paraId="5C7D2B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第二百三十九条　公司清算结束后，清算组应当制作清算报告，报股东会或者人民法院确认，并报送公司登记机关，申请注销公司登记。</w:t>
      </w:r>
    </w:p>
    <w:p w14:paraId="7C0C0F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第二百四十条　公司在存续期间未产生债务，或者已清偿全部债务的，经全体股东承诺，可以按照规定通过简易程序注销公司登记。</w:t>
      </w:r>
    </w:p>
    <w:p w14:paraId="47E812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通过简易程序注销公司登记，应当通过国家企业信用信息公示系统予以公告，公告期限不少于二十日。公告期限届满后，未有异议的，公司可以在二十日内向公司登记机关申请注销公司登记。</w:t>
      </w:r>
    </w:p>
    <w:p w14:paraId="6B23C5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公司通过简易程序注销公司登记，股东对本条第一款规定的内容承诺不实的，应当对注销登记前的债务承担连带责任。</w:t>
      </w:r>
    </w:p>
    <w:p w14:paraId="4EEEFF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第二百四十一条　公司被吊销营业执照、责令关闭或者被撤销，满三年未向公司登记机关申请注销公司登记的，公司登记机关可以通过国家企业信用信息公示系统予以公告，公告期限不少于六十日。公告期限届满后，未有异议的，公司登记机关可以注销公司登记。</w:t>
      </w:r>
    </w:p>
    <w:p w14:paraId="4D191C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依照前款规定注销公司登记的，原公司股东、清算义务人的责任不受影响。</w:t>
      </w:r>
    </w:p>
    <w:p w14:paraId="3AFBF0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第二百四十二条　公司被依法宣告破产的，依照有关企业破产的法律实施破产清算。</w:t>
      </w:r>
    </w:p>
    <w:p w14:paraId="64EA2D7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6B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2025-05-23T06:39:42Z</dcterms:created>
  <dc:creator>zhousongbai</dc:creator>
  <cp:lastModifiedBy>周松柏</cp:lastModifiedBy>
  <dcterms:modified xsi:type="dcterms:W3CDTF">2025-05-23T06:40:46Z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0EE0E1EC9C274C1E9C9B58B90B47ECDB_12</vt:lpwstr>
  </property>
</Properties>
</file>