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EA287A" w14:textId="066B4D12" w:rsidR="00F83FAF" w:rsidRPr="00BC33DF" w:rsidRDefault="00E819DA" w:rsidP="00BC33DF">
      <w:pPr>
        <w:jc w:val="center"/>
        <w:rPr>
          <w:rFonts w:ascii="Segoe UI" w:hAnsi="Segoe UI" w:cs="Segoe UI"/>
          <w:b/>
          <w:bCs/>
          <w:sz w:val="20"/>
          <w:szCs w:val="20"/>
        </w:rPr>
      </w:pPr>
      <w:r w:rsidRPr="00BC33DF">
        <w:rPr>
          <w:rFonts w:ascii="Segoe UI" w:hAnsi="Segoe UI" w:cs="Segoe UI"/>
          <w:b/>
          <w:bCs/>
          <w:sz w:val="20"/>
          <w:szCs w:val="20"/>
        </w:rPr>
        <w:t>Valuation</w:t>
      </w:r>
    </w:p>
    <w:p w14:paraId="4C19D5A5" w14:textId="3A3522F7" w:rsidR="00E819DA" w:rsidRPr="00E11C66" w:rsidRDefault="00E819DA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Dividend Discount Model</w:t>
      </w:r>
    </w:p>
    <w:p w14:paraId="1D1FBFE4" w14:textId="77777777" w:rsidR="00F83FAF" w:rsidRPr="00E11C66" w:rsidRDefault="00F83FAF" w:rsidP="00F83FAF">
      <w:pPr>
        <w:rPr>
          <w:rFonts w:ascii="Segoe UI" w:hAnsi="Segoe UI" w:cs="Segoe UI"/>
          <w:sz w:val="20"/>
          <w:szCs w:val="20"/>
          <w:u w:val="single"/>
        </w:rPr>
      </w:pPr>
      <w:r w:rsidRPr="00E11C66">
        <w:rPr>
          <w:rFonts w:ascii="Segoe UI" w:hAnsi="Segoe UI" w:cs="Segoe UI"/>
          <w:sz w:val="20"/>
          <w:szCs w:val="20"/>
        </w:rPr>
        <w:tab/>
      </w:r>
      <w:r w:rsidRPr="00E11C66">
        <w:rPr>
          <w:rFonts w:ascii="Segoe UI" w:hAnsi="Segoe UI" w:cs="Segoe UI"/>
          <w:sz w:val="20"/>
          <w:szCs w:val="20"/>
        </w:rPr>
        <w:tab/>
      </w:r>
      <w:r w:rsidRPr="00E11C66">
        <w:rPr>
          <w:rFonts w:ascii="Segoe UI" w:hAnsi="Segoe UI" w:cs="Segoe UI"/>
          <w:sz w:val="20"/>
          <w:szCs w:val="20"/>
        </w:rPr>
        <w:tab/>
      </w:r>
      <w:r w:rsidRPr="00E11C66">
        <w:rPr>
          <w:rFonts w:ascii="Segoe UI" w:hAnsi="Segoe UI" w:cs="Segoe UI"/>
          <w:sz w:val="20"/>
          <w:szCs w:val="20"/>
        </w:rPr>
        <w:tab/>
        <w:t>P</w:t>
      </w:r>
      <w:r w:rsidRPr="00E11C66">
        <w:rPr>
          <w:rFonts w:ascii="Segoe UI" w:hAnsi="Segoe UI" w:cs="Segoe UI"/>
          <w:sz w:val="20"/>
          <w:szCs w:val="20"/>
          <w:vertAlign w:val="subscript"/>
        </w:rPr>
        <w:t xml:space="preserve">0 </w:t>
      </w:r>
      <w:r w:rsidRPr="00E11C66">
        <w:rPr>
          <w:rFonts w:ascii="Segoe UI" w:hAnsi="Segoe UI" w:cs="Segoe UI"/>
          <w:sz w:val="20"/>
          <w:szCs w:val="20"/>
        </w:rPr>
        <w:t xml:space="preserve">= </w:t>
      </w:r>
      <w:r w:rsidRPr="00E11C66">
        <w:rPr>
          <w:rFonts w:ascii="Segoe UI" w:hAnsi="Segoe UI" w:cs="Segoe UI"/>
          <w:sz w:val="20"/>
          <w:szCs w:val="20"/>
          <w:u w:val="single"/>
        </w:rPr>
        <w:t>D</w:t>
      </w:r>
      <w:r w:rsidRPr="00E11C66">
        <w:rPr>
          <w:rFonts w:ascii="Segoe UI" w:hAnsi="Segoe UI" w:cs="Segoe UI"/>
          <w:sz w:val="20"/>
          <w:szCs w:val="20"/>
          <w:u w:val="single"/>
          <w:vertAlign w:val="subscript"/>
        </w:rPr>
        <w:t>0</w:t>
      </w:r>
      <w:r w:rsidRPr="00E11C66">
        <w:rPr>
          <w:rFonts w:ascii="Segoe UI" w:hAnsi="Segoe UI" w:cs="Segoe UI"/>
          <w:sz w:val="20"/>
          <w:szCs w:val="20"/>
          <w:u w:val="single"/>
        </w:rPr>
        <w:t xml:space="preserve"> (1 + g)</w:t>
      </w:r>
    </w:p>
    <w:p w14:paraId="6611530F" w14:textId="77777777" w:rsidR="00F83FAF" w:rsidRPr="00E11C66" w:rsidRDefault="00F83FAF" w:rsidP="00F83FAF">
      <w:pPr>
        <w:rPr>
          <w:rFonts w:ascii="Segoe UI" w:hAnsi="Segoe UI" w:cs="Segoe UI"/>
          <w:sz w:val="20"/>
          <w:szCs w:val="20"/>
        </w:rPr>
      </w:pPr>
      <w:r w:rsidRPr="00E11C66">
        <w:rPr>
          <w:rFonts w:ascii="Segoe UI" w:hAnsi="Segoe UI" w:cs="Segoe UI"/>
          <w:sz w:val="20"/>
          <w:szCs w:val="20"/>
        </w:rPr>
        <w:tab/>
      </w:r>
      <w:r w:rsidRPr="00E11C66">
        <w:rPr>
          <w:rFonts w:ascii="Segoe UI" w:hAnsi="Segoe UI" w:cs="Segoe UI"/>
          <w:sz w:val="20"/>
          <w:szCs w:val="20"/>
        </w:rPr>
        <w:tab/>
      </w:r>
      <w:r w:rsidRPr="00E11C66">
        <w:rPr>
          <w:rFonts w:ascii="Segoe UI" w:hAnsi="Segoe UI" w:cs="Segoe UI"/>
          <w:sz w:val="20"/>
          <w:szCs w:val="20"/>
        </w:rPr>
        <w:tab/>
      </w:r>
      <w:r w:rsidRPr="00E11C66">
        <w:rPr>
          <w:rFonts w:ascii="Segoe UI" w:hAnsi="Segoe UI" w:cs="Segoe UI"/>
          <w:sz w:val="20"/>
          <w:szCs w:val="20"/>
        </w:rPr>
        <w:tab/>
      </w:r>
      <w:r w:rsidRPr="00E11C66">
        <w:rPr>
          <w:rFonts w:ascii="Segoe UI" w:hAnsi="Segoe UI" w:cs="Segoe UI"/>
          <w:sz w:val="20"/>
          <w:szCs w:val="20"/>
        </w:rPr>
        <w:tab/>
        <w:t>k - g</w:t>
      </w:r>
    </w:p>
    <w:p w14:paraId="41AC605C" w14:textId="0ADAF779" w:rsidR="00F83FAF" w:rsidRPr="00E11C66" w:rsidRDefault="00F83FAF" w:rsidP="00F83FAF">
      <w:pPr>
        <w:rPr>
          <w:rFonts w:ascii="Segoe UI" w:hAnsi="Segoe UI" w:cs="Segoe UI"/>
          <w:sz w:val="20"/>
          <w:szCs w:val="20"/>
        </w:rPr>
      </w:pPr>
      <w:r w:rsidRPr="00E11C66">
        <w:rPr>
          <w:rFonts w:ascii="Segoe UI" w:hAnsi="Segoe UI" w:cs="Segoe UI"/>
          <w:sz w:val="20"/>
          <w:szCs w:val="20"/>
        </w:rPr>
        <w:t>D</w:t>
      </w:r>
      <w:r w:rsidRPr="00E11C66">
        <w:rPr>
          <w:rFonts w:ascii="Segoe UI" w:hAnsi="Segoe UI" w:cs="Segoe UI"/>
          <w:sz w:val="20"/>
          <w:szCs w:val="20"/>
          <w:vertAlign w:val="subscript"/>
        </w:rPr>
        <w:t>0</w:t>
      </w:r>
      <w:r w:rsidR="00D3621F">
        <w:rPr>
          <w:rFonts w:ascii="Segoe UI" w:hAnsi="Segoe UI" w:cs="Segoe UI"/>
          <w:sz w:val="20"/>
          <w:szCs w:val="20"/>
        </w:rPr>
        <w:t xml:space="preserve"> = </w:t>
      </w:r>
      <w:r w:rsidR="00D3621F">
        <w:rPr>
          <w:rFonts w:ascii="Segoe UI" w:hAnsi="Segoe UI" w:cs="Segoe UI"/>
          <w:sz w:val="20"/>
          <w:szCs w:val="20"/>
        </w:rPr>
        <w:tab/>
        <w:t>dividends paid over the last year</w:t>
      </w:r>
    </w:p>
    <w:p w14:paraId="0CF97135" w14:textId="2D28A1FB" w:rsidR="00F83FAF" w:rsidRPr="00E11C66" w:rsidRDefault="00D362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g = </w:t>
      </w:r>
      <w:r>
        <w:rPr>
          <w:rFonts w:ascii="Segoe UI" w:hAnsi="Segoe UI" w:cs="Segoe UI"/>
          <w:sz w:val="20"/>
          <w:szCs w:val="20"/>
        </w:rPr>
        <w:tab/>
        <w:t xml:space="preserve">annual growth rate of dividends </w:t>
      </w:r>
    </w:p>
    <w:p w14:paraId="5878B22E" w14:textId="2E2AF011" w:rsidR="00F83FAF" w:rsidRPr="00E11C66" w:rsidRDefault="00F83FAF" w:rsidP="00F83FAF">
      <w:pPr>
        <w:rPr>
          <w:rFonts w:ascii="Segoe UI" w:hAnsi="Segoe UI" w:cs="Segoe UI"/>
          <w:sz w:val="20"/>
          <w:szCs w:val="20"/>
        </w:rPr>
      </w:pPr>
      <w:r w:rsidRPr="00E11C66">
        <w:rPr>
          <w:rFonts w:ascii="Segoe UI" w:hAnsi="Segoe UI" w:cs="Segoe UI"/>
          <w:sz w:val="20"/>
          <w:szCs w:val="20"/>
        </w:rPr>
        <w:t>k</w:t>
      </w:r>
      <w:r w:rsidR="00D3621F">
        <w:rPr>
          <w:rFonts w:ascii="Segoe UI" w:hAnsi="Segoe UI" w:cs="Segoe UI"/>
          <w:sz w:val="20"/>
          <w:szCs w:val="20"/>
        </w:rPr>
        <w:t xml:space="preserve"> = </w:t>
      </w:r>
      <w:r w:rsidR="00D3621F">
        <w:rPr>
          <w:rFonts w:ascii="Segoe UI" w:hAnsi="Segoe UI" w:cs="Segoe UI"/>
          <w:sz w:val="20"/>
          <w:szCs w:val="20"/>
        </w:rPr>
        <w:tab/>
        <w:t>cost of equity capital (expected return on stock)</w:t>
      </w:r>
    </w:p>
    <w:p w14:paraId="76B9BB55" w14:textId="77777777" w:rsidR="00BC33DF" w:rsidRDefault="00BC33DF" w:rsidP="00BC33DF">
      <w:pPr>
        <w:rPr>
          <w:rFonts w:ascii="Segoe UI" w:hAnsi="Segoe UI" w:cs="Segoe UI"/>
          <w:b/>
          <w:bCs/>
          <w:sz w:val="20"/>
          <w:szCs w:val="20"/>
        </w:rPr>
      </w:pPr>
    </w:p>
    <w:p w14:paraId="7D25D0E9" w14:textId="2ECC8291" w:rsidR="00BC33DF" w:rsidRPr="00BC33DF" w:rsidRDefault="00BC33DF" w:rsidP="00BC33DF">
      <w:pPr>
        <w:rPr>
          <w:rFonts w:ascii="Segoe UI" w:hAnsi="Segoe UI" w:cs="Segoe UI"/>
          <w:b/>
          <w:bCs/>
          <w:sz w:val="20"/>
          <w:szCs w:val="20"/>
        </w:rPr>
      </w:pPr>
      <w:r w:rsidRPr="00BC33DF">
        <w:rPr>
          <w:rFonts w:ascii="Segoe UI" w:hAnsi="Segoe UI" w:cs="Segoe UI"/>
          <w:b/>
          <w:bCs/>
          <w:sz w:val="20"/>
          <w:szCs w:val="20"/>
        </w:rPr>
        <w:t>Model Use</w:t>
      </w:r>
    </w:p>
    <w:p w14:paraId="2732BF02" w14:textId="5E9E6216" w:rsidR="00BC33DF" w:rsidRDefault="00BC33DF" w:rsidP="00BC33D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This model is appropriate for firms that pay dividends.  Ideally, you want to use this model on large cap stocks that have a long history of paying dividends (at least 10 years).</w:t>
      </w:r>
    </w:p>
    <w:p w14:paraId="3C09051E" w14:textId="77777777" w:rsidR="00D3621F" w:rsidRDefault="00D3621F" w:rsidP="00F83FAF">
      <w:pPr>
        <w:rPr>
          <w:rFonts w:ascii="Segoe UI" w:hAnsi="Segoe UI" w:cs="Segoe UI"/>
          <w:sz w:val="20"/>
          <w:szCs w:val="20"/>
        </w:rPr>
      </w:pPr>
    </w:p>
    <w:p w14:paraId="295863D5" w14:textId="40489856" w:rsidR="00F83FAF" w:rsidRPr="00BC33DF" w:rsidRDefault="00E819DA" w:rsidP="00F83FAF">
      <w:pPr>
        <w:rPr>
          <w:rFonts w:ascii="Segoe UI" w:hAnsi="Segoe UI" w:cs="Segoe UI"/>
          <w:b/>
          <w:bCs/>
          <w:sz w:val="20"/>
          <w:szCs w:val="20"/>
        </w:rPr>
      </w:pPr>
      <w:r w:rsidRPr="00BC33DF">
        <w:rPr>
          <w:rFonts w:ascii="Segoe UI" w:hAnsi="Segoe UI" w:cs="Segoe UI"/>
          <w:b/>
          <w:bCs/>
          <w:sz w:val="20"/>
          <w:szCs w:val="20"/>
        </w:rPr>
        <w:t>Model assumptions</w:t>
      </w:r>
    </w:p>
    <w:p w14:paraId="128492F0" w14:textId="2B831F3A" w:rsidR="00E819DA" w:rsidRDefault="00D362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Dividends grow at a constant annual rate of g, forever.</w:t>
      </w:r>
    </w:p>
    <w:p w14:paraId="6051C5D1" w14:textId="21681793" w:rsidR="00D3621F" w:rsidRPr="00E11C66" w:rsidRDefault="00D362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The company lives forever</w:t>
      </w:r>
    </w:p>
    <w:p w14:paraId="40047DED" w14:textId="5EB45E85" w:rsidR="00D3621F" w:rsidRDefault="00D362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k &gt; g</w:t>
      </w:r>
    </w:p>
    <w:p w14:paraId="3E4EE7FF" w14:textId="5689F9C8" w:rsidR="00D3621F" w:rsidRDefault="00D3621F" w:rsidP="00F83FAF">
      <w:pPr>
        <w:rPr>
          <w:rFonts w:ascii="Segoe UI" w:hAnsi="Segoe UI" w:cs="Segoe UI"/>
          <w:sz w:val="20"/>
          <w:szCs w:val="20"/>
        </w:rPr>
      </w:pPr>
    </w:p>
    <w:p w14:paraId="0640585C" w14:textId="303FE860" w:rsidR="00D3621F" w:rsidRPr="00BC33DF" w:rsidRDefault="00D3621F" w:rsidP="00F83FAF">
      <w:pPr>
        <w:rPr>
          <w:rFonts w:ascii="Segoe UI" w:hAnsi="Segoe UI" w:cs="Segoe UI"/>
          <w:b/>
          <w:bCs/>
          <w:sz w:val="20"/>
          <w:szCs w:val="20"/>
        </w:rPr>
      </w:pPr>
      <w:r w:rsidRPr="00BC33DF">
        <w:rPr>
          <w:rFonts w:ascii="Segoe UI" w:hAnsi="Segoe UI" w:cs="Segoe UI"/>
          <w:b/>
          <w:bCs/>
          <w:sz w:val="20"/>
          <w:szCs w:val="20"/>
        </w:rPr>
        <w:t>Estimating the model parameters</w:t>
      </w:r>
    </w:p>
    <w:p w14:paraId="1EC2755B" w14:textId="3610BFF1" w:rsidR="00D3621F" w:rsidRDefault="00D362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g can be estimated by examining historical dividends and computing a compound annual growth rate (CAGR) for dividends over a full economic (business) cycle.</w:t>
      </w:r>
    </w:p>
    <w:p w14:paraId="1F2F1CC3" w14:textId="20E8034E" w:rsidR="00D3621F" w:rsidRDefault="00D362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k can be estimated by appealing to the capital asset pricing model (CAPM) which says the following:</w:t>
      </w:r>
    </w:p>
    <w:p w14:paraId="2CDEFB6F" w14:textId="0413BC05" w:rsidR="00D3621F" w:rsidRDefault="00D3621F" w:rsidP="00D3621F">
      <w:pPr>
        <w:rPr>
          <w:rFonts w:ascii="Segoe UI" w:hAnsi="Segoe UI" w:cs="Segoe UI"/>
          <w:sz w:val="20"/>
          <w:szCs w:val="20"/>
        </w:rPr>
      </w:pPr>
      <w:r w:rsidRPr="00E11C66">
        <w:rPr>
          <w:rFonts w:ascii="Segoe UI" w:hAnsi="Segoe UI" w:cs="Segoe UI"/>
          <w:sz w:val="20"/>
          <w:szCs w:val="20"/>
        </w:rPr>
        <w:t xml:space="preserve">CAPM:  </w:t>
      </w:r>
      <w:proofErr w:type="spellStart"/>
      <w:r w:rsidRPr="00E11C66">
        <w:rPr>
          <w:rFonts w:ascii="Segoe UI" w:hAnsi="Segoe UI" w:cs="Segoe UI"/>
          <w:sz w:val="20"/>
          <w:szCs w:val="20"/>
        </w:rPr>
        <w:t>k</w:t>
      </w:r>
      <w:r w:rsidRPr="00E11C66">
        <w:rPr>
          <w:rFonts w:ascii="Segoe UI" w:hAnsi="Segoe UI" w:cs="Segoe UI"/>
          <w:sz w:val="20"/>
          <w:szCs w:val="20"/>
          <w:vertAlign w:val="subscript"/>
        </w:rPr>
        <w:t>S</w:t>
      </w:r>
      <w:r>
        <w:rPr>
          <w:rFonts w:ascii="Segoe UI" w:hAnsi="Segoe UI" w:cs="Segoe UI"/>
          <w:sz w:val="20"/>
          <w:szCs w:val="20"/>
          <w:vertAlign w:val="subscript"/>
        </w:rPr>
        <w:t>tock</w:t>
      </w:r>
      <w:proofErr w:type="spellEnd"/>
      <w:r w:rsidRPr="00E11C66">
        <w:rPr>
          <w:rFonts w:ascii="Segoe UI" w:hAnsi="Segoe UI" w:cs="Segoe UI"/>
          <w:sz w:val="20"/>
          <w:szCs w:val="20"/>
        </w:rPr>
        <w:t xml:space="preserve"> = </w:t>
      </w:r>
      <w:proofErr w:type="spellStart"/>
      <w:r w:rsidRPr="00E11C66">
        <w:rPr>
          <w:rFonts w:ascii="Segoe UI" w:hAnsi="Segoe UI" w:cs="Segoe UI"/>
          <w:sz w:val="20"/>
          <w:szCs w:val="20"/>
        </w:rPr>
        <w:t>r</w:t>
      </w:r>
      <w:r w:rsidRPr="00E11C66">
        <w:rPr>
          <w:rFonts w:ascii="Segoe UI" w:hAnsi="Segoe UI" w:cs="Segoe UI"/>
          <w:sz w:val="20"/>
          <w:szCs w:val="20"/>
          <w:vertAlign w:val="subscript"/>
        </w:rPr>
        <w:t>F</w:t>
      </w:r>
      <w:proofErr w:type="spellEnd"/>
      <w:r w:rsidRPr="00E11C66">
        <w:rPr>
          <w:rFonts w:ascii="Segoe UI" w:hAnsi="Segoe UI" w:cs="Segoe UI"/>
          <w:sz w:val="20"/>
          <w:szCs w:val="20"/>
        </w:rPr>
        <w:t xml:space="preserve"> + </w:t>
      </w:r>
      <w:proofErr w:type="spellStart"/>
      <w:r w:rsidRPr="00E11C66">
        <w:rPr>
          <w:rFonts w:ascii="Segoe UI" w:hAnsi="Segoe UI" w:cs="Segoe UI"/>
          <w:sz w:val="20"/>
          <w:szCs w:val="20"/>
        </w:rPr>
        <w:t>B</w:t>
      </w:r>
      <w:r w:rsidRPr="00E11C66">
        <w:rPr>
          <w:rFonts w:ascii="Segoe UI" w:hAnsi="Segoe UI" w:cs="Segoe UI"/>
          <w:sz w:val="20"/>
          <w:szCs w:val="20"/>
          <w:vertAlign w:val="subscript"/>
        </w:rPr>
        <w:t>S</w:t>
      </w:r>
      <w:r>
        <w:rPr>
          <w:rFonts w:ascii="Segoe UI" w:hAnsi="Segoe UI" w:cs="Segoe UI"/>
          <w:sz w:val="20"/>
          <w:szCs w:val="20"/>
          <w:vertAlign w:val="subscript"/>
        </w:rPr>
        <w:t>tock</w:t>
      </w:r>
      <w:proofErr w:type="spellEnd"/>
      <w:r w:rsidRPr="00E11C66">
        <w:rPr>
          <w:rFonts w:ascii="Segoe UI" w:hAnsi="Segoe UI" w:cs="Segoe UI"/>
          <w:sz w:val="20"/>
          <w:szCs w:val="20"/>
        </w:rPr>
        <w:t xml:space="preserve"> [E(</w:t>
      </w:r>
      <w:proofErr w:type="spellStart"/>
      <w:r w:rsidRPr="00E11C66">
        <w:rPr>
          <w:rFonts w:ascii="Segoe UI" w:hAnsi="Segoe UI" w:cs="Segoe UI"/>
          <w:sz w:val="20"/>
          <w:szCs w:val="20"/>
        </w:rPr>
        <w:t>r</w:t>
      </w:r>
      <w:r w:rsidRPr="00E11C66">
        <w:rPr>
          <w:rFonts w:ascii="Segoe UI" w:hAnsi="Segoe UI" w:cs="Segoe UI"/>
          <w:sz w:val="20"/>
          <w:szCs w:val="20"/>
          <w:vertAlign w:val="subscript"/>
        </w:rPr>
        <w:t>M</w:t>
      </w:r>
      <w:r>
        <w:rPr>
          <w:rFonts w:ascii="Segoe UI" w:hAnsi="Segoe UI" w:cs="Segoe UI"/>
          <w:sz w:val="20"/>
          <w:szCs w:val="20"/>
          <w:vertAlign w:val="subscript"/>
        </w:rPr>
        <w:t>kt</w:t>
      </w:r>
      <w:proofErr w:type="spellEnd"/>
      <w:r w:rsidRPr="00E11C66">
        <w:rPr>
          <w:rFonts w:ascii="Segoe UI" w:hAnsi="Segoe UI" w:cs="Segoe UI"/>
          <w:sz w:val="20"/>
          <w:szCs w:val="20"/>
        </w:rPr>
        <w:t xml:space="preserve">) – </w:t>
      </w:r>
      <w:proofErr w:type="spellStart"/>
      <w:r w:rsidRPr="00E11C66">
        <w:rPr>
          <w:rFonts w:ascii="Segoe UI" w:hAnsi="Segoe UI" w:cs="Segoe UI"/>
          <w:sz w:val="20"/>
          <w:szCs w:val="20"/>
        </w:rPr>
        <w:t>r</w:t>
      </w:r>
      <w:r w:rsidRPr="00E11C66">
        <w:rPr>
          <w:rFonts w:ascii="Segoe UI" w:hAnsi="Segoe UI" w:cs="Segoe UI"/>
          <w:sz w:val="20"/>
          <w:szCs w:val="20"/>
          <w:vertAlign w:val="subscript"/>
        </w:rPr>
        <w:t>F</w:t>
      </w:r>
      <w:proofErr w:type="spellEnd"/>
      <w:r w:rsidRPr="00E11C66">
        <w:rPr>
          <w:rFonts w:ascii="Segoe UI" w:hAnsi="Segoe UI" w:cs="Segoe UI"/>
          <w:sz w:val="20"/>
          <w:szCs w:val="20"/>
        </w:rPr>
        <w:t>]</w:t>
      </w:r>
    </w:p>
    <w:p w14:paraId="0420C9F0" w14:textId="0FBDC53B" w:rsidR="00D3621F" w:rsidRDefault="00D3621F" w:rsidP="00D3621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ab/>
      </w:r>
      <w:proofErr w:type="spellStart"/>
      <w:proofErr w:type="gramStart"/>
      <w:r w:rsidRPr="00E11C66">
        <w:rPr>
          <w:rFonts w:ascii="Segoe UI" w:hAnsi="Segoe UI" w:cs="Segoe UI"/>
          <w:sz w:val="20"/>
          <w:szCs w:val="20"/>
        </w:rPr>
        <w:t>r</w:t>
      </w:r>
      <w:r w:rsidRPr="00E11C66">
        <w:rPr>
          <w:rFonts w:ascii="Segoe UI" w:hAnsi="Segoe UI" w:cs="Segoe UI"/>
          <w:sz w:val="20"/>
          <w:szCs w:val="20"/>
          <w:vertAlign w:val="subscript"/>
        </w:rPr>
        <w:t>F</w:t>
      </w:r>
      <w:proofErr w:type="spellEnd"/>
      <w:r w:rsidRPr="00E11C66"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 xml:space="preserve"> =</w:t>
      </w:r>
      <w:proofErr w:type="gramEnd"/>
      <w:r>
        <w:rPr>
          <w:rFonts w:ascii="Segoe UI" w:hAnsi="Segoe UI" w:cs="Segoe UI"/>
          <w:sz w:val="20"/>
          <w:szCs w:val="20"/>
        </w:rPr>
        <w:t xml:space="preserve"> </w:t>
      </w:r>
      <w:r w:rsidR="00BC33DF"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 xml:space="preserve">risk-free rate </w:t>
      </w:r>
    </w:p>
    <w:p w14:paraId="538A824C" w14:textId="48EC1FDF" w:rsidR="00BC33DF" w:rsidRDefault="00D3621F" w:rsidP="00BC33D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ab/>
      </w:r>
      <w:r w:rsidR="00BC33DF" w:rsidRPr="00E11C66">
        <w:rPr>
          <w:rFonts w:ascii="Segoe UI" w:hAnsi="Segoe UI" w:cs="Segoe UI"/>
          <w:sz w:val="20"/>
          <w:szCs w:val="20"/>
        </w:rPr>
        <w:t>[E(</w:t>
      </w:r>
      <w:proofErr w:type="spellStart"/>
      <w:r w:rsidR="00BC33DF" w:rsidRPr="00E11C66">
        <w:rPr>
          <w:rFonts w:ascii="Segoe UI" w:hAnsi="Segoe UI" w:cs="Segoe UI"/>
          <w:sz w:val="20"/>
          <w:szCs w:val="20"/>
        </w:rPr>
        <w:t>r</w:t>
      </w:r>
      <w:r w:rsidR="00BC33DF" w:rsidRPr="00E11C66">
        <w:rPr>
          <w:rFonts w:ascii="Segoe UI" w:hAnsi="Segoe UI" w:cs="Segoe UI"/>
          <w:sz w:val="20"/>
          <w:szCs w:val="20"/>
          <w:vertAlign w:val="subscript"/>
        </w:rPr>
        <w:t>M</w:t>
      </w:r>
      <w:r w:rsidR="00BC33DF">
        <w:rPr>
          <w:rFonts w:ascii="Segoe UI" w:hAnsi="Segoe UI" w:cs="Segoe UI"/>
          <w:sz w:val="20"/>
          <w:szCs w:val="20"/>
          <w:vertAlign w:val="subscript"/>
        </w:rPr>
        <w:t>kt</w:t>
      </w:r>
      <w:proofErr w:type="spellEnd"/>
      <w:r w:rsidR="00BC33DF" w:rsidRPr="00E11C66">
        <w:rPr>
          <w:rFonts w:ascii="Segoe UI" w:hAnsi="Segoe UI" w:cs="Segoe UI"/>
          <w:sz w:val="20"/>
          <w:szCs w:val="20"/>
        </w:rPr>
        <w:t xml:space="preserve">) – </w:t>
      </w:r>
      <w:proofErr w:type="spellStart"/>
      <w:r w:rsidR="00BC33DF" w:rsidRPr="00E11C66">
        <w:rPr>
          <w:rFonts w:ascii="Segoe UI" w:hAnsi="Segoe UI" w:cs="Segoe UI"/>
          <w:sz w:val="20"/>
          <w:szCs w:val="20"/>
        </w:rPr>
        <w:t>r</w:t>
      </w:r>
      <w:r w:rsidR="00BC33DF" w:rsidRPr="00E11C66">
        <w:rPr>
          <w:rFonts w:ascii="Segoe UI" w:hAnsi="Segoe UI" w:cs="Segoe UI"/>
          <w:sz w:val="20"/>
          <w:szCs w:val="20"/>
          <w:vertAlign w:val="subscript"/>
        </w:rPr>
        <w:t>F</w:t>
      </w:r>
      <w:proofErr w:type="spellEnd"/>
      <w:r w:rsidR="00BC33DF" w:rsidRPr="00E11C66">
        <w:rPr>
          <w:rFonts w:ascii="Segoe UI" w:hAnsi="Segoe UI" w:cs="Segoe UI"/>
          <w:sz w:val="20"/>
          <w:szCs w:val="20"/>
        </w:rPr>
        <w:t>]</w:t>
      </w:r>
      <w:r w:rsidR="00BC33DF">
        <w:rPr>
          <w:rFonts w:ascii="Segoe UI" w:hAnsi="Segoe UI" w:cs="Segoe UI"/>
          <w:sz w:val="20"/>
          <w:szCs w:val="20"/>
        </w:rPr>
        <w:t xml:space="preserve"> = </w:t>
      </w:r>
      <w:r w:rsidR="00BC33DF">
        <w:rPr>
          <w:rFonts w:ascii="Segoe UI" w:hAnsi="Segoe UI" w:cs="Segoe UI"/>
          <w:sz w:val="20"/>
          <w:szCs w:val="20"/>
        </w:rPr>
        <w:tab/>
        <w:t xml:space="preserve">the </w:t>
      </w:r>
      <w:r w:rsidR="001B291F">
        <w:rPr>
          <w:rFonts w:ascii="Segoe UI" w:hAnsi="Segoe UI" w:cs="Segoe UI"/>
          <w:sz w:val="20"/>
          <w:szCs w:val="20"/>
        </w:rPr>
        <w:t>market risk premium</w:t>
      </w:r>
    </w:p>
    <w:p w14:paraId="64D42F3A" w14:textId="2B8BD943" w:rsidR="00BC33DF" w:rsidRDefault="001B29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ab/>
      </w:r>
      <w:proofErr w:type="spellStart"/>
      <w:proofErr w:type="gramStart"/>
      <w:r w:rsidRPr="00E11C66">
        <w:rPr>
          <w:rFonts w:ascii="Segoe UI" w:hAnsi="Segoe UI" w:cs="Segoe UI"/>
          <w:sz w:val="20"/>
          <w:szCs w:val="20"/>
        </w:rPr>
        <w:t>B</w:t>
      </w:r>
      <w:r w:rsidRPr="00E11C66">
        <w:rPr>
          <w:rFonts w:ascii="Segoe UI" w:hAnsi="Segoe UI" w:cs="Segoe UI"/>
          <w:sz w:val="20"/>
          <w:szCs w:val="20"/>
          <w:vertAlign w:val="subscript"/>
        </w:rPr>
        <w:t>S</w:t>
      </w:r>
      <w:r>
        <w:rPr>
          <w:rFonts w:ascii="Segoe UI" w:hAnsi="Segoe UI" w:cs="Segoe UI"/>
          <w:sz w:val="20"/>
          <w:szCs w:val="20"/>
          <w:vertAlign w:val="subscript"/>
        </w:rPr>
        <w:t>tock</w:t>
      </w:r>
      <w:proofErr w:type="spellEnd"/>
      <w:r w:rsidRPr="00E11C66"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 xml:space="preserve"> =</w:t>
      </w:r>
      <w:proofErr w:type="gramEnd"/>
      <w:r>
        <w:rPr>
          <w:rFonts w:ascii="Segoe UI" w:hAnsi="Segoe UI" w:cs="Segoe UI"/>
          <w:sz w:val="20"/>
          <w:szCs w:val="20"/>
        </w:rPr>
        <w:t xml:space="preserve"> beta for the stock.  Beta is a measure of systematic risk.</w:t>
      </w:r>
    </w:p>
    <w:p w14:paraId="31DF7399" w14:textId="2F1A9806" w:rsidR="00BC33DF" w:rsidRDefault="00BC33DF" w:rsidP="00BC33D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For </w:t>
      </w:r>
      <w:proofErr w:type="spellStart"/>
      <w:r w:rsidRPr="00E11C66">
        <w:rPr>
          <w:rFonts w:ascii="Segoe UI" w:hAnsi="Segoe UI" w:cs="Segoe UI"/>
          <w:sz w:val="20"/>
          <w:szCs w:val="20"/>
        </w:rPr>
        <w:t>r</w:t>
      </w:r>
      <w:r w:rsidRPr="00E11C66">
        <w:rPr>
          <w:rFonts w:ascii="Segoe UI" w:hAnsi="Segoe UI" w:cs="Segoe UI"/>
          <w:sz w:val="20"/>
          <w:szCs w:val="20"/>
          <w:vertAlign w:val="subscript"/>
        </w:rPr>
        <w:t>F</w:t>
      </w:r>
      <w:proofErr w:type="spellEnd"/>
      <w:r>
        <w:rPr>
          <w:rFonts w:ascii="Segoe UI" w:hAnsi="Segoe UI" w:cs="Segoe UI"/>
          <w:sz w:val="20"/>
          <w:szCs w:val="20"/>
        </w:rPr>
        <w:t xml:space="preserve">, we can use the yield to maturity (YTM) on the 10-year Treasury note.  We can look this value up on </w:t>
      </w:r>
      <w:hyperlink r:id="rId5" w:history="1">
        <w:r w:rsidRPr="00D95EC1">
          <w:rPr>
            <w:rStyle w:val="Hyperlink"/>
            <w:rFonts w:ascii="Segoe UI" w:hAnsi="Segoe UI" w:cs="Segoe UI"/>
            <w:sz w:val="20"/>
            <w:szCs w:val="20"/>
          </w:rPr>
          <w:t>www.cnbc.com</w:t>
        </w:r>
      </w:hyperlink>
      <w:r>
        <w:rPr>
          <w:rFonts w:ascii="Segoe UI" w:hAnsi="Segoe UI" w:cs="Segoe UI"/>
          <w:sz w:val="20"/>
          <w:szCs w:val="20"/>
        </w:rPr>
        <w:t xml:space="preserve"> by clicking on the Bonds tab</w:t>
      </w:r>
    </w:p>
    <w:p w14:paraId="46B89015" w14:textId="6D62BA82" w:rsidR="00D3621F" w:rsidRDefault="00BC33DF" w:rsidP="00F83FAF">
      <w:pPr>
        <w:rPr>
          <w:rFonts w:ascii="Segoe UI" w:hAnsi="Segoe UI" w:cs="Segoe UI"/>
          <w:sz w:val="20"/>
          <w:szCs w:val="20"/>
        </w:rPr>
      </w:pPr>
      <w:r w:rsidRPr="00E11C66">
        <w:rPr>
          <w:rFonts w:ascii="Segoe UI" w:hAnsi="Segoe UI" w:cs="Segoe UI"/>
          <w:sz w:val="20"/>
          <w:szCs w:val="20"/>
        </w:rPr>
        <w:t>E(</w:t>
      </w:r>
      <w:proofErr w:type="spellStart"/>
      <w:r w:rsidRPr="00E11C66">
        <w:rPr>
          <w:rFonts w:ascii="Segoe UI" w:hAnsi="Segoe UI" w:cs="Segoe UI"/>
          <w:sz w:val="20"/>
          <w:szCs w:val="20"/>
        </w:rPr>
        <w:t>r</w:t>
      </w:r>
      <w:r w:rsidRPr="00E11C66">
        <w:rPr>
          <w:rFonts w:ascii="Segoe UI" w:hAnsi="Segoe UI" w:cs="Segoe UI"/>
          <w:sz w:val="20"/>
          <w:szCs w:val="20"/>
          <w:vertAlign w:val="subscript"/>
        </w:rPr>
        <w:t>M</w:t>
      </w:r>
      <w:r>
        <w:rPr>
          <w:rFonts w:ascii="Segoe UI" w:hAnsi="Segoe UI" w:cs="Segoe UI"/>
          <w:sz w:val="20"/>
          <w:szCs w:val="20"/>
          <w:vertAlign w:val="subscript"/>
        </w:rPr>
        <w:t>kt</w:t>
      </w:r>
      <w:proofErr w:type="spellEnd"/>
      <w:r w:rsidRPr="00E11C66">
        <w:rPr>
          <w:rFonts w:ascii="Segoe UI" w:hAnsi="Segoe UI" w:cs="Segoe UI"/>
          <w:sz w:val="20"/>
          <w:szCs w:val="20"/>
        </w:rPr>
        <w:t xml:space="preserve">) – </w:t>
      </w:r>
      <w:proofErr w:type="spellStart"/>
      <w:r w:rsidRPr="00E11C66">
        <w:rPr>
          <w:rFonts w:ascii="Segoe UI" w:hAnsi="Segoe UI" w:cs="Segoe UI"/>
          <w:sz w:val="20"/>
          <w:szCs w:val="20"/>
        </w:rPr>
        <w:t>r</w:t>
      </w:r>
      <w:r w:rsidRPr="00E11C66">
        <w:rPr>
          <w:rFonts w:ascii="Segoe UI" w:hAnsi="Segoe UI" w:cs="Segoe UI"/>
          <w:sz w:val="20"/>
          <w:szCs w:val="20"/>
          <w:vertAlign w:val="subscript"/>
        </w:rPr>
        <w:t>F</w:t>
      </w:r>
      <w:proofErr w:type="spellEnd"/>
      <w:r w:rsidRPr="00E11C66">
        <w:rPr>
          <w:rFonts w:ascii="Segoe UI" w:hAnsi="Segoe UI" w:cs="Segoe UI"/>
          <w:sz w:val="20"/>
          <w:szCs w:val="20"/>
        </w:rPr>
        <w:t>]</w:t>
      </w:r>
      <w:r>
        <w:rPr>
          <w:rFonts w:ascii="Segoe UI" w:hAnsi="Segoe UI" w:cs="Segoe UI"/>
          <w:sz w:val="20"/>
          <w:szCs w:val="20"/>
        </w:rPr>
        <w:t>, is called the market risk premium.  This measures the extra return (above the risk-free rate) that stocks on average, are expected to earn.  Over the last 100+ years, US stocks have generated a geometric average market risk premium of 4.50%.</w:t>
      </w:r>
    </w:p>
    <w:p w14:paraId="7F99F67F" w14:textId="622FB4C0" w:rsidR="001B291F" w:rsidRDefault="001B29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lastRenderedPageBreak/>
        <w:t>We can look up a stock’s beta (</w:t>
      </w:r>
      <w:proofErr w:type="spellStart"/>
      <w:r w:rsidRPr="00E11C66">
        <w:rPr>
          <w:rFonts w:ascii="Segoe UI" w:hAnsi="Segoe UI" w:cs="Segoe UI"/>
          <w:sz w:val="20"/>
          <w:szCs w:val="20"/>
        </w:rPr>
        <w:t>B</w:t>
      </w:r>
      <w:r w:rsidRPr="00E11C66">
        <w:rPr>
          <w:rFonts w:ascii="Segoe UI" w:hAnsi="Segoe UI" w:cs="Segoe UI"/>
          <w:sz w:val="20"/>
          <w:szCs w:val="20"/>
          <w:vertAlign w:val="subscript"/>
        </w:rPr>
        <w:t>S</w:t>
      </w:r>
      <w:r>
        <w:rPr>
          <w:rFonts w:ascii="Segoe UI" w:hAnsi="Segoe UI" w:cs="Segoe UI"/>
          <w:sz w:val="20"/>
          <w:szCs w:val="20"/>
          <w:vertAlign w:val="subscript"/>
        </w:rPr>
        <w:t>tock</w:t>
      </w:r>
      <w:proofErr w:type="spellEnd"/>
      <w:r>
        <w:rPr>
          <w:rFonts w:ascii="Segoe UI" w:hAnsi="Segoe UI" w:cs="Segoe UI"/>
          <w:sz w:val="20"/>
          <w:szCs w:val="20"/>
        </w:rPr>
        <w:t>) on the Statistics tab of Yahoo Finance, once we type in the stock’s ticker.</w:t>
      </w:r>
    </w:p>
    <w:p w14:paraId="2742C051" w14:textId="435E637A" w:rsidR="00D3621F" w:rsidRDefault="00D3621F" w:rsidP="00F83FAF">
      <w:pPr>
        <w:rPr>
          <w:rFonts w:ascii="Segoe UI" w:hAnsi="Segoe UI" w:cs="Segoe UI"/>
          <w:sz w:val="20"/>
          <w:szCs w:val="20"/>
        </w:rPr>
      </w:pPr>
    </w:p>
    <w:p w14:paraId="171B19E9" w14:textId="7D350921" w:rsidR="00D3621F" w:rsidRDefault="00D362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Example</w:t>
      </w:r>
    </w:p>
    <w:p w14:paraId="16E82B06" w14:textId="75D7353A" w:rsidR="001B291F" w:rsidRDefault="001B291F" w:rsidP="00F83FAF">
      <w:pPr>
        <w:rPr>
          <w:rFonts w:ascii="Segoe UI" w:hAnsi="Segoe UI" w:cs="Segoe UI"/>
          <w:sz w:val="20"/>
          <w:szCs w:val="20"/>
        </w:rPr>
      </w:pPr>
      <w:proofErr w:type="spellStart"/>
      <w:proofErr w:type="gramStart"/>
      <w:r w:rsidRPr="00E11C66">
        <w:rPr>
          <w:rFonts w:ascii="Segoe UI" w:hAnsi="Segoe UI" w:cs="Segoe UI"/>
          <w:sz w:val="20"/>
          <w:szCs w:val="20"/>
        </w:rPr>
        <w:t>r</w:t>
      </w:r>
      <w:r w:rsidRPr="00E11C66">
        <w:rPr>
          <w:rFonts w:ascii="Segoe UI" w:hAnsi="Segoe UI" w:cs="Segoe UI"/>
          <w:sz w:val="20"/>
          <w:szCs w:val="20"/>
          <w:vertAlign w:val="subscript"/>
        </w:rPr>
        <w:t>F</w:t>
      </w:r>
      <w:proofErr w:type="spellEnd"/>
      <w:r w:rsidRPr="00E11C66"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 xml:space="preserve"> =</w:t>
      </w:r>
      <w:proofErr w:type="gramEnd"/>
      <w:r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>0.70%</w:t>
      </w:r>
    </w:p>
    <w:p w14:paraId="76AC3C35" w14:textId="4433EBC1" w:rsidR="00D3621F" w:rsidRDefault="00D362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Verizon (VZ)</w:t>
      </w:r>
    </w:p>
    <w:p w14:paraId="441D9C4A" w14:textId="77777777" w:rsidR="001B291F" w:rsidRDefault="001B29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Price per share is ~$60</w:t>
      </w:r>
    </w:p>
    <w:p w14:paraId="52A5F850" w14:textId="2D74E5D5" w:rsidR="001B291F" w:rsidRDefault="001B29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Beta = 0.43</w:t>
      </w:r>
    </w:p>
    <w:p w14:paraId="78A1D53F" w14:textId="3686EAAB" w:rsidR="001B291F" w:rsidRDefault="001B29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Look up the dividend history by clicking on the Historical Prices Tab</w:t>
      </w:r>
    </w:p>
    <w:p w14:paraId="7403EFE9" w14:textId="4A752EE2" w:rsidR="00D806E6" w:rsidRDefault="00D806E6" w:rsidP="00F83FAF">
      <w:pPr>
        <w:rPr>
          <w:rFonts w:ascii="Segoe UI" w:hAnsi="Segoe UI" w:cs="Segoe UI"/>
          <w:sz w:val="20"/>
          <w:szCs w:val="20"/>
        </w:rPr>
      </w:pPr>
      <w:r w:rsidRPr="00E11C66">
        <w:rPr>
          <w:rFonts w:ascii="Segoe UI" w:hAnsi="Segoe UI" w:cs="Segoe UI"/>
          <w:sz w:val="20"/>
          <w:szCs w:val="20"/>
        </w:rPr>
        <w:t>D</w:t>
      </w:r>
      <w:r w:rsidRPr="00E11C66">
        <w:rPr>
          <w:rFonts w:ascii="Segoe UI" w:hAnsi="Segoe UI" w:cs="Segoe UI"/>
          <w:sz w:val="20"/>
          <w:szCs w:val="20"/>
          <w:vertAlign w:val="subscript"/>
        </w:rPr>
        <w:t>20</w:t>
      </w:r>
      <w:r w:rsidR="001B291F">
        <w:rPr>
          <w:rFonts w:ascii="Segoe UI" w:hAnsi="Segoe UI" w:cs="Segoe UI"/>
          <w:sz w:val="20"/>
          <w:szCs w:val="20"/>
          <w:vertAlign w:val="subscript"/>
        </w:rPr>
        <w:t>20</w:t>
      </w:r>
      <w:r w:rsidRPr="00E11C66">
        <w:rPr>
          <w:rFonts w:ascii="Segoe UI" w:hAnsi="Segoe UI" w:cs="Segoe UI"/>
          <w:sz w:val="20"/>
          <w:szCs w:val="20"/>
          <w:vertAlign w:val="subscript"/>
        </w:rPr>
        <w:t xml:space="preserve"> </w:t>
      </w:r>
      <w:r w:rsidRPr="00E11C66">
        <w:rPr>
          <w:rFonts w:ascii="Segoe UI" w:hAnsi="Segoe UI" w:cs="Segoe UI"/>
          <w:sz w:val="20"/>
          <w:szCs w:val="20"/>
        </w:rPr>
        <w:t>= $</w:t>
      </w:r>
      <w:r w:rsidR="001B291F">
        <w:rPr>
          <w:rFonts w:ascii="Segoe UI" w:hAnsi="Segoe UI" w:cs="Segoe UI"/>
          <w:sz w:val="20"/>
          <w:szCs w:val="20"/>
        </w:rPr>
        <w:t>2.46 (the sum of the last 4 quarterly dividends)</w:t>
      </w:r>
    </w:p>
    <w:p w14:paraId="0D633BAE" w14:textId="0C947E47" w:rsidR="001B291F" w:rsidRDefault="001B291F" w:rsidP="001B291F">
      <w:pPr>
        <w:rPr>
          <w:rFonts w:ascii="Segoe UI" w:hAnsi="Segoe UI" w:cs="Segoe UI"/>
          <w:sz w:val="20"/>
          <w:szCs w:val="20"/>
        </w:rPr>
      </w:pPr>
      <w:r w:rsidRPr="00E11C66">
        <w:rPr>
          <w:rFonts w:ascii="Segoe UI" w:hAnsi="Segoe UI" w:cs="Segoe UI"/>
          <w:sz w:val="20"/>
          <w:szCs w:val="20"/>
        </w:rPr>
        <w:t>D</w:t>
      </w:r>
      <w:r w:rsidRPr="00E11C66">
        <w:rPr>
          <w:rFonts w:ascii="Segoe UI" w:hAnsi="Segoe UI" w:cs="Segoe UI"/>
          <w:sz w:val="20"/>
          <w:szCs w:val="20"/>
          <w:vertAlign w:val="subscript"/>
        </w:rPr>
        <w:t>200</w:t>
      </w:r>
      <w:r>
        <w:rPr>
          <w:rFonts w:ascii="Segoe UI" w:hAnsi="Segoe UI" w:cs="Segoe UI"/>
          <w:sz w:val="20"/>
          <w:szCs w:val="20"/>
          <w:vertAlign w:val="subscript"/>
        </w:rPr>
        <w:t>8</w:t>
      </w:r>
      <w:r w:rsidRPr="00E11C66">
        <w:rPr>
          <w:rFonts w:ascii="Segoe UI" w:hAnsi="Segoe UI" w:cs="Segoe UI"/>
          <w:sz w:val="20"/>
          <w:szCs w:val="20"/>
        </w:rPr>
        <w:t xml:space="preserve"> = $1.</w:t>
      </w:r>
      <w:r>
        <w:rPr>
          <w:rFonts w:ascii="Segoe UI" w:hAnsi="Segoe UI" w:cs="Segoe UI"/>
          <w:sz w:val="20"/>
          <w:szCs w:val="20"/>
        </w:rPr>
        <w:t>72</w:t>
      </w:r>
      <w:r>
        <w:rPr>
          <w:rFonts w:ascii="Segoe UI" w:hAnsi="Segoe UI" w:cs="Segoe UI"/>
          <w:sz w:val="20"/>
          <w:szCs w:val="20"/>
        </w:rPr>
        <w:t xml:space="preserve"> (the sum of the 4 quarterly dividends paid in 2008)</w:t>
      </w:r>
    </w:p>
    <w:p w14:paraId="37BD2C08" w14:textId="6AB8999C" w:rsidR="001B291F" w:rsidRDefault="001B291F" w:rsidP="001B291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Estimate the dividend compound annual growth rate (CAGR)</w:t>
      </w:r>
    </w:p>
    <w:p w14:paraId="2E9500C2" w14:textId="5B35E79F" w:rsidR="001B291F" w:rsidRDefault="001B29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$2.46 = $1.72 * (1 + g) </w:t>
      </w:r>
      <w:r w:rsidRPr="001B291F">
        <w:rPr>
          <w:rFonts w:ascii="Segoe UI" w:hAnsi="Segoe UI" w:cs="Segoe UI"/>
          <w:sz w:val="20"/>
          <w:szCs w:val="20"/>
          <w:vertAlign w:val="superscript"/>
        </w:rPr>
        <w:t>12</w:t>
      </w:r>
      <w:r>
        <w:rPr>
          <w:rFonts w:ascii="Segoe UI" w:hAnsi="Segoe UI" w:cs="Segoe UI"/>
          <w:sz w:val="20"/>
          <w:szCs w:val="20"/>
        </w:rPr>
        <w:t xml:space="preserve">   </w:t>
      </w:r>
    </w:p>
    <w:p w14:paraId="3E0392D5" w14:textId="77479A82" w:rsidR="001B291F" w:rsidRDefault="001B29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Solve for g.  You can use the CAGR tab in the Excel Workbook to help</w:t>
      </w:r>
    </w:p>
    <w:p w14:paraId="10FF5288" w14:textId="425C4BCB" w:rsidR="001B291F" w:rsidRPr="00E11C66" w:rsidRDefault="001B29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g = 3.03%</w:t>
      </w:r>
    </w:p>
    <w:p w14:paraId="1C6F7FA0" w14:textId="3509AE9D" w:rsidR="001B291F" w:rsidRDefault="001B291F" w:rsidP="001B291F">
      <w:pPr>
        <w:rPr>
          <w:rFonts w:ascii="Segoe UI" w:hAnsi="Segoe UI" w:cs="Segoe UI"/>
          <w:sz w:val="20"/>
          <w:szCs w:val="20"/>
        </w:rPr>
      </w:pPr>
      <w:r w:rsidRPr="00E11C66">
        <w:rPr>
          <w:rFonts w:ascii="Segoe UI" w:hAnsi="Segoe UI" w:cs="Segoe UI"/>
          <w:sz w:val="20"/>
          <w:szCs w:val="20"/>
        </w:rPr>
        <w:t>K</w:t>
      </w:r>
      <w:r>
        <w:rPr>
          <w:rFonts w:ascii="Segoe UI" w:hAnsi="Segoe UI" w:cs="Segoe UI"/>
          <w:sz w:val="20"/>
          <w:szCs w:val="20"/>
          <w:vertAlign w:val="subscript"/>
        </w:rPr>
        <w:t>VZ</w:t>
      </w:r>
      <w:r w:rsidRPr="00E11C66">
        <w:rPr>
          <w:rFonts w:ascii="Segoe UI" w:hAnsi="Segoe UI" w:cs="Segoe UI"/>
          <w:sz w:val="20"/>
          <w:szCs w:val="20"/>
        </w:rPr>
        <w:t xml:space="preserve"> = </w:t>
      </w:r>
      <w:proofErr w:type="spellStart"/>
      <w:r w:rsidRPr="00E11C66">
        <w:rPr>
          <w:rFonts w:ascii="Segoe UI" w:hAnsi="Segoe UI" w:cs="Segoe UI"/>
          <w:sz w:val="20"/>
          <w:szCs w:val="20"/>
        </w:rPr>
        <w:t>r</w:t>
      </w:r>
      <w:r w:rsidRPr="00E11C66">
        <w:rPr>
          <w:rFonts w:ascii="Segoe UI" w:hAnsi="Segoe UI" w:cs="Segoe UI"/>
          <w:sz w:val="20"/>
          <w:szCs w:val="20"/>
          <w:vertAlign w:val="subscript"/>
        </w:rPr>
        <w:t>F</w:t>
      </w:r>
      <w:proofErr w:type="spellEnd"/>
      <w:r w:rsidRPr="00E11C66">
        <w:rPr>
          <w:rFonts w:ascii="Segoe UI" w:hAnsi="Segoe UI" w:cs="Segoe UI"/>
          <w:sz w:val="20"/>
          <w:szCs w:val="20"/>
        </w:rPr>
        <w:t xml:space="preserve"> + B</w:t>
      </w:r>
      <w:r>
        <w:rPr>
          <w:rFonts w:ascii="Segoe UI" w:hAnsi="Segoe UI" w:cs="Segoe UI"/>
          <w:sz w:val="20"/>
          <w:szCs w:val="20"/>
          <w:vertAlign w:val="subscript"/>
        </w:rPr>
        <w:t>VZ</w:t>
      </w:r>
      <w:r w:rsidRPr="00E11C66">
        <w:rPr>
          <w:rFonts w:ascii="Segoe UI" w:hAnsi="Segoe UI" w:cs="Segoe UI"/>
          <w:sz w:val="20"/>
          <w:szCs w:val="20"/>
        </w:rPr>
        <w:t xml:space="preserve"> [E(</w:t>
      </w:r>
      <w:proofErr w:type="spellStart"/>
      <w:r w:rsidRPr="00E11C66">
        <w:rPr>
          <w:rFonts w:ascii="Segoe UI" w:hAnsi="Segoe UI" w:cs="Segoe UI"/>
          <w:sz w:val="20"/>
          <w:szCs w:val="20"/>
        </w:rPr>
        <w:t>r</w:t>
      </w:r>
      <w:r w:rsidRPr="00E11C66">
        <w:rPr>
          <w:rFonts w:ascii="Segoe UI" w:hAnsi="Segoe UI" w:cs="Segoe UI"/>
          <w:sz w:val="20"/>
          <w:szCs w:val="20"/>
          <w:vertAlign w:val="subscript"/>
        </w:rPr>
        <w:t>M</w:t>
      </w:r>
      <w:r>
        <w:rPr>
          <w:rFonts w:ascii="Segoe UI" w:hAnsi="Segoe UI" w:cs="Segoe UI"/>
          <w:sz w:val="20"/>
          <w:szCs w:val="20"/>
          <w:vertAlign w:val="subscript"/>
        </w:rPr>
        <w:t>kt</w:t>
      </w:r>
      <w:proofErr w:type="spellEnd"/>
      <w:r w:rsidRPr="00E11C66">
        <w:rPr>
          <w:rFonts w:ascii="Segoe UI" w:hAnsi="Segoe UI" w:cs="Segoe UI"/>
          <w:sz w:val="20"/>
          <w:szCs w:val="20"/>
        </w:rPr>
        <w:t xml:space="preserve">) – </w:t>
      </w:r>
      <w:proofErr w:type="spellStart"/>
      <w:r w:rsidRPr="00E11C66">
        <w:rPr>
          <w:rFonts w:ascii="Segoe UI" w:hAnsi="Segoe UI" w:cs="Segoe UI"/>
          <w:sz w:val="20"/>
          <w:szCs w:val="20"/>
        </w:rPr>
        <w:t>r</w:t>
      </w:r>
      <w:r w:rsidRPr="00E11C66">
        <w:rPr>
          <w:rFonts w:ascii="Segoe UI" w:hAnsi="Segoe UI" w:cs="Segoe UI"/>
          <w:sz w:val="20"/>
          <w:szCs w:val="20"/>
          <w:vertAlign w:val="subscript"/>
        </w:rPr>
        <w:t>F</w:t>
      </w:r>
      <w:proofErr w:type="spellEnd"/>
      <w:r w:rsidRPr="00E11C66">
        <w:rPr>
          <w:rFonts w:ascii="Segoe UI" w:hAnsi="Segoe UI" w:cs="Segoe UI"/>
          <w:sz w:val="20"/>
          <w:szCs w:val="20"/>
        </w:rPr>
        <w:t>]</w:t>
      </w:r>
      <w:r>
        <w:rPr>
          <w:rFonts w:ascii="Segoe UI" w:hAnsi="Segoe UI" w:cs="Segoe UI"/>
          <w:sz w:val="20"/>
          <w:szCs w:val="20"/>
        </w:rPr>
        <w:t xml:space="preserve"> = 0.70% + 0.43 * [4.50%] = 2.64%</w:t>
      </w:r>
    </w:p>
    <w:p w14:paraId="69E16D5A" w14:textId="29AAC3CF" w:rsidR="001B291F" w:rsidRDefault="001B291F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Use the model to compute the fair price for VZ shares.</w:t>
      </w:r>
      <w:r w:rsidR="00EF0AC6">
        <w:rPr>
          <w:rFonts w:ascii="Segoe UI" w:hAnsi="Segoe UI" w:cs="Segoe UI"/>
          <w:sz w:val="20"/>
          <w:szCs w:val="20"/>
        </w:rPr>
        <w:t xml:space="preserve">  </w:t>
      </w:r>
    </w:p>
    <w:p w14:paraId="1726A88E" w14:textId="342EA218" w:rsidR="00EF0AC6" w:rsidRDefault="00EF0AC6" w:rsidP="00F83FA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Using a conservative estimate of g, the fair price of VZ shares is $100, compared to the actual share price, which is ~$60.  The shares are UNDERVALUED!!!!  RIF should buy VZ stock.</w:t>
      </w:r>
    </w:p>
    <w:p w14:paraId="29C2517E" w14:textId="77777777" w:rsidR="00EF0AC6" w:rsidRDefault="00EF0AC6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br w:type="page"/>
      </w:r>
    </w:p>
    <w:p w14:paraId="37E3FE19" w14:textId="4DA94E78" w:rsidR="00E46F59" w:rsidRPr="00E46F59" w:rsidRDefault="00E46F59" w:rsidP="00E46F59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lastRenderedPageBreak/>
        <w:t>Free cash flow (</w:t>
      </w:r>
      <w:r w:rsidRPr="00E46F59">
        <w:rPr>
          <w:rFonts w:ascii="Segoe UI" w:hAnsi="Segoe UI" w:cs="Segoe UI"/>
          <w:sz w:val="20"/>
          <w:szCs w:val="20"/>
        </w:rPr>
        <w:t>FCF</w:t>
      </w:r>
      <w:r>
        <w:rPr>
          <w:rFonts w:ascii="Segoe UI" w:hAnsi="Segoe UI" w:cs="Segoe UI"/>
          <w:sz w:val="20"/>
          <w:szCs w:val="20"/>
        </w:rPr>
        <w:t xml:space="preserve">) </w:t>
      </w:r>
      <w:r w:rsidRPr="00E46F59">
        <w:rPr>
          <w:rFonts w:ascii="Segoe UI" w:hAnsi="Segoe UI" w:cs="Segoe UI"/>
          <w:sz w:val="20"/>
          <w:szCs w:val="20"/>
        </w:rPr>
        <w:t xml:space="preserve">measures company earnings, after providing for the continued growth of the firm. </w:t>
      </w:r>
      <w:r>
        <w:rPr>
          <w:rFonts w:ascii="Segoe UI" w:hAnsi="Segoe UI" w:cs="Segoe UI"/>
          <w:sz w:val="20"/>
          <w:szCs w:val="20"/>
        </w:rPr>
        <w:t xml:space="preserve">  We can look up a firm’s FCF on the Cashflow Financial Statement.</w:t>
      </w:r>
      <w:r w:rsidRPr="00E46F59">
        <w:rPr>
          <w:rFonts w:ascii="Segoe UI" w:hAnsi="Segoe UI" w:cs="Segoe UI"/>
          <w:sz w:val="20"/>
          <w:szCs w:val="20"/>
        </w:rPr>
        <w:t xml:space="preserve"> </w:t>
      </w:r>
    </w:p>
    <w:p w14:paraId="5BDEFDA1" w14:textId="2556B384" w:rsidR="00EF0AC6" w:rsidRPr="00EF0AC6" w:rsidRDefault="00EF0AC6" w:rsidP="00EF0AC6">
      <w:pPr>
        <w:rPr>
          <w:rFonts w:ascii="Segoe UI" w:hAnsi="Segoe UI" w:cs="Segoe UI"/>
          <w:sz w:val="20"/>
          <w:szCs w:val="20"/>
        </w:rPr>
      </w:pPr>
      <w:r w:rsidRPr="00EF0AC6">
        <w:rPr>
          <w:rFonts w:ascii="Segoe UI" w:hAnsi="Segoe UI" w:cs="Segoe UI"/>
          <w:sz w:val="20"/>
          <w:szCs w:val="20"/>
        </w:rPr>
        <w:t>FCFE measures company earnings that are available to stockholders, afte</w:t>
      </w:r>
      <w:r w:rsidR="00E46F59">
        <w:rPr>
          <w:rFonts w:ascii="Segoe UI" w:hAnsi="Segoe UI" w:cs="Segoe UI"/>
          <w:sz w:val="20"/>
          <w:szCs w:val="20"/>
        </w:rPr>
        <w:t>r the firm’s debt holders have been compensated.</w:t>
      </w:r>
    </w:p>
    <w:p w14:paraId="14B4F5EA" w14:textId="77777777" w:rsidR="00EF0AC6" w:rsidRPr="00EF0AC6" w:rsidRDefault="00EF0AC6" w:rsidP="00EF0AC6">
      <w:pPr>
        <w:rPr>
          <w:rFonts w:ascii="Segoe UI" w:hAnsi="Segoe UI" w:cs="Segoe UI"/>
          <w:sz w:val="20"/>
          <w:szCs w:val="20"/>
        </w:rPr>
      </w:pPr>
      <w:proofErr w:type="gramStart"/>
      <w:r w:rsidRPr="00EF0AC6">
        <w:rPr>
          <w:rFonts w:ascii="Segoe UI" w:hAnsi="Segoe UI" w:cs="Segoe UI"/>
          <w:sz w:val="20"/>
          <w:szCs w:val="20"/>
        </w:rPr>
        <w:t>FCFE  =</w:t>
      </w:r>
      <w:proofErr w:type="gramEnd"/>
      <w:r w:rsidRPr="00EF0AC6">
        <w:rPr>
          <w:rFonts w:ascii="Segoe UI" w:hAnsi="Segoe UI" w:cs="Segoe UI"/>
          <w:sz w:val="20"/>
          <w:szCs w:val="20"/>
        </w:rPr>
        <w:t xml:space="preserve"> </w:t>
      </w:r>
      <w:r w:rsidRPr="00EF0AC6">
        <w:rPr>
          <w:rFonts w:ascii="Segoe UI" w:hAnsi="Segoe UI" w:cs="Segoe UI"/>
          <w:sz w:val="20"/>
          <w:szCs w:val="20"/>
        </w:rPr>
        <w:tab/>
      </w:r>
      <w:r w:rsidRPr="00EF0AC6">
        <w:rPr>
          <w:rFonts w:ascii="Segoe UI" w:hAnsi="Segoe UI" w:cs="Segoe UI"/>
          <w:sz w:val="20"/>
          <w:szCs w:val="20"/>
        </w:rPr>
        <w:tab/>
        <w:t xml:space="preserve">FCF </w:t>
      </w:r>
    </w:p>
    <w:p w14:paraId="7D4ABF1C" w14:textId="77777777" w:rsidR="00EF0AC6" w:rsidRPr="00EF0AC6" w:rsidRDefault="00EF0AC6" w:rsidP="00E46F59">
      <w:pPr>
        <w:ind w:left="1440" w:firstLine="720"/>
        <w:rPr>
          <w:rFonts w:ascii="Segoe UI" w:hAnsi="Segoe UI" w:cs="Segoe UI"/>
          <w:sz w:val="20"/>
          <w:szCs w:val="20"/>
        </w:rPr>
      </w:pPr>
      <w:r w:rsidRPr="00EF0AC6">
        <w:rPr>
          <w:rFonts w:ascii="Segoe UI" w:hAnsi="Segoe UI" w:cs="Segoe UI"/>
          <w:sz w:val="20"/>
          <w:szCs w:val="20"/>
        </w:rPr>
        <w:t xml:space="preserve">– </w:t>
      </w:r>
      <w:r w:rsidRPr="00EF0AC6">
        <w:rPr>
          <w:rFonts w:ascii="Segoe UI" w:hAnsi="Segoe UI" w:cs="Segoe UI"/>
          <w:sz w:val="20"/>
          <w:szCs w:val="20"/>
        </w:rPr>
        <w:tab/>
        <w:t xml:space="preserve">Interest Payments on Debt (1 – tax rate) </w:t>
      </w:r>
    </w:p>
    <w:p w14:paraId="3792A2B6" w14:textId="77777777" w:rsidR="00EF0AC6" w:rsidRPr="00EF0AC6" w:rsidRDefault="00EF0AC6" w:rsidP="00E46F59">
      <w:pPr>
        <w:ind w:left="1440" w:firstLine="720"/>
        <w:rPr>
          <w:rFonts w:ascii="Segoe UI" w:hAnsi="Segoe UI" w:cs="Segoe UI"/>
          <w:sz w:val="20"/>
          <w:szCs w:val="20"/>
        </w:rPr>
      </w:pPr>
      <w:r w:rsidRPr="00EF0AC6">
        <w:rPr>
          <w:rFonts w:ascii="Segoe UI" w:hAnsi="Segoe UI" w:cs="Segoe UI"/>
          <w:sz w:val="20"/>
          <w:szCs w:val="20"/>
        </w:rPr>
        <w:t xml:space="preserve">+  </w:t>
      </w:r>
      <w:r w:rsidRPr="00EF0AC6">
        <w:rPr>
          <w:rFonts w:ascii="Segoe UI" w:hAnsi="Segoe UI" w:cs="Segoe UI"/>
          <w:sz w:val="20"/>
          <w:szCs w:val="20"/>
        </w:rPr>
        <w:tab/>
      </w:r>
      <w:r w:rsidRPr="00EF0AC6">
        <w:rPr>
          <w:rFonts w:ascii="Segoe UI" w:hAnsi="Segoe UI" w:cs="Segoe UI"/>
          <w:sz w:val="20"/>
          <w:szCs w:val="20"/>
        </w:rPr>
        <w:sym w:font="Symbol" w:char="F044"/>
      </w:r>
      <w:r w:rsidRPr="00EF0AC6">
        <w:rPr>
          <w:rFonts w:ascii="Segoe UI" w:hAnsi="Segoe UI" w:cs="Segoe UI"/>
          <w:sz w:val="20"/>
          <w:szCs w:val="20"/>
        </w:rPr>
        <w:t xml:space="preserve"> Debt outstanding</w:t>
      </w:r>
    </w:p>
    <w:p w14:paraId="2FCC35A9" w14:textId="77777777" w:rsidR="00EF0AC6" w:rsidRPr="00EF0AC6" w:rsidRDefault="00EF0AC6" w:rsidP="00EF0AC6">
      <w:pPr>
        <w:rPr>
          <w:rFonts w:ascii="Segoe UI" w:hAnsi="Segoe UI" w:cs="Segoe UI"/>
          <w:sz w:val="20"/>
          <w:szCs w:val="20"/>
        </w:rPr>
      </w:pPr>
      <w:r w:rsidRPr="00EF0AC6">
        <w:rPr>
          <w:rFonts w:ascii="Segoe UI" w:hAnsi="Segoe UI" w:cs="Segoe UI"/>
          <w:sz w:val="20"/>
          <w:szCs w:val="20"/>
        </w:rPr>
        <w:t>For firms with no debt, FCFE = FCF.</w:t>
      </w:r>
    </w:p>
    <w:p w14:paraId="4D7FD0D6" w14:textId="77777777" w:rsidR="00271F12" w:rsidRDefault="00271F12" w:rsidP="00EF0AC6">
      <w:pPr>
        <w:rPr>
          <w:rFonts w:ascii="Segoe UI" w:hAnsi="Segoe UI" w:cs="Segoe UI"/>
          <w:b/>
          <w:bCs/>
          <w:sz w:val="20"/>
          <w:szCs w:val="20"/>
        </w:rPr>
      </w:pPr>
    </w:p>
    <w:p w14:paraId="48335475" w14:textId="289093B8" w:rsidR="00EF0AC6" w:rsidRPr="00EF0AC6" w:rsidRDefault="00E46F59" w:rsidP="00EF0AC6">
      <w:pPr>
        <w:rPr>
          <w:rFonts w:ascii="Segoe UI" w:hAnsi="Segoe UI" w:cs="Segoe UI"/>
          <w:b/>
          <w:bCs/>
          <w:sz w:val="20"/>
          <w:szCs w:val="20"/>
        </w:rPr>
      </w:pPr>
      <w:r w:rsidRPr="00E46F59">
        <w:rPr>
          <w:rFonts w:ascii="Segoe UI" w:hAnsi="Segoe UI" w:cs="Segoe UI"/>
          <w:b/>
          <w:bCs/>
          <w:sz w:val="20"/>
          <w:szCs w:val="20"/>
        </w:rPr>
        <w:t>FCFE Valuation</w:t>
      </w:r>
    </w:p>
    <w:p w14:paraId="743BF1F4" w14:textId="77777777" w:rsidR="00EF0AC6" w:rsidRPr="00EF0AC6" w:rsidRDefault="00EF0AC6" w:rsidP="00EF0AC6">
      <w:pPr>
        <w:rPr>
          <w:rFonts w:ascii="Segoe UI" w:hAnsi="Segoe UI" w:cs="Segoe UI"/>
          <w:sz w:val="20"/>
          <w:szCs w:val="20"/>
          <w:u w:val="single"/>
        </w:rPr>
      </w:pPr>
      <w:r w:rsidRPr="00EF0AC6">
        <w:rPr>
          <w:rFonts w:ascii="Segoe UI" w:hAnsi="Segoe UI" w:cs="Segoe UI"/>
          <w:sz w:val="20"/>
          <w:szCs w:val="20"/>
        </w:rPr>
        <w:tab/>
      </w:r>
      <w:r w:rsidRPr="00EF0AC6">
        <w:rPr>
          <w:rFonts w:ascii="Segoe UI" w:hAnsi="Segoe UI" w:cs="Segoe UI"/>
          <w:sz w:val="20"/>
          <w:szCs w:val="20"/>
        </w:rPr>
        <w:tab/>
      </w:r>
      <w:r w:rsidRPr="00EF0AC6">
        <w:rPr>
          <w:rFonts w:ascii="Segoe UI" w:hAnsi="Segoe UI" w:cs="Segoe UI"/>
          <w:sz w:val="20"/>
          <w:szCs w:val="20"/>
        </w:rPr>
        <w:tab/>
      </w:r>
      <w:proofErr w:type="spellStart"/>
      <w:proofErr w:type="gramStart"/>
      <w:r w:rsidRPr="00EF0AC6">
        <w:rPr>
          <w:rFonts w:ascii="Segoe UI" w:hAnsi="Segoe UI" w:cs="Segoe UI"/>
          <w:sz w:val="20"/>
          <w:szCs w:val="20"/>
        </w:rPr>
        <w:t>V</w:t>
      </w:r>
      <w:r w:rsidRPr="00EF0AC6">
        <w:rPr>
          <w:rFonts w:ascii="Segoe UI" w:hAnsi="Segoe UI" w:cs="Segoe UI"/>
          <w:sz w:val="20"/>
          <w:szCs w:val="20"/>
          <w:vertAlign w:val="subscript"/>
        </w:rPr>
        <w:t>equity</w:t>
      </w:r>
      <w:proofErr w:type="spellEnd"/>
      <w:r w:rsidRPr="00EF0AC6">
        <w:rPr>
          <w:rFonts w:ascii="Segoe UI" w:hAnsi="Segoe UI" w:cs="Segoe UI"/>
          <w:sz w:val="20"/>
          <w:szCs w:val="20"/>
        </w:rPr>
        <w:t xml:space="preserve">  =</w:t>
      </w:r>
      <w:proofErr w:type="gramEnd"/>
      <w:r w:rsidRPr="00EF0AC6">
        <w:rPr>
          <w:rFonts w:ascii="Segoe UI" w:hAnsi="Segoe UI" w:cs="Segoe UI"/>
          <w:sz w:val="20"/>
          <w:szCs w:val="20"/>
        </w:rPr>
        <w:t xml:space="preserve"> </w:t>
      </w:r>
      <w:r w:rsidRPr="00EF0AC6">
        <w:rPr>
          <w:rFonts w:ascii="Segoe UI" w:hAnsi="Segoe UI" w:cs="Segoe UI"/>
          <w:sz w:val="20"/>
          <w:szCs w:val="20"/>
        </w:rPr>
        <w:tab/>
      </w:r>
      <w:r w:rsidRPr="00EF0AC6">
        <w:rPr>
          <w:rFonts w:ascii="Segoe UI" w:hAnsi="Segoe UI" w:cs="Segoe UI"/>
          <w:sz w:val="20"/>
          <w:szCs w:val="20"/>
          <w:u w:val="single"/>
        </w:rPr>
        <w:t xml:space="preserve">    FCFE</w:t>
      </w:r>
      <w:r w:rsidRPr="00EF0AC6">
        <w:rPr>
          <w:rFonts w:ascii="Segoe UI" w:hAnsi="Segoe UI" w:cs="Segoe UI"/>
          <w:sz w:val="20"/>
          <w:szCs w:val="20"/>
          <w:u w:val="single"/>
          <w:vertAlign w:val="subscript"/>
        </w:rPr>
        <w:t xml:space="preserve">1. </w:t>
      </w:r>
      <w:r w:rsidRPr="00EF0AC6">
        <w:rPr>
          <w:rFonts w:ascii="Segoe UI" w:hAnsi="Segoe UI" w:cs="Segoe UI"/>
          <w:sz w:val="20"/>
          <w:szCs w:val="20"/>
          <w:u w:val="single"/>
        </w:rPr>
        <w:t xml:space="preserve">    .                            </w:t>
      </w:r>
    </w:p>
    <w:p w14:paraId="3ABE1B99" w14:textId="77777777" w:rsidR="00EF0AC6" w:rsidRPr="00EF0AC6" w:rsidRDefault="00EF0AC6" w:rsidP="00EF0AC6">
      <w:pPr>
        <w:rPr>
          <w:rFonts w:ascii="Segoe UI" w:hAnsi="Segoe UI" w:cs="Segoe UI"/>
          <w:sz w:val="20"/>
          <w:szCs w:val="20"/>
        </w:rPr>
      </w:pPr>
      <w:r w:rsidRPr="00EF0AC6">
        <w:rPr>
          <w:rFonts w:ascii="Segoe UI" w:hAnsi="Segoe UI" w:cs="Segoe UI"/>
          <w:sz w:val="20"/>
          <w:szCs w:val="20"/>
        </w:rPr>
        <w:tab/>
      </w:r>
      <w:r w:rsidRPr="00EF0AC6">
        <w:rPr>
          <w:rFonts w:ascii="Segoe UI" w:hAnsi="Segoe UI" w:cs="Segoe UI"/>
          <w:sz w:val="20"/>
          <w:szCs w:val="20"/>
        </w:rPr>
        <w:tab/>
      </w:r>
      <w:r w:rsidRPr="00EF0AC6">
        <w:rPr>
          <w:rFonts w:ascii="Segoe UI" w:hAnsi="Segoe UI" w:cs="Segoe UI"/>
          <w:sz w:val="20"/>
          <w:szCs w:val="20"/>
        </w:rPr>
        <w:tab/>
      </w:r>
      <w:r w:rsidRPr="00EF0AC6">
        <w:rPr>
          <w:rFonts w:ascii="Segoe UI" w:hAnsi="Segoe UI" w:cs="Segoe UI"/>
          <w:sz w:val="20"/>
          <w:szCs w:val="20"/>
        </w:rPr>
        <w:tab/>
        <w:t xml:space="preserve">      </w:t>
      </w:r>
      <w:r w:rsidRPr="00EF0AC6">
        <w:rPr>
          <w:rFonts w:ascii="Segoe UI" w:hAnsi="Segoe UI" w:cs="Segoe UI"/>
          <w:sz w:val="20"/>
          <w:szCs w:val="20"/>
        </w:rPr>
        <w:tab/>
        <w:t xml:space="preserve">     k – g</w:t>
      </w:r>
    </w:p>
    <w:p w14:paraId="704E7186" w14:textId="77777777" w:rsidR="00271F12" w:rsidRPr="00271F12" w:rsidRDefault="00271F12" w:rsidP="00271F12">
      <w:pPr>
        <w:rPr>
          <w:rFonts w:ascii="Segoe UI" w:hAnsi="Segoe UI" w:cs="Segoe UI"/>
          <w:b/>
          <w:bCs/>
          <w:sz w:val="20"/>
          <w:szCs w:val="20"/>
        </w:rPr>
      </w:pPr>
      <w:r w:rsidRPr="00271F12">
        <w:rPr>
          <w:rFonts w:ascii="Segoe UI" w:hAnsi="Segoe UI" w:cs="Segoe UI"/>
          <w:b/>
          <w:bCs/>
          <w:sz w:val="20"/>
          <w:szCs w:val="20"/>
        </w:rPr>
        <w:t>Model Use</w:t>
      </w:r>
    </w:p>
    <w:p w14:paraId="0C660B08" w14:textId="63968903" w:rsidR="00271F12" w:rsidRPr="00271F12" w:rsidRDefault="00271F12" w:rsidP="00271F12">
      <w:pPr>
        <w:rPr>
          <w:rFonts w:ascii="Segoe UI" w:hAnsi="Segoe UI" w:cs="Segoe UI"/>
          <w:sz w:val="20"/>
          <w:szCs w:val="20"/>
        </w:rPr>
      </w:pPr>
      <w:r w:rsidRPr="00271F12">
        <w:rPr>
          <w:rFonts w:ascii="Segoe UI" w:hAnsi="Segoe UI" w:cs="Segoe UI"/>
          <w:sz w:val="20"/>
          <w:szCs w:val="20"/>
        </w:rPr>
        <w:t xml:space="preserve">This model is appropriate for </w:t>
      </w:r>
      <w:r>
        <w:rPr>
          <w:rFonts w:ascii="Segoe UI" w:hAnsi="Segoe UI" w:cs="Segoe UI"/>
          <w:sz w:val="20"/>
          <w:szCs w:val="20"/>
        </w:rPr>
        <w:t xml:space="preserve">any firm that has positive free cash flow.  </w:t>
      </w:r>
    </w:p>
    <w:p w14:paraId="48C89868" w14:textId="77777777" w:rsidR="00271F12" w:rsidRPr="00271F12" w:rsidRDefault="00271F12" w:rsidP="00271F12">
      <w:pPr>
        <w:rPr>
          <w:rFonts w:ascii="Segoe UI" w:hAnsi="Segoe UI" w:cs="Segoe UI"/>
          <w:b/>
          <w:bCs/>
          <w:sz w:val="20"/>
          <w:szCs w:val="20"/>
        </w:rPr>
      </w:pPr>
      <w:r w:rsidRPr="00271F12">
        <w:rPr>
          <w:rFonts w:ascii="Segoe UI" w:hAnsi="Segoe UI" w:cs="Segoe UI"/>
          <w:b/>
          <w:bCs/>
          <w:sz w:val="20"/>
          <w:szCs w:val="20"/>
        </w:rPr>
        <w:t>Model assumptions</w:t>
      </w:r>
    </w:p>
    <w:p w14:paraId="528BBAF3" w14:textId="4522AC62" w:rsidR="00271F12" w:rsidRPr="00271F12" w:rsidRDefault="00271F12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Cash flows</w:t>
      </w:r>
      <w:r w:rsidRPr="00271F12">
        <w:rPr>
          <w:rFonts w:ascii="Segoe UI" w:hAnsi="Segoe UI" w:cs="Segoe UI"/>
          <w:sz w:val="20"/>
          <w:szCs w:val="20"/>
        </w:rPr>
        <w:t xml:space="preserve"> grow at a constant annual rate of g, forever.</w:t>
      </w:r>
    </w:p>
    <w:p w14:paraId="558FEF11" w14:textId="77777777" w:rsidR="00271F12" w:rsidRPr="00271F12" w:rsidRDefault="00271F12" w:rsidP="00271F12">
      <w:pPr>
        <w:rPr>
          <w:rFonts w:ascii="Segoe UI" w:hAnsi="Segoe UI" w:cs="Segoe UI"/>
          <w:sz w:val="20"/>
          <w:szCs w:val="20"/>
        </w:rPr>
      </w:pPr>
      <w:r w:rsidRPr="00271F12">
        <w:rPr>
          <w:rFonts w:ascii="Segoe UI" w:hAnsi="Segoe UI" w:cs="Segoe UI"/>
          <w:sz w:val="20"/>
          <w:szCs w:val="20"/>
        </w:rPr>
        <w:t>The company lives forever</w:t>
      </w:r>
    </w:p>
    <w:p w14:paraId="0DD34382" w14:textId="77777777" w:rsidR="00271F12" w:rsidRPr="00271F12" w:rsidRDefault="00271F12" w:rsidP="00271F12">
      <w:pPr>
        <w:rPr>
          <w:rFonts w:ascii="Segoe UI" w:hAnsi="Segoe UI" w:cs="Segoe UI"/>
          <w:sz w:val="20"/>
          <w:szCs w:val="20"/>
        </w:rPr>
      </w:pPr>
      <w:r w:rsidRPr="00271F12">
        <w:rPr>
          <w:rFonts w:ascii="Segoe UI" w:hAnsi="Segoe UI" w:cs="Segoe UI"/>
          <w:sz w:val="20"/>
          <w:szCs w:val="20"/>
        </w:rPr>
        <w:t>k &gt; g</w:t>
      </w:r>
    </w:p>
    <w:p w14:paraId="7CD18E04" w14:textId="77777777" w:rsidR="00271F12" w:rsidRPr="00271F12" w:rsidRDefault="00271F12" w:rsidP="00271F12">
      <w:pPr>
        <w:rPr>
          <w:rFonts w:ascii="Segoe UI" w:hAnsi="Segoe UI" w:cs="Segoe UI"/>
          <w:sz w:val="20"/>
          <w:szCs w:val="20"/>
        </w:rPr>
      </w:pPr>
    </w:p>
    <w:p w14:paraId="0E422DB6" w14:textId="77777777" w:rsidR="00271F12" w:rsidRPr="00271F12" w:rsidRDefault="00271F12" w:rsidP="00271F12">
      <w:pPr>
        <w:rPr>
          <w:rFonts w:ascii="Segoe UI" w:hAnsi="Segoe UI" w:cs="Segoe UI"/>
          <w:b/>
          <w:bCs/>
          <w:sz w:val="20"/>
          <w:szCs w:val="20"/>
        </w:rPr>
      </w:pPr>
      <w:r w:rsidRPr="00271F12">
        <w:rPr>
          <w:rFonts w:ascii="Segoe UI" w:hAnsi="Segoe UI" w:cs="Segoe UI"/>
          <w:b/>
          <w:bCs/>
          <w:sz w:val="20"/>
          <w:szCs w:val="20"/>
        </w:rPr>
        <w:t>Estimating the model parameters</w:t>
      </w:r>
    </w:p>
    <w:p w14:paraId="66CAADAB" w14:textId="77777777" w:rsidR="00271F12" w:rsidRDefault="00271F12" w:rsidP="00271F12">
      <w:pPr>
        <w:rPr>
          <w:rFonts w:ascii="Segoe UI" w:hAnsi="Segoe UI" w:cs="Segoe UI"/>
          <w:sz w:val="20"/>
          <w:szCs w:val="20"/>
        </w:rPr>
      </w:pPr>
      <w:r w:rsidRPr="00271F12">
        <w:rPr>
          <w:rFonts w:ascii="Segoe UI" w:hAnsi="Segoe UI" w:cs="Segoe UI"/>
          <w:sz w:val="20"/>
          <w:szCs w:val="20"/>
        </w:rPr>
        <w:t xml:space="preserve">g </w:t>
      </w:r>
      <w:r>
        <w:rPr>
          <w:rFonts w:ascii="Segoe UI" w:hAnsi="Segoe UI" w:cs="Segoe UI"/>
          <w:sz w:val="20"/>
          <w:szCs w:val="20"/>
        </w:rPr>
        <w:t>and k can be estimated the same way as in the DDM.</w:t>
      </w:r>
    </w:p>
    <w:p w14:paraId="198EE6F0" w14:textId="2F0A96DC" w:rsidR="00271F12" w:rsidRDefault="00271F12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FCF can be found on the company’s Cashflow Statement</w:t>
      </w:r>
    </w:p>
    <w:p w14:paraId="444A4B7D" w14:textId="713EE4E1" w:rsidR="00271F12" w:rsidRDefault="00271F12" w:rsidP="00271F12">
      <w:pPr>
        <w:rPr>
          <w:rFonts w:ascii="Segoe UI" w:hAnsi="Segoe UI" w:cs="Segoe UI"/>
          <w:sz w:val="20"/>
          <w:szCs w:val="20"/>
        </w:rPr>
      </w:pPr>
    </w:p>
    <w:p w14:paraId="14DF9037" w14:textId="040A0BDB" w:rsidR="00271F12" w:rsidRDefault="00271F12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We will need a few more data items, including:</w:t>
      </w:r>
    </w:p>
    <w:p w14:paraId="107571FB" w14:textId="18A26AEB" w:rsidR="00271F12" w:rsidRDefault="00271F12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A measure of the corporate tax rate</w:t>
      </w:r>
    </w:p>
    <w:p w14:paraId="29EC71DE" w14:textId="5A34319F" w:rsidR="00271F12" w:rsidRDefault="00271F12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The interest paid on debt [found on the Income Statement]</w:t>
      </w:r>
    </w:p>
    <w:p w14:paraId="2C974EF0" w14:textId="36885FA6" w:rsidR="00271F12" w:rsidRDefault="00271F12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The net new debt issued by the firm in the last year [found on the Cashflow Statement]</w:t>
      </w:r>
    </w:p>
    <w:p w14:paraId="28CA36ED" w14:textId="62214F9E" w:rsidR="00271F12" w:rsidRDefault="00271F12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The number of shares outstanding [found on the Statistics tab of Yahoo Finance]</w:t>
      </w:r>
    </w:p>
    <w:p w14:paraId="0D514198" w14:textId="3C84B7B2" w:rsidR="00271F12" w:rsidRDefault="00271F12" w:rsidP="00271F12">
      <w:pPr>
        <w:rPr>
          <w:rFonts w:ascii="Segoe UI" w:hAnsi="Segoe UI" w:cs="Segoe UI"/>
          <w:sz w:val="20"/>
          <w:szCs w:val="20"/>
        </w:rPr>
      </w:pPr>
    </w:p>
    <w:p w14:paraId="4A880A6B" w14:textId="3CD3A824" w:rsidR="00271F12" w:rsidRDefault="00271F12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lastRenderedPageBreak/>
        <w:t>We can estimate the corporate tax rate by comparing the income taxes paid to pre-tax income.  Both items can be found on the Income Statement</w:t>
      </w:r>
    </w:p>
    <w:p w14:paraId="18F396C2" w14:textId="77777777" w:rsidR="00271F12" w:rsidRPr="00271F12" w:rsidRDefault="00271F12" w:rsidP="00271F12">
      <w:pPr>
        <w:rPr>
          <w:rFonts w:ascii="Segoe UI" w:hAnsi="Segoe UI" w:cs="Segoe UI"/>
          <w:sz w:val="20"/>
          <w:szCs w:val="20"/>
        </w:rPr>
      </w:pPr>
      <w:r w:rsidRPr="00271F12">
        <w:rPr>
          <w:rFonts w:ascii="Segoe UI" w:hAnsi="Segoe UI" w:cs="Segoe UI"/>
          <w:sz w:val="20"/>
          <w:szCs w:val="20"/>
        </w:rPr>
        <w:t>Example</w:t>
      </w:r>
    </w:p>
    <w:p w14:paraId="53EB6020" w14:textId="77777777" w:rsidR="00271F12" w:rsidRPr="00271F12" w:rsidRDefault="00271F12" w:rsidP="00271F12">
      <w:pPr>
        <w:rPr>
          <w:rFonts w:ascii="Segoe UI" w:hAnsi="Segoe UI" w:cs="Segoe UI"/>
          <w:sz w:val="20"/>
          <w:szCs w:val="20"/>
        </w:rPr>
      </w:pPr>
      <w:proofErr w:type="spellStart"/>
      <w:proofErr w:type="gramStart"/>
      <w:r w:rsidRPr="00271F12">
        <w:rPr>
          <w:rFonts w:ascii="Segoe UI" w:hAnsi="Segoe UI" w:cs="Segoe UI"/>
          <w:sz w:val="20"/>
          <w:szCs w:val="20"/>
        </w:rPr>
        <w:t>r</w:t>
      </w:r>
      <w:r w:rsidRPr="00271F12">
        <w:rPr>
          <w:rFonts w:ascii="Segoe UI" w:hAnsi="Segoe UI" w:cs="Segoe UI"/>
          <w:sz w:val="20"/>
          <w:szCs w:val="20"/>
          <w:vertAlign w:val="subscript"/>
        </w:rPr>
        <w:t>F</w:t>
      </w:r>
      <w:proofErr w:type="spellEnd"/>
      <w:r w:rsidRPr="00271F12">
        <w:rPr>
          <w:rFonts w:ascii="Segoe UI" w:hAnsi="Segoe UI" w:cs="Segoe UI"/>
          <w:sz w:val="20"/>
          <w:szCs w:val="20"/>
        </w:rPr>
        <w:t xml:space="preserve">  =</w:t>
      </w:r>
      <w:proofErr w:type="gramEnd"/>
      <w:r w:rsidRPr="00271F12">
        <w:rPr>
          <w:rFonts w:ascii="Segoe UI" w:hAnsi="Segoe UI" w:cs="Segoe UI"/>
          <w:sz w:val="20"/>
          <w:szCs w:val="20"/>
        </w:rPr>
        <w:t xml:space="preserve"> 0.70%</w:t>
      </w:r>
    </w:p>
    <w:p w14:paraId="07D388B1" w14:textId="68D6F835" w:rsidR="00271F12" w:rsidRPr="00271F12" w:rsidRDefault="00271F12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Best Buy</w:t>
      </w:r>
      <w:r w:rsidRPr="00271F12">
        <w:rPr>
          <w:rFonts w:ascii="Segoe UI" w:hAnsi="Segoe UI" w:cs="Segoe UI"/>
          <w:sz w:val="20"/>
          <w:szCs w:val="20"/>
        </w:rPr>
        <w:t xml:space="preserve"> (</w:t>
      </w:r>
      <w:r>
        <w:rPr>
          <w:rFonts w:ascii="Segoe UI" w:hAnsi="Segoe UI" w:cs="Segoe UI"/>
          <w:sz w:val="20"/>
          <w:szCs w:val="20"/>
        </w:rPr>
        <w:t>BBY</w:t>
      </w:r>
      <w:r w:rsidRPr="00271F12">
        <w:rPr>
          <w:rFonts w:ascii="Segoe UI" w:hAnsi="Segoe UI" w:cs="Segoe UI"/>
          <w:sz w:val="20"/>
          <w:szCs w:val="20"/>
        </w:rPr>
        <w:t>)</w:t>
      </w:r>
    </w:p>
    <w:p w14:paraId="592F9257" w14:textId="39EC3A61" w:rsidR="00271F12" w:rsidRPr="00271F12" w:rsidRDefault="00271F12" w:rsidP="00271F12">
      <w:pPr>
        <w:rPr>
          <w:rFonts w:ascii="Segoe UI" w:hAnsi="Segoe UI" w:cs="Segoe UI"/>
          <w:sz w:val="20"/>
          <w:szCs w:val="20"/>
        </w:rPr>
      </w:pPr>
      <w:r w:rsidRPr="00271F12">
        <w:rPr>
          <w:rFonts w:ascii="Segoe UI" w:hAnsi="Segoe UI" w:cs="Segoe UI"/>
          <w:sz w:val="20"/>
          <w:szCs w:val="20"/>
        </w:rPr>
        <w:t>Price per share is ~$</w:t>
      </w:r>
      <w:r>
        <w:rPr>
          <w:rFonts w:ascii="Segoe UI" w:hAnsi="Segoe UI" w:cs="Segoe UI"/>
          <w:sz w:val="20"/>
          <w:szCs w:val="20"/>
        </w:rPr>
        <w:t>113</w:t>
      </w:r>
    </w:p>
    <w:p w14:paraId="110DFB9C" w14:textId="0AB04C54" w:rsidR="00271F12" w:rsidRPr="00271F12" w:rsidRDefault="00271F12" w:rsidP="00271F12">
      <w:pPr>
        <w:rPr>
          <w:rFonts w:ascii="Segoe UI" w:hAnsi="Segoe UI" w:cs="Segoe UI"/>
          <w:sz w:val="20"/>
          <w:szCs w:val="20"/>
        </w:rPr>
      </w:pPr>
      <w:r w:rsidRPr="00271F12">
        <w:rPr>
          <w:rFonts w:ascii="Segoe UI" w:hAnsi="Segoe UI" w:cs="Segoe UI"/>
          <w:sz w:val="20"/>
          <w:szCs w:val="20"/>
        </w:rPr>
        <w:t xml:space="preserve">Beta = </w:t>
      </w:r>
      <w:r>
        <w:rPr>
          <w:rFonts w:ascii="Segoe UI" w:hAnsi="Segoe UI" w:cs="Segoe UI"/>
          <w:sz w:val="20"/>
          <w:szCs w:val="20"/>
        </w:rPr>
        <w:t>1.65</w:t>
      </w:r>
    </w:p>
    <w:p w14:paraId="7C88B40F" w14:textId="5C6286F4" w:rsidR="00271F12" w:rsidRPr="00271F12" w:rsidRDefault="00271F12" w:rsidP="00271F12">
      <w:pPr>
        <w:rPr>
          <w:rFonts w:ascii="Segoe UI" w:hAnsi="Segoe UI" w:cs="Segoe UI"/>
          <w:sz w:val="20"/>
          <w:szCs w:val="20"/>
        </w:rPr>
      </w:pPr>
      <w:r w:rsidRPr="00271F12">
        <w:rPr>
          <w:rFonts w:ascii="Segoe UI" w:hAnsi="Segoe UI" w:cs="Segoe UI"/>
          <w:sz w:val="20"/>
          <w:szCs w:val="20"/>
        </w:rPr>
        <w:t>K</w:t>
      </w:r>
      <w:r>
        <w:rPr>
          <w:rFonts w:ascii="Segoe UI" w:hAnsi="Segoe UI" w:cs="Segoe UI"/>
          <w:sz w:val="20"/>
          <w:szCs w:val="20"/>
          <w:vertAlign w:val="subscript"/>
        </w:rPr>
        <w:t>BBY</w:t>
      </w:r>
      <w:r w:rsidRPr="00271F12">
        <w:rPr>
          <w:rFonts w:ascii="Segoe UI" w:hAnsi="Segoe UI" w:cs="Segoe UI"/>
          <w:sz w:val="20"/>
          <w:szCs w:val="20"/>
        </w:rPr>
        <w:t xml:space="preserve"> = </w:t>
      </w:r>
      <w:proofErr w:type="spellStart"/>
      <w:r w:rsidRPr="00271F12">
        <w:rPr>
          <w:rFonts w:ascii="Segoe UI" w:hAnsi="Segoe UI" w:cs="Segoe UI"/>
          <w:sz w:val="20"/>
          <w:szCs w:val="20"/>
        </w:rPr>
        <w:t>r</w:t>
      </w:r>
      <w:r w:rsidRPr="00271F12">
        <w:rPr>
          <w:rFonts w:ascii="Segoe UI" w:hAnsi="Segoe UI" w:cs="Segoe UI"/>
          <w:sz w:val="20"/>
          <w:szCs w:val="20"/>
          <w:vertAlign w:val="subscript"/>
        </w:rPr>
        <w:t>F</w:t>
      </w:r>
      <w:proofErr w:type="spellEnd"/>
      <w:r w:rsidRPr="00271F12">
        <w:rPr>
          <w:rFonts w:ascii="Segoe UI" w:hAnsi="Segoe UI" w:cs="Segoe UI"/>
          <w:sz w:val="20"/>
          <w:szCs w:val="20"/>
        </w:rPr>
        <w:t xml:space="preserve"> + B</w:t>
      </w:r>
      <w:r>
        <w:rPr>
          <w:rFonts w:ascii="Segoe UI" w:hAnsi="Segoe UI" w:cs="Segoe UI"/>
          <w:sz w:val="20"/>
          <w:szCs w:val="20"/>
          <w:vertAlign w:val="subscript"/>
        </w:rPr>
        <w:t>BBY</w:t>
      </w:r>
      <w:r w:rsidRPr="00271F12">
        <w:rPr>
          <w:rFonts w:ascii="Segoe UI" w:hAnsi="Segoe UI" w:cs="Segoe UI"/>
          <w:sz w:val="20"/>
          <w:szCs w:val="20"/>
        </w:rPr>
        <w:t xml:space="preserve"> [E(</w:t>
      </w:r>
      <w:proofErr w:type="spellStart"/>
      <w:r w:rsidRPr="00271F12">
        <w:rPr>
          <w:rFonts w:ascii="Segoe UI" w:hAnsi="Segoe UI" w:cs="Segoe UI"/>
          <w:sz w:val="20"/>
          <w:szCs w:val="20"/>
        </w:rPr>
        <w:t>r</w:t>
      </w:r>
      <w:r w:rsidRPr="00271F12">
        <w:rPr>
          <w:rFonts w:ascii="Segoe UI" w:hAnsi="Segoe UI" w:cs="Segoe UI"/>
          <w:sz w:val="20"/>
          <w:szCs w:val="20"/>
          <w:vertAlign w:val="subscript"/>
        </w:rPr>
        <w:t>Mkt</w:t>
      </w:r>
      <w:proofErr w:type="spellEnd"/>
      <w:r w:rsidRPr="00271F12">
        <w:rPr>
          <w:rFonts w:ascii="Segoe UI" w:hAnsi="Segoe UI" w:cs="Segoe UI"/>
          <w:sz w:val="20"/>
          <w:szCs w:val="20"/>
        </w:rPr>
        <w:t xml:space="preserve">) – </w:t>
      </w:r>
      <w:proofErr w:type="spellStart"/>
      <w:r w:rsidRPr="00271F12">
        <w:rPr>
          <w:rFonts w:ascii="Segoe UI" w:hAnsi="Segoe UI" w:cs="Segoe UI"/>
          <w:sz w:val="20"/>
          <w:szCs w:val="20"/>
        </w:rPr>
        <w:t>r</w:t>
      </w:r>
      <w:r w:rsidRPr="00271F12">
        <w:rPr>
          <w:rFonts w:ascii="Segoe UI" w:hAnsi="Segoe UI" w:cs="Segoe UI"/>
          <w:sz w:val="20"/>
          <w:szCs w:val="20"/>
          <w:vertAlign w:val="subscript"/>
        </w:rPr>
        <w:t>F</w:t>
      </w:r>
      <w:proofErr w:type="spellEnd"/>
      <w:r w:rsidRPr="00271F12">
        <w:rPr>
          <w:rFonts w:ascii="Segoe UI" w:hAnsi="Segoe UI" w:cs="Segoe UI"/>
          <w:sz w:val="20"/>
          <w:szCs w:val="20"/>
        </w:rPr>
        <w:t xml:space="preserve">] = 0.70% + </w:t>
      </w:r>
      <w:r>
        <w:rPr>
          <w:rFonts w:ascii="Segoe UI" w:hAnsi="Segoe UI" w:cs="Segoe UI"/>
          <w:sz w:val="20"/>
          <w:szCs w:val="20"/>
        </w:rPr>
        <w:t>1.65</w:t>
      </w:r>
      <w:r w:rsidRPr="00271F12">
        <w:rPr>
          <w:rFonts w:ascii="Segoe UI" w:hAnsi="Segoe UI" w:cs="Segoe UI"/>
          <w:sz w:val="20"/>
          <w:szCs w:val="20"/>
        </w:rPr>
        <w:t xml:space="preserve"> * [4.50%] = </w:t>
      </w:r>
      <w:r>
        <w:rPr>
          <w:rFonts w:ascii="Segoe UI" w:hAnsi="Segoe UI" w:cs="Segoe UI"/>
          <w:sz w:val="20"/>
          <w:szCs w:val="20"/>
        </w:rPr>
        <w:t>8.13</w:t>
      </w:r>
      <w:r w:rsidRPr="00271F12">
        <w:rPr>
          <w:rFonts w:ascii="Segoe UI" w:hAnsi="Segoe UI" w:cs="Segoe UI"/>
          <w:sz w:val="20"/>
          <w:szCs w:val="20"/>
        </w:rPr>
        <w:t>%</w:t>
      </w:r>
    </w:p>
    <w:p w14:paraId="7A2B4D2F" w14:textId="77777777" w:rsidR="00271F12" w:rsidRDefault="00271F12" w:rsidP="00271F12">
      <w:pPr>
        <w:rPr>
          <w:rFonts w:ascii="Segoe UI" w:hAnsi="Segoe UI" w:cs="Segoe UI"/>
          <w:sz w:val="20"/>
          <w:szCs w:val="20"/>
        </w:rPr>
      </w:pPr>
      <w:r w:rsidRPr="00271F12">
        <w:rPr>
          <w:rFonts w:ascii="Segoe UI" w:hAnsi="Segoe UI" w:cs="Segoe UI"/>
          <w:sz w:val="20"/>
          <w:szCs w:val="20"/>
        </w:rPr>
        <w:t xml:space="preserve">Look up the </w:t>
      </w:r>
      <w:r>
        <w:rPr>
          <w:rFonts w:ascii="Segoe UI" w:hAnsi="Segoe UI" w:cs="Segoe UI"/>
          <w:sz w:val="20"/>
          <w:szCs w:val="20"/>
        </w:rPr>
        <w:t>free cashflows on the Cashflow Statement</w:t>
      </w:r>
    </w:p>
    <w:p w14:paraId="7099C7FF" w14:textId="7FA71CE7" w:rsidR="00271F12" w:rsidRDefault="00271F12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FCF</w:t>
      </w:r>
      <w:r w:rsidRPr="00271F12">
        <w:rPr>
          <w:rFonts w:ascii="Segoe UI" w:hAnsi="Segoe UI" w:cs="Segoe UI"/>
          <w:sz w:val="20"/>
          <w:szCs w:val="20"/>
          <w:vertAlign w:val="subscript"/>
        </w:rPr>
        <w:t>20</w:t>
      </w:r>
      <w:r w:rsidR="00126748">
        <w:rPr>
          <w:rFonts w:ascii="Segoe UI" w:hAnsi="Segoe UI" w:cs="Segoe UI"/>
          <w:sz w:val="20"/>
          <w:szCs w:val="20"/>
          <w:vertAlign w:val="subscript"/>
        </w:rPr>
        <w:t>20</w:t>
      </w:r>
      <w:r w:rsidRPr="00271F12">
        <w:rPr>
          <w:rFonts w:ascii="Segoe UI" w:hAnsi="Segoe UI" w:cs="Segoe UI"/>
          <w:sz w:val="20"/>
          <w:szCs w:val="20"/>
          <w:vertAlign w:val="subscript"/>
        </w:rPr>
        <w:t xml:space="preserve"> </w:t>
      </w:r>
      <w:r w:rsidRPr="00271F12">
        <w:rPr>
          <w:rFonts w:ascii="Segoe UI" w:hAnsi="Segoe UI" w:cs="Segoe UI"/>
          <w:sz w:val="20"/>
          <w:szCs w:val="20"/>
        </w:rPr>
        <w:t>= $</w:t>
      </w:r>
      <w:r>
        <w:rPr>
          <w:rFonts w:ascii="Segoe UI" w:hAnsi="Segoe UI" w:cs="Segoe UI"/>
          <w:sz w:val="20"/>
          <w:szCs w:val="20"/>
        </w:rPr>
        <w:t>1</w:t>
      </w:r>
      <w:r w:rsidRPr="00271F12">
        <w:rPr>
          <w:rFonts w:ascii="Segoe UI" w:hAnsi="Segoe UI" w:cs="Segoe UI"/>
          <w:sz w:val="20"/>
          <w:szCs w:val="20"/>
        </w:rPr>
        <w:t>.</w:t>
      </w:r>
      <w:r>
        <w:rPr>
          <w:rFonts w:ascii="Segoe UI" w:hAnsi="Segoe UI" w:cs="Segoe UI"/>
          <w:sz w:val="20"/>
          <w:szCs w:val="20"/>
        </w:rPr>
        <w:t>82 Billion</w:t>
      </w:r>
    </w:p>
    <w:p w14:paraId="5D3EC378" w14:textId="0903AC69" w:rsidR="00271F12" w:rsidRDefault="00271F12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FCF</w:t>
      </w:r>
      <w:r w:rsidRPr="00271F12">
        <w:rPr>
          <w:rFonts w:ascii="Segoe UI" w:hAnsi="Segoe UI" w:cs="Segoe UI"/>
          <w:sz w:val="20"/>
          <w:szCs w:val="20"/>
          <w:vertAlign w:val="subscript"/>
        </w:rPr>
        <w:t>20</w:t>
      </w:r>
      <w:r>
        <w:rPr>
          <w:rFonts w:ascii="Segoe UI" w:hAnsi="Segoe UI" w:cs="Segoe UI"/>
          <w:sz w:val="20"/>
          <w:szCs w:val="20"/>
          <w:vertAlign w:val="subscript"/>
        </w:rPr>
        <w:t>1</w:t>
      </w:r>
      <w:r w:rsidR="00126748">
        <w:rPr>
          <w:rFonts w:ascii="Segoe UI" w:hAnsi="Segoe UI" w:cs="Segoe UI"/>
          <w:sz w:val="20"/>
          <w:szCs w:val="20"/>
          <w:vertAlign w:val="subscript"/>
        </w:rPr>
        <w:t>8</w:t>
      </w:r>
      <w:r w:rsidRPr="00271F12">
        <w:rPr>
          <w:rFonts w:ascii="Segoe UI" w:hAnsi="Segoe UI" w:cs="Segoe UI"/>
          <w:sz w:val="20"/>
          <w:szCs w:val="20"/>
        </w:rPr>
        <w:t xml:space="preserve"> = $1.</w:t>
      </w:r>
      <w:r>
        <w:rPr>
          <w:rFonts w:ascii="Segoe UI" w:hAnsi="Segoe UI" w:cs="Segoe UI"/>
          <w:sz w:val="20"/>
          <w:szCs w:val="20"/>
        </w:rPr>
        <w:t>45 Billion</w:t>
      </w:r>
    </w:p>
    <w:p w14:paraId="59FDD740" w14:textId="77777777" w:rsidR="00573EF4" w:rsidRDefault="00573EF4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Estimate the growth in cash flows</w:t>
      </w:r>
    </w:p>
    <w:p w14:paraId="7C984741" w14:textId="3862638C" w:rsidR="00573EF4" w:rsidRDefault="00573EF4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1.82 = 1.45 * (1 + g)</w:t>
      </w:r>
      <w:r w:rsidRPr="00573EF4">
        <w:rPr>
          <w:rFonts w:ascii="Segoe UI" w:hAnsi="Segoe UI" w:cs="Segoe UI"/>
          <w:sz w:val="20"/>
          <w:szCs w:val="20"/>
          <w:vertAlign w:val="superscript"/>
        </w:rPr>
        <w:t>2</w:t>
      </w:r>
    </w:p>
    <w:p w14:paraId="09412527" w14:textId="7E2A7370" w:rsidR="00271F12" w:rsidRPr="00271F12" w:rsidRDefault="00573EF4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g </w:t>
      </w:r>
      <w:proofErr w:type="gramStart"/>
      <w:r>
        <w:rPr>
          <w:rFonts w:ascii="Segoe UI" w:hAnsi="Segoe UI" w:cs="Segoe UI"/>
          <w:sz w:val="20"/>
          <w:szCs w:val="20"/>
        </w:rPr>
        <w:t xml:space="preserve">= </w:t>
      </w:r>
      <w:r w:rsidR="00271F12" w:rsidRPr="00271F12"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>12.03</w:t>
      </w:r>
      <w:proofErr w:type="gramEnd"/>
      <w:r>
        <w:rPr>
          <w:rFonts w:ascii="Segoe UI" w:hAnsi="Segoe UI" w:cs="Segoe UI"/>
          <w:sz w:val="20"/>
          <w:szCs w:val="20"/>
        </w:rPr>
        <w:t>%</w:t>
      </w:r>
    </w:p>
    <w:p w14:paraId="110C0BAE" w14:textId="783E7AFD" w:rsidR="00573EF4" w:rsidRDefault="00271F12" w:rsidP="00271F12">
      <w:pPr>
        <w:rPr>
          <w:rFonts w:ascii="Segoe UI" w:hAnsi="Segoe UI" w:cs="Segoe UI"/>
          <w:sz w:val="20"/>
          <w:szCs w:val="20"/>
        </w:rPr>
      </w:pPr>
      <w:r w:rsidRPr="00271F12">
        <w:rPr>
          <w:rFonts w:ascii="Segoe UI" w:hAnsi="Segoe UI" w:cs="Segoe UI"/>
          <w:sz w:val="20"/>
          <w:szCs w:val="20"/>
        </w:rPr>
        <w:t xml:space="preserve">Estimate the </w:t>
      </w:r>
      <w:r w:rsidR="00573EF4">
        <w:rPr>
          <w:rFonts w:ascii="Segoe UI" w:hAnsi="Segoe UI" w:cs="Segoe UI"/>
          <w:sz w:val="20"/>
          <w:szCs w:val="20"/>
        </w:rPr>
        <w:t>corporate tax rate</w:t>
      </w:r>
      <w:r w:rsidR="00126748">
        <w:rPr>
          <w:rFonts w:ascii="Segoe UI" w:hAnsi="Segoe UI" w:cs="Segoe UI"/>
          <w:sz w:val="20"/>
          <w:szCs w:val="20"/>
        </w:rPr>
        <w:t xml:space="preserve"> [Income Statement]</w:t>
      </w:r>
    </w:p>
    <w:p w14:paraId="5EEB6F09" w14:textId="3C30EC2E" w:rsidR="00573EF4" w:rsidRDefault="00573EF4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Taxes paid / Pre-tax income = $452 M / $1,990 M ~ 23 %</w:t>
      </w:r>
    </w:p>
    <w:p w14:paraId="61C5A5A3" w14:textId="3B4BF15C" w:rsidR="00573EF4" w:rsidRDefault="00573EF4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Interest </w:t>
      </w:r>
      <w:r w:rsidR="00126748">
        <w:rPr>
          <w:rFonts w:ascii="Segoe UI" w:hAnsi="Segoe UI" w:cs="Segoe UI"/>
          <w:sz w:val="20"/>
          <w:szCs w:val="20"/>
        </w:rPr>
        <w:t>expense</w:t>
      </w:r>
      <w:r>
        <w:rPr>
          <w:rFonts w:ascii="Segoe UI" w:hAnsi="Segoe UI" w:cs="Segoe UI"/>
          <w:sz w:val="20"/>
          <w:szCs w:val="20"/>
        </w:rPr>
        <w:t xml:space="preserve"> = $64M [ Income Statement] </w:t>
      </w:r>
    </w:p>
    <w:p w14:paraId="55BC92A9" w14:textId="77777777" w:rsidR="00573EF4" w:rsidRDefault="00573EF4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Net new debt = -$15 M [ Cashflow Statement] </w:t>
      </w:r>
    </w:p>
    <w:p w14:paraId="7EFA3B4D" w14:textId="77777777" w:rsidR="00573EF4" w:rsidRDefault="00573EF4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# of shares outstanding = 258.83 M</w:t>
      </w:r>
    </w:p>
    <w:p w14:paraId="6B92EB31" w14:textId="4B14C0CE" w:rsidR="00271F12" w:rsidRPr="00271F12" w:rsidRDefault="00271F12" w:rsidP="00271F12">
      <w:pPr>
        <w:rPr>
          <w:rFonts w:ascii="Segoe UI" w:hAnsi="Segoe UI" w:cs="Segoe UI"/>
          <w:sz w:val="20"/>
          <w:szCs w:val="20"/>
        </w:rPr>
      </w:pPr>
      <w:r w:rsidRPr="00271F12">
        <w:rPr>
          <w:rFonts w:ascii="Segoe UI" w:hAnsi="Segoe UI" w:cs="Segoe UI"/>
          <w:sz w:val="20"/>
          <w:szCs w:val="20"/>
        </w:rPr>
        <w:t xml:space="preserve">Use the model to compute the fair price for </w:t>
      </w:r>
      <w:r w:rsidR="00573EF4">
        <w:rPr>
          <w:rFonts w:ascii="Segoe UI" w:hAnsi="Segoe UI" w:cs="Segoe UI"/>
          <w:sz w:val="20"/>
          <w:szCs w:val="20"/>
        </w:rPr>
        <w:t>BBY</w:t>
      </w:r>
      <w:r w:rsidRPr="00271F12">
        <w:rPr>
          <w:rFonts w:ascii="Segoe UI" w:hAnsi="Segoe UI" w:cs="Segoe UI"/>
          <w:sz w:val="20"/>
          <w:szCs w:val="20"/>
        </w:rPr>
        <w:t xml:space="preserve"> shares.  </w:t>
      </w:r>
    </w:p>
    <w:p w14:paraId="7E559AC0" w14:textId="6B77308F" w:rsidR="00271F12" w:rsidRPr="00271F12" w:rsidRDefault="00271F12" w:rsidP="00271F12">
      <w:pPr>
        <w:rPr>
          <w:rFonts w:ascii="Segoe UI" w:hAnsi="Segoe UI" w:cs="Segoe UI"/>
          <w:sz w:val="20"/>
          <w:szCs w:val="20"/>
        </w:rPr>
      </w:pPr>
      <w:r w:rsidRPr="00271F12">
        <w:rPr>
          <w:rFonts w:ascii="Segoe UI" w:hAnsi="Segoe UI" w:cs="Segoe UI"/>
          <w:sz w:val="20"/>
          <w:szCs w:val="20"/>
        </w:rPr>
        <w:t xml:space="preserve">Using a conservative estimate of g, the fair price of </w:t>
      </w:r>
      <w:r w:rsidR="00573EF4">
        <w:rPr>
          <w:rFonts w:ascii="Segoe UI" w:hAnsi="Segoe UI" w:cs="Segoe UI"/>
          <w:sz w:val="20"/>
          <w:szCs w:val="20"/>
        </w:rPr>
        <w:t>BBY</w:t>
      </w:r>
      <w:r w:rsidRPr="00271F12">
        <w:rPr>
          <w:rFonts w:ascii="Segoe UI" w:hAnsi="Segoe UI" w:cs="Segoe UI"/>
          <w:sz w:val="20"/>
          <w:szCs w:val="20"/>
        </w:rPr>
        <w:t xml:space="preserve"> shares is </w:t>
      </w:r>
      <w:r w:rsidR="00126748">
        <w:rPr>
          <w:rFonts w:ascii="Segoe UI" w:hAnsi="Segoe UI" w:cs="Segoe UI"/>
          <w:sz w:val="20"/>
          <w:szCs w:val="20"/>
        </w:rPr>
        <w:t>~</w:t>
      </w:r>
      <w:r w:rsidRPr="00271F12">
        <w:rPr>
          <w:rFonts w:ascii="Segoe UI" w:hAnsi="Segoe UI" w:cs="Segoe UI"/>
          <w:sz w:val="20"/>
          <w:szCs w:val="20"/>
        </w:rPr>
        <w:t>$1</w:t>
      </w:r>
      <w:r w:rsidR="00573EF4">
        <w:rPr>
          <w:rFonts w:ascii="Segoe UI" w:hAnsi="Segoe UI" w:cs="Segoe UI"/>
          <w:sz w:val="20"/>
          <w:szCs w:val="20"/>
        </w:rPr>
        <w:t>5</w:t>
      </w:r>
      <w:r w:rsidRPr="00271F12">
        <w:rPr>
          <w:rFonts w:ascii="Segoe UI" w:hAnsi="Segoe UI" w:cs="Segoe UI"/>
          <w:sz w:val="20"/>
          <w:szCs w:val="20"/>
        </w:rPr>
        <w:t>0, compared to the actual share price, which is ~$</w:t>
      </w:r>
      <w:r w:rsidR="00573EF4">
        <w:rPr>
          <w:rFonts w:ascii="Segoe UI" w:hAnsi="Segoe UI" w:cs="Segoe UI"/>
          <w:sz w:val="20"/>
          <w:szCs w:val="20"/>
        </w:rPr>
        <w:t>113</w:t>
      </w:r>
      <w:r w:rsidRPr="00271F12">
        <w:rPr>
          <w:rFonts w:ascii="Segoe UI" w:hAnsi="Segoe UI" w:cs="Segoe UI"/>
          <w:sz w:val="20"/>
          <w:szCs w:val="20"/>
        </w:rPr>
        <w:t xml:space="preserve">.  The shares are UNDERVALUED!!!!  RIF should buy </w:t>
      </w:r>
      <w:r w:rsidR="00573EF4">
        <w:rPr>
          <w:rFonts w:ascii="Segoe UI" w:hAnsi="Segoe UI" w:cs="Segoe UI"/>
          <w:sz w:val="20"/>
          <w:szCs w:val="20"/>
        </w:rPr>
        <w:t>BBY</w:t>
      </w:r>
      <w:r w:rsidRPr="00271F12">
        <w:rPr>
          <w:rFonts w:ascii="Segoe UI" w:hAnsi="Segoe UI" w:cs="Segoe UI"/>
          <w:sz w:val="20"/>
          <w:szCs w:val="20"/>
        </w:rPr>
        <w:t xml:space="preserve"> stock.</w:t>
      </w:r>
    </w:p>
    <w:p w14:paraId="1FB24B1C" w14:textId="77777777" w:rsidR="000640D8" w:rsidRDefault="000640D8" w:rsidP="00271F12">
      <w:pPr>
        <w:rPr>
          <w:rFonts w:ascii="Segoe UI" w:hAnsi="Segoe UI" w:cs="Segoe UI"/>
          <w:sz w:val="20"/>
          <w:szCs w:val="20"/>
        </w:rPr>
      </w:pPr>
    </w:p>
    <w:p w14:paraId="351EC3F1" w14:textId="6FF4DC3F" w:rsidR="00271F12" w:rsidRPr="00271F12" w:rsidRDefault="000640D8" w:rsidP="00271F12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Discuss Model Output, two and three stage approaches, speed limits on growth.</w:t>
      </w:r>
      <w:r w:rsidR="00271F12" w:rsidRPr="00271F12">
        <w:rPr>
          <w:rFonts w:ascii="Segoe UI" w:hAnsi="Segoe UI" w:cs="Segoe UI"/>
          <w:sz w:val="20"/>
          <w:szCs w:val="20"/>
        </w:rPr>
        <w:br w:type="page"/>
      </w:r>
    </w:p>
    <w:p w14:paraId="0FA0BD12" w14:textId="77777777" w:rsidR="00A202A8" w:rsidRPr="00BE72DB" w:rsidRDefault="00A202A8" w:rsidP="00271F12">
      <w:pPr>
        <w:rPr>
          <w:rFonts w:ascii="Segoe UI" w:hAnsi="Segoe UI" w:cs="Segoe UI"/>
          <w:sz w:val="20"/>
          <w:szCs w:val="20"/>
        </w:rPr>
      </w:pPr>
    </w:p>
    <w:sectPr w:rsidR="00A202A8" w:rsidRPr="00BE7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374"/>
    <w:rsid w:val="00004C5D"/>
    <w:rsid w:val="000640D8"/>
    <w:rsid w:val="000A1659"/>
    <w:rsid w:val="00126748"/>
    <w:rsid w:val="00140811"/>
    <w:rsid w:val="001B291F"/>
    <w:rsid w:val="00271F12"/>
    <w:rsid w:val="0027606D"/>
    <w:rsid w:val="002A646E"/>
    <w:rsid w:val="003A46B2"/>
    <w:rsid w:val="00440C93"/>
    <w:rsid w:val="004476A5"/>
    <w:rsid w:val="004E1031"/>
    <w:rsid w:val="00542EB7"/>
    <w:rsid w:val="00573EF4"/>
    <w:rsid w:val="00594B3C"/>
    <w:rsid w:val="005F3374"/>
    <w:rsid w:val="00620330"/>
    <w:rsid w:val="00644517"/>
    <w:rsid w:val="006637A0"/>
    <w:rsid w:val="006C172E"/>
    <w:rsid w:val="007278FB"/>
    <w:rsid w:val="00740AB1"/>
    <w:rsid w:val="007B063A"/>
    <w:rsid w:val="007B3122"/>
    <w:rsid w:val="00962DB9"/>
    <w:rsid w:val="00A202A8"/>
    <w:rsid w:val="00A4781C"/>
    <w:rsid w:val="00AE4DCF"/>
    <w:rsid w:val="00AE6C9E"/>
    <w:rsid w:val="00B352B2"/>
    <w:rsid w:val="00B83A63"/>
    <w:rsid w:val="00BA1AEE"/>
    <w:rsid w:val="00BB15B6"/>
    <w:rsid w:val="00BC33DF"/>
    <w:rsid w:val="00BE72DB"/>
    <w:rsid w:val="00CA2EE3"/>
    <w:rsid w:val="00CB6253"/>
    <w:rsid w:val="00CE4AE3"/>
    <w:rsid w:val="00D1480E"/>
    <w:rsid w:val="00D3621F"/>
    <w:rsid w:val="00D806E6"/>
    <w:rsid w:val="00DC2B5B"/>
    <w:rsid w:val="00DE0F5B"/>
    <w:rsid w:val="00E11C66"/>
    <w:rsid w:val="00E46F59"/>
    <w:rsid w:val="00E819DA"/>
    <w:rsid w:val="00EF0AC6"/>
    <w:rsid w:val="00F8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8CFA4"/>
  <w15:chartTrackingRefBased/>
  <w15:docId w15:val="{5AE1B9C3-DF49-494D-ACFE-AA2849FE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83FAF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F83FA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5F33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nhideWhenUsed/>
    <w:rsid w:val="00D1480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F83FAF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F83FAF"/>
    <w:rPr>
      <w:rFonts w:ascii="Arial" w:eastAsia="Times New Roman" w:hAnsi="Arial" w:cs="Arial"/>
      <w:b/>
      <w:bCs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BC3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6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cnb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94BA9-BF60-4B6E-A84F-2843C1D7F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Loyola University Chicago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Todd, Steven</dc:creator>
  <cp:keywords/>
  <dc:description/>
  <cp:lastModifiedBy>Todd, Steven</cp:lastModifiedBy>
  <cp:revision>6</cp:revision>
  <dcterms:created xsi:type="dcterms:W3CDTF">2020-10-02T18:10:00Z</dcterms:created>
  <dcterms:modified xsi:type="dcterms:W3CDTF">2020-10-02T18:49:00Z</dcterms:modified>
</cp:coreProperties>
</file>