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53A6" w14:textId="77777777" w:rsidR="00483B6B" w:rsidRPr="00483B6B" w:rsidRDefault="00483B6B" w:rsidP="00483B6B">
      <w:pPr>
        <w:widowControl w:val="0"/>
        <w:spacing w:after="0"/>
        <w:jc w:val="center"/>
        <w:rPr>
          <w:rFonts w:ascii="Tahoma" w:eastAsia="宋体" w:hAnsi="Tahoma" w:cs="Tahoma"/>
          <w:b/>
          <w:kern w:val="2"/>
          <w:sz w:val="21"/>
          <w:lang w:eastAsia="zh-CN"/>
        </w:rPr>
      </w:pPr>
      <w:bookmarkStart w:id="0" w:name="dts104tc-assignment2"/>
      <w:r w:rsidRPr="00483B6B">
        <w:rPr>
          <w:rFonts w:ascii="Tahoma" w:eastAsia="宋体" w:hAnsi="Tahoma" w:cs="Tahoma"/>
          <w:b/>
          <w:kern w:val="2"/>
          <w:sz w:val="32"/>
          <w:szCs w:val="32"/>
          <w:lang w:val="en-GB" w:eastAsia="zh-CN"/>
        </w:rPr>
        <w:t xml:space="preserve">XJTLU Entrepreneur College (Taicang) </w:t>
      </w:r>
      <w:r w:rsidRPr="00483B6B">
        <w:rPr>
          <w:rFonts w:ascii="Tahoma" w:eastAsia="宋体" w:hAnsi="Tahoma" w:cs="Tahoma"/>
          <w:b/>
          <w:kern w:val="2"/>
          <w:sz w:val="32"/>
          <w:szCs w:val="32"/>
          <w:lang w:eastAsia="zh-CN"/>
        </w:rPr>
        <w:t>Cover Sheet</w:t>
      </w:r>
    </w:p>
    <w:p w14:paraId="438606E8" w14:textId="77777777" w:rsidR="00483B6B" w:rsidRPr="00483B6B" w:rsidRDefault="00483B6B" w:rsidP="00483B6B">
      <w:pPr>
        <w:widowControl w:val="0"/>
        <w:spacing w:after="0"/>
        <w:jc w:val="center"/>
        <w:rPr>
          <w:rFonts w:ascii="Tahoma" w:eastAsia="宋体" w:hAnsi="Tahoma" w:cs="Tahoma"/>
          <w:b/>
          <w:kern w:val="2"/>
          <w:sz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4241"/>
        <w:gridCol w:w="2172"/>
      </w:tblGrid>
      <w:tr w:rsidR="00483B6B" w:rsidRPr="00483B6B" w14:paraId="79B2D968" w14:textId="77777777" w:rsidTr="00AA5351">
        <w:tc>
          <w:tcPr>
            <w:tcW w:w="2337" w:type="dxa"/>
            <w:shd w:val="clear" w:color="auto" w:fill="F2F2F2"/>
          </w:tcPr>
          <w:p w14:paraId="07C3D903" w14:textId="77777777" w:rsidR="00483B6B" w:rsidRPr="00483B6B" w:rsidRDefault="00483B6B" w:rsidP="00483B6B">
            <w:pPr>
              <w:widowControl w:val="0"/>
              <w:spacing w:after="0"/>
              <w:jc w:val="both"/>
              <w:rPr>
                <w:rFonts w:ascii="Tahoma" w:eastAsia="宋体" w:hAnsi="Tahoma" w:cs="Tahoma"/>
                <w:kern w:val="2"/>
                <w:sz w:val="20"/>
                <w:szCs w:val="20"/>
                <w:lang w:eastAsia="zh-CN"/>
              </w:rPr>
            </w:pPr>
            <w:r w:rsidRPr="00483B6B">
              <w:rPr>
                <w:rFonts w:ascii="Tahoma" w:eastAsia="宋体" w:hAnsi="Tahoma" w:cs="Tahoma"/>
                <w:kern w:val="2"/>
                <w:sz w:val="20"/>
                <w:szCs w:val="20"/>
                <w:lang w:eastAsia="zh-CN"/>
              </w:rPr>
              <w:t>Module code and Title</w:t>
            </w:r>
          </w:p>
        </w:tc>
        <w:tc>
          <w:tcPr>
            <w:tcW w:w="7013" w:type="dxa"/>
            <w:gridSpan w:val="2"/>
            <w:shd w:val="clear" w:color="auto" w:fill="auto"/>
          </w:tcPr>
          <w:p w14:paraId="7F68FCB0" w14:textId="77777777" w:rsidR="00483B6B" w:rsidRPr="00483B6B" w:rsidRDefault="00483B6B" w:rsidP="00483B6B">
            <w:pPr>
              <w:widowControl w:val="0"/>
              <w:spacing w:after="0"/>
              <w:jc w:val="both"/>
              <w:rPr>
                <w:rFonts w:ascii="Tahoma" w:eastAsia="宋体" w:hAnsi="Tahoma" w:cs="Tahoma"/>
                <w:b/>
                <w:kern w:val="2"/>
                <w:sz w:val="21"/>
                <w:lang w:eastAsia="zh-CN"/>
              </w:rPr>
            </w:pPr>
            <w:r w:rsidRPr="00483B6B">
              <w:rPr>
                <w:rFonts w:ascii="Tahoma" w:eastAsia="宋体" w:hAnsi="Tahoma" w:cs="Tahoma"/>
                <w:b/>
                <w:kern w:val="2"/>
                <w:sz w:val="21"/>
                <w:lang w:eastAsia="zh-CN"/>
              </w:rPr>
              <w:t>DTS104TC Numerical Methods</w:t>
            </w:r>
          </w:p>
        </w:tc>
      </w:tr>
      <w:tr w:rsidR="00483B6B" w:rsidRPr="00483B6B" w14:paraId="0696EF60" w14:textId="77777777" w:rsidTr="00AA5351">
        <w:tc>
          <w:tcPr>
            <w:tcW w:w="2337" w:type="dxa"/>
            <w:shd w:val="clear" w:color="auto" w:fill="F2F2F2"/>
          </w:tcPr>
          <w:p w14:paraId="5D4B5328" w14:textId="77777777" w:rsidR="00483B6B" w:rsidRPr="00483B6B" w:rsidRDefault="00483B6B" w:rsidP="00483B6B">
            <w:pPr>
              <w:widowControl w:val="0"/>
              <w:spacing w:after="0"/>
              <w:jc w:val="both"/>
              <w:rPr>
                <w:rFonts w:ascii="Tahoma" w:eastAsia="宋体" w:hAnsi="Tahoma" w:cs="Tahoma"/>
                <w:kern w:val="2"/>
                <w:sz w:val="20"/>
                <w:szCs w:val="20"/>
                <w:lang w:eastAsia="zh-CN"/>
              </w:rPr>
            </w:pPr>
            <w:r w:rsidRPr="00483B6B">
              <w:rPr>
                <w:rFonts w:ascii="Tahoma" w:eastAsia="宋体" w:hAnsi="Tahoma" w:cs="Tahoma"/>
                <w:kern w:val="2"/>
                <w:sz w:val="20"/>
                <w:szCs w:val="20"/>
                <w:lang w:eastAsia="zh-CN"/>
              </w:rPr>
              <w:t>School Title</w:t>
            </w:r>
          </w:p>
        </w:tc>
        <w:tc>
          <w:tcPr>
            <w:tcW w:w="7013" w:type="dxa"/>
            <w:gridSpan w:val="2"/>
            <w:shd w:val="clear" w:color="auto" w:fill="auto"/>
          </w:tcPr>
          <w:p w14:paraId="2DC2006C" w14:textId="77777777" w:rsidR="00483B6B" w:rsidRPr="00483B6B" w:rsidRDefault="00483B6B" w:rsidP="00483B6B">
            <w:pPr>
              <w:widowControl w:val="0"/>
              <w:spacing w:after="0"/>
              <w:jc w:val="both"/>
              <w:rPr>
                <w:rFonts w:ascii="Tahoma" w:eastAsia="宋体" w:hAnsi="Tahoma" w:cs="Tahoma"/>
                <w:b/>
                <w:kern w:val="2"/>
                <w:sz w:val="21"/>
                <w:lang w:eastAsia="zh-CN"/>
              </w:rPr>
            </w:pPr>
            <w:r w:rsidRPr="00483B6B">
              <w:rPr>
                <w:rFonts w:ascii="Tahoma" w:eastAsia="宋体" w:hAnsi="Tahoma" w:cs="Tahoma"/>
                <w:b/>
                <w:kern w:val="2"/>
                <w:sz w:val="21"/>
                <w:lang w:eastAsia="zh-CN"/>
              </w:rPr>
              <w:t>School of Artificial Intelligence and Advanced Computing</w:t>
            </w:r>
          </w:p>
        </w:tc>
      </w:tr>
      <w:tr w:rsidR="00483B6B" w:rsidRPr="00483B6B" w14:paraId="69A0CB6C" w14:textId="77777777" w:rsidTr="00AA5351">
        <w:tc>
          <w:tcPr>
            <w:tcW w:w="2337" w:type="dxa"/>
            <w:shd w:val="clear" w:color="auto" w:fill="F2F2F2"/>
          </w:tcPr>
          <w:p w14:paraId="6769FBEE" w14:textId="77777777" w:rsidR="00483B6B" w:rsidRPr="00483B6B" w:rsidRDefault="00483B6B" w:rsidP="00483B6B">
            <w:pPr>
              <w:widowControl w:val="0"/>
              <w:spacing w:after="0"/>
              <w:jc w:val="both"/>
              <w:rPr>
                <w:rFonts w:ascii="Tahoma" w:eastAsia="宋体" w:hAnsi="Tahoma" w:cs="Tahoma"/>
                <w:kern w:val="2"/>
                <w:sz w:val="20"/>
                <w:szCs w:val="20"/>
                <w:lang w:eastAsia="zh-CN"/>
              </w:rPr>
            </w:pPr>
            <w:r w:rsidRPr="00483B6B">
              <w:rPr>
                <w:rFonts w:ascii="Tahoma" w:eastAsia="宋体" w:hAnsi="Tahoma" w:cs="Tahoma"/>
                <w:kern w:val="2"/>
                <w:sz w:val="20"/>
                <w:szCs w:val="20"/>
                <w:lang w:eastAsia="zh-CN"/>
              </w:rPr>
              <w:t>Assignment Title</w:t>
            </w:r>
          </w:p>
        </w:tc>
        <w:tc>
          <w:tcPr>
            <w:tcW w:w="7013" w:type="dxa"/>
            <w:gridSpan w:val="2"/>
            <w:shd w:val="clear" w:color="auto" w:fill="auto"/>
          </w:tcPr>
          <w:p w14:paraId="67F2D34B" w14:textId="77777777" w:rsidR="00483B6B" w:rsidRPr="00483B6B" w:rsidRDefault="00483B6B" w:rsidP="00483B6B">
            <w:pPr>
              <w:widowControl w:val="0"/>
              <w:spacing w:after="0"/>
              <w:jc w:val="both"/>
              <w:rPr>
                <w:rFonts w:ascii="Tahoma" w:eastAsia="宋体" w:hAnsi="Tahoma" w:cs="Tahoma"/>
                <w:b/>
                <w:kern w:val="2"/>
                <w:sz w:val="21"/>
                <w:lang w:eastAsia="zh-CN"/>
              </w:rPr>
            </w:pPr>
            <w:r w:rsidRPr="00483B6B">
              <w:rPr>
                <w:rFonts w:ascii="Tahoma" w:eastAsia="宋体" w:hAnsi="Tahoma" w:cs="Tahoma"/>
                <w:b/>
                <w:kern w:val="2"/>
                <w:sz w:val="21"/>
                <w:lang w:eastAsia="zh-CN"/>
              </w:rPr>
              <w:t xml:space="preserve">Assignment 2 </w:t>
            </w:r>
          </w:p>
        </w:tc>
      </w:tr>
      <w:tr w:rsidR="00483B6B" w:rsidRPr="00483B6B" w14:paraId="7A03E61E" w14:textId="77777777" w:rsidTr="00AA5351">
        <w:tc>
          <w:tcPr>
            <w:tcW w:w="2337" w:type="dxa"/>
            <w:shd w:val="clear" w:color="auto" w:fill="F2F2F2"/>
          </w:tcPr>
          <w:p w14:paraId="58A8CCA5" w14:textId="77777777" w:rsidR="00483B6B" w:rsidRPr="00483B6B" w:rsidRDefault="00483B6B" w:rsidP="00483B6B">
            <w:pPr>
              <w:widowControl w:val="0"/>
              <w:spacing w:after="0"/>
              <w:jc w:val="both"/>
              <w:rPr>
                <w:rFonts w:ascii="Tahoma" w:eastAsia="宋体" w:hAnsi="Tahoma" w:cs="Tahoma"/>
                <w:kern w:val="2"/>
                <w:sz w:val="20"/>
                <w:szCs w:val="20"/>
                <w:lang w:eastAsia="zh-CN"/>
              </w:rPr>
            </w:pPr>
            <w:r w:rsidRPr="00483B6B">
              <w:rPr>
                <w:rFonts w:ascii="Tahoma" w:eastAsia="宋体" w:hAnsi="Tahoma" w:cs="Tahoma"/>
                <w:kern w:val="2"/>
                <w:sz w:val="20"/>
                <w:szCs w:val="20"/>
                <w:lang w:eastAsia="zh-CN"/>
              </w:rPr>
              <w:t>Submission Deadline</w:t>
            </w:r>
          </w:p>
        </w:tc>
        <w:tc>
          <w:tcPr>
            <w:tcW w:w="7013" w:type="dxa"/>
            <w:gridSpan w:val="2"/>
            <w:shd w:val="clear" w:color="auto" w:fill="auto"/>
          </w:tcPr>
          <w:p w14:paraId="5EBFAAAF" w14:textId="77777777" w:rsidR="00483B6B" w:rsidRPr="00483B6B" w:rsidRDefault="00483B6B" w:rsidP="00483B6B">
            <w:pPr>
              <w:widowControl w:val="0"/>
              <w:spacing w:after="0"/>
              <w:jc w:val="both"/>
              <w:rPr>
                <w:rFonts w:ascii="Tahoma" w:eastAsia="宋体" w:hAnsi="Tahoma" w:cs="Tahoma"/>
                <w:b/>
                <w:kern w:val="2"/>
                <w:sz w:val="21"/>
                <w:lang w:eastAsia="zh-CN"/>
              </w:rPr>
            </w:pPr>
            <w:r w:rsidRPr="00483B6B">
              <w:rPr>
                <w:rFonts w:ascii="Tahoma" w:eastAsia="宋体" w:hAnsi="Tahoma" w:cs="Tahoma" w:hint="eastAsia"/>
                <w:b/>
                <w:kern w:val="2"/>
                <w:sz w:val="21"/>
                <w:lang w:eastAsia="zh-CN"/>
              </w:rPr>
              <w:t>June</w:t>
            </w:r>
            <w:r w:rsidRPr="00483B6B">
              <w:rPr>
                <w:rFonts w:ascii="Tahoma" w:eastAsia="宋体" w:hAnsi="Tahoma" w:cs="Tahoma"/>
                <w:b/>
                <w:kern w:val="2"/>
                <w:sz w:val="21"/>
                <w:lang w:eastAsia="zh-CN"/>
              </w:rPr>
              <w:t xml:space="preserve"> 2, 2021. 5pm (GMT+8)</w:t>
            </w:r>
          </w:p>
        </w:tc>
      </w:tr>
      <w:tr w:rsidR="00483B6B" w:rsidRPr="00483B6B" w14:paraId="74D5F3C2" w14:textId="77777777" w:rsidTr="00AA5351">
        <w:tc>
          <w:tcPr>
            <w:tcW w:w="2337" w:type="dxa"/>
            <w:shd w:val="clear" w:color="auto" w:fill="F2F2F2"/>
          </w:tcPr>
          <w:p w14:paraId="02A01858" w14:textId="77777777" w:rsidR="00483B6B" w:rsidRPr="00483B6B" w:rsidRDefault="00483B6B" w:rsidP="00483B6B">
            <w:pPr>
              <w:widowControl w:val="0"/>
              <w:spacing w:after="0"/>
              <w:jc w:val="both"/>
              <w:rPr>
                <w:rFonts w:ascii="Tahoma" w:eastAsia="宋体" w:hAnsi="Tahoma" w:cs="Tahoma"/>
                <w:kern w:val="2"/>
                <w:sz w:val="20"/>
                <w:szCs w:val="20"/>
                <w:lang w:eastAsia="zh-CN"/>
              </w:rPr>
            </w:pPr>
            <w:r w:rsidRPr="00483B6B">
              <w:rPr>
                <w:rFonts w:ascii="Tahoma" w:eastAsia="宋体" w:hAnsi="Tahoma" w:cs="Tahoma"/>
                <w:kern w:val="2"/>
                <w:sz w:val="20"/>
                <w:szCs w:val="20"/>
                <w:lang w:eastAsia="zh-CN"/>
              </w:rPr>
              <w:t>Final Word Count</w:t>
            </w:r>
          </w:p>
        </w:tc>
        <w:tc>
          <w:tcPr>
            <w:tcW w:w="7013" w:type="dxa"/>
            <w:gridSpan w:val="2"/>
            <w:shd w:val="clear" w:color="auto" w:fill="auto"/>
          </w:tcPr>
          <w:p w14:paraId="52D29CCB" w14:textId="4D0AA9C0" w:rsidR="00483B6B" w:rsidRPr="00483B6B" w:rsidRDefault="009B74D0" w:rsidP="00483B6B">
            <w:pPr>
              <w:widowControl w:val="0"/>
              <w:spacing w:after="0"/>
              <w:jc w:val="both"/>
              <w:rPr>
                <w:rFonts w:ascii="Tahoma" w:eastAsia="宋体" w:hAnsi="Tahoma" w:cs="Tahoma"/>
                <w:b/>
                <w:kern w:val="2"/>
                <w:sz w:val="21"/>
                <w:lang w:eastAsia="zh-CN"/>
              </w:rPr>
            </w:pPr>
            <w:r>
              <w:rPr>
                <w:rFonts w:ascii="Tahoma" w:eastAsia="宋体" w:hAnsi="Tahoma" w:cs="Tahoma" w:hint="eastAsia"/>
                <w:b/>
                <w:kern w:val="2"/>
                <w:sz w:val="21"/>
                <w:lang w:eastAsia="zh-CN"/>
              </w:rPr>
              <w:t>1</w:t>
            </w:r>
            <w:r>
              <w:rPr>
                <w:rFonts w:ascii="Tahoma" w:eastAsia="宋体" w:hAnsi="Tahoma" w:cs="Tahoma"/>
                <w:b/>
                <w:kern w:val="2"/>
                <w:sz w:val="21"/>
                <w:lang w:eastAsia="zh-CN"/>
              </w:rPr>
              <w:t>202</w:t>
            </w:r>
          </w:p>
        </w:tc>
      </w:tr>
      <w:tr w:rsidR="00483B6B" w:rsidRPr="00483B6B" w14:paraId="07D5F597" w14:textId="77777777" w:rsidTr="00AA5351">
        <w:tc>
          <w:tcPr>
            <w:tcW w:w="7012" w:type="dxa"/>
            <w:gridSpan w:val="2"/>
            <w:shd w:val="clear" w:color="auto" w:fill="F2F2F2"/>
          </w:tcPr>
          <w:p w14:paraId="4EF54C6A" w14:textId="77777777" w:rsidR="00483B6B" w:rsidRPr="00483B6B" w:rsidRDefault="00483B6B" w:rsidP="00483B6B">
            <w:pPr>
              <w:widowControl w:val="0"/>
              <w:spacing w:after="0"/>
              <w:jc w:val="both"/>
              <w:rPr>
                <w:rFonts w:ascii="Tahoma" w:eastAsia="宋体" w:hAnsi="Tahoma" w:cs="Tahoma"/>
                <w:b/>
                <w:kern w:val="2"/>
                <w:sz w:val="20"/>
                <w:szCs w:val="20"/>
                <w:lang w:eastAsia="zh-CN"/>
              </w:rPr>
            </w:pPr>
            <w:r w:rsidRPr="00483B6B">
              <w:rPr>
                <w:rFonts w:ascii="Tahoma" w:eastAsia="宋体" w:hAnsi="Tahoma" w:cs="Tahoma"/>
                <w:kern w:val="2"/>
                <w:sz w:val="20"/>
                <w:szCs w:val="20"/>
                <w:lang w:eastAsia="zh-CN"/>
              </w:rPr>
              <w:t>If you agree to let the university use your work anonymously for teaching and learning purposes, please type</w:t>
            </w:r>
            <w:r w:rsidRPr="00483B6B">
              <w:rPr>
                <w:rFonts w:ascii="Tahoma" w:eastAsia="宋体" w:hAnsi="Tahoma" w:cs="Tahoma"/>
                <w:b/>
                <w:kern w:val="2"/>
                <w:sz w:val="20"/>
                <w:szCs w:val="20"/>
                <w:lang w:eastAsia="zh-CN"/>
              </w:rPr>
              <w:t xml:space="preserve"> “yes” </w:t>
            </w:r>
            <w:r w:rsidRPr="00483B6B">
              <w:rPr>
                <w:rFonts w:ascii="Tahoma" w:eastAsia="宋体" w:hAnsi="Tahoma" w:cs="Tahoma"/>
                <w:kern w:val="2"/>
                <w:sz w:val="20"/>
                <w:szCs w:val="20"/>
                <w:lang w:eastAsia="zh-CN"/>
              </w:rPr>
              <w:t>here.</w:t>
            </w:r>
            <w:r w:rsidRPr="00483B6B">
              <w:rPr>
                <w:rFonts w:ascii="Tahoma" w:eastAsia="宋体" w:hAnsi="Tahoma" w:cs="Tahoma"/>
                <w:b/>
                <w:kern w:val="2"/>
                <w:sz w:val="20"/>
                <w:szCs w:val="20"/>
                <w:lang w:eastAsia="zh-CN"/>
              </w:rPr>
              <w:t xml:space="preserve"> </w:t>
            </w:r>
          </w:p>
        </w:tc>
        <w:tc>
          <w:tcPr>
            <w:tcW w:w="2338" w:type="dxa"/>
            <w:shd w:val="clear" w:color="auto" w:fill="auto"/>
          </w:tcPr>
          <w:p w14:paraId="338170ED" w14:textId="62D35A9C" w:rsidR="00483B6B" w:rsidRPr="00483B6B" w:rsidRDefault="009B74D0" w:rsidP="00483B6B">
            <w:pPr>
              <w:widowControl w:val="0"/>
              <w:spacing w:after="0"/>
              <w:jc w:val="both"/>
              <w:rPr>
                <w:rFonts w:ascii="Tahoma" w:eastAsia="宋体" w:hAnsi="Tahoma" w:cs="Tahoma"/>
                <w:b/>
                <w:kern w:val="2"/>
                <w:sz w:val="21"/>
                <w:lang w:eastAsia="zh-CN"/>
              </w:rPr>
            </w:pPr>
            <w:r>
              <w:rPr>
                <w:rFonts w:ascii="Tahoma" w:eastAsia="宋体" w:hAnsi="Tahoma" w:cs="Tahoma" w:hint="eastAsia"/>
                <w:b/>
                <w:kern w:val="2"/>
                <w:sz w:val="21"/>
                <w:lang w:eastAsia="zh-CN"/>
              </w:rPr>
              <w:t>y</w:t>
            </w:r>
            <w:r>
              <w:rPr>
                <w:rFonts w:ascii="Tahoma" w:eastAsia="宋体" w:hAnsi="Tahoma" w:cs="Tahoma"/>
                <w:b/>
                <w:kern w:val="2"/>
                <w:sz w:val="21"/>
                <w:lang w:eastAsia="zh-CN"/>
              </w:rPr>
              <w:t>es</w:t>
            </w:r>
          </w:p>
        </w:tc>
      </w:tr>
    </w:tbl>
    <w:p w14:paraId="363B4BE4" w14:textId="77777777" w:rsidR="00483B6B" w:rsidRPr="00483B6B" w:rsidRDefault="00483B6B" w:rsidP="00483B6B">
      <w:pPr>
        <w:widowControl w:val="0"/>
        <w:spacing w:after="0"/>
        <w:jc w:val="both"/>
        <w:rPr>
          <w:rFonts w:ascii="Tahoma" w:eastAsia="宋体" w:hAnsi="Tahoma" w:cs="Tahoma"/>
          <w:b/>
          <w:kern w:val="2"/>
          <w:sz w:val="21"/>
          <w:lang w:eastAsia="zh-CN"/>
        </w:rPr>
      </w:pPr>
    </w:p>
    <w:p w14:paraId="1BDB3FD9" w14:textId="77777777" w:rsidR="00483B6B" w:rsidRPr="00483B6B" w:rsidRDefault="00483B6B" w:rsidP="00483B6B">
      <w:pPr>
        <w:widowControl w:val="0"/>
        <w:spacing w:after="0"/>
        <w:jc w:val="both"/>
        <w:rPr>
          <w:rFonts w:ascii="Tahoma" w:eastAsia="宋体" w:hAnsi="Tahoma" w:cs="Tahoma"/>
          <w:kern w:val="2"/>
          <w:sz w:val="21"/>
          <w:lang w:eastAsia="zh-CN"/>
        </w:rPr>
      </w:pPr>
      <w:r w:rsidRPr="00483B6B">
        <w:rPr>
          <w:rFonts w:ascii="Tahoma" w:eastAsia="宋体" w:hAnsi="Tahoma" w:cs="Tahoma"/>
          <w:kern w:val="2"/>
          <w:sz w:val="21"/>
          <w:lang w:eastAsia="zh-CN"/>
        </w:rPr>
        <w:t>I certify that I have read and understood the University’s Policy for dealing with Plagiarism, Collusion and the Fabrication of Data (available on Learning Mall Online). With reference to this policy I certify that:</w:t>
      </w:r>
    </w:p>
    <w:p w14:paraId="452D2F63" w14:textId="77777777" w:rsidR="00483B6B" w:rsidRPr="00483B6B" w:rsidRDefault="00483B6B" w:rsidP="00483B6B">
      <w:pPr>
        <w:widowControl w:val="0"/>
        <w:numPr>
          <w:ilvl w:val="0"/>
          <w:numId w:val="4"/>
        </w:numPr>
        <w:spacing w:after="160" w:line="259" w:lineRule="auto"/>
        <w:contextualSpacing/>
        <w:jc w:val="both"/>
        <w:rPr>
          <w:rFonts w:ascii="Tahoma" w:eastAsia="等线" w:hAnsi="Tahoma" w:cs="Tahoma"/>
          <w:kern w:val="2"/>
          <w:sz w:val="21"/>
          <w:szCs w:val="22"/>
          <w:lang w:eastAsia="zh-CN"/>
        </w:rPr>
      </w:pPr>
      <w:r w:rsidRPr="00483B6B">
        <w:rPr>
          <w:rFonts w:ascii="Tahoma" w:eastAsia="等线" w:hAnsi="Tahoma" w:cs="Tahoma"/>
          <w:kern w:val="2"/>
          <w:sz w:val="21"/>
          <w:szCs w:val="22"/>
          <w:lang w:eastAsia="zh-CN"/>
        </w:rPr>
        <w:t>My work does not contain any instances of plagiarism and/or collusion.</w:t>
      </w:r>
      <w:r w:rsidRPr="00483B6B">
        <w:rPr>
          <w:rFonts w:ascii="Tahoma" w:eastAsia="等线" w:hAnsi="Tahoma" w:cs="Tahoma"/>
          <w:kern w:val="2"/>
          <w:sz w:val="21"/>
          <w:szCs w:val="22"/>
          <w:lang w:eastAsia="zh-CN"/>
        </w:rPr>
        <w:br/>
        <w:t>My work does not contain any fabricated data.</w:t>
      </w:r>
    </w:p>
    <w:p w14:paraId="717FD4B6" w14:textId="77777777" w:rsidR="00483B6B" w:rsidRPr="00483B6B" w:rsidRDefault="00483B6B" w:rsidP="00483B6B">
      <w:pPr>
        <w:widowControl w:val="0"/>
        <w:spacing w:after="0"/>
        <w:jc w:val="both"/>
        <w:rPr>
          <w:rFonts w:ascii="Tahoma" w:eastAsia="宋体" w:hAnsi="Tahoma" w:cs="Tahoma"/>
          <w:b/>
          <w:kern w:val="2"/>
          <w:sz w:val="28"/>
          <w:szCs w:val="28"/>
          <w:lang w:eastAsia="zh-CN"/>
        </w:rPr>
      </w:pPr>
    </w:p>
    <w:p w14:paraId="50102B99" w14:textId="77777777" w:rsidR="00483B6B" w:rsidRPr="00483B6B" w:rsidRDefault="00483B6B" w:rsidP="00483B6B">
      <w:pPr>
        <w:widowControl w:val="0"/>
        <w:spacing w:after="0"/>
        <w:jc w:val="both"/>
        <w:rPr>
          <w:rFonts w:ascii="Tahoma" w:eastAsia="宋体" w:hAnsi="Tahoma" w:cs="Tahoma"/>
          <w:b/>
          <w:kern w:val="2"/>
          <w:lang w:eastAsia="zh-CN"/>
        </w:rPr>
      </w:pPr>
      <w:r w:rsidRPr="00483B6B">
        <w:rPr>
          <w:rFonts w:ascii="Tahoma" w:eastAsia="宋体" w:hAnsi="Tahoma" w:cs="Tahoma"/>
          <w:b/>
          <w:kern w:val="2"/>
          <w:lang w:eastAsia="zh-CN"/>
        </w:rPr>
        <w:t>By uploading my assignment onto Learning Mall Online, I formally declare that all of the above information is true to the best of my knowledge and belief.</w:t>
      </w:r>
    </w:p>
    <w:p w14:paraId="17657290" w14:textId="77777777" w:rsidR="00483B6B" w:rsidRPr="00483B6B" w:rsidRDefault="00483B6B" w:rsidP="00483B6B">
      <w:pPr>
        <w:widowControl w:val="0"/>
        <w:spacing w:after="0"/>
        <w:jc w:val="both"/>
        <w:rPr>
          <w:rFonts w:ascii="Tahoma" w:eastAsia="宋体" w:hAnsi="Tahoma" w:cs="Tahoma"/>
          <w:b/>
          <w:kern w:val="2"/>
          <w:lang w:eastAsia="zh-CN"/>
        </w:rPr>
      </w:pPr>
    </w:p>
    <w:p w14:paraId="29E8B9F5" w14:textId="77777777" w:rsidR="00483B6B" w:rsidRPr="00483B6B" w:rsidRDefault="00483B6B" w:rsidP="00483B6B">
      <w:pPr>
        <w:widowControl w:val="0"/>
        <w:spacing w:after="0"/>
        <w:jc w:val="both"/>
        <w:rPr>
          <w:rFonts w:ascii="Tahoma" w:eastAsia="宋体" w:hAnsi="Tahoma" w:cs="Tahoma"/>
          <w:b/>
          <w:kern w:val="2"/>
          <w:lang w:eastAsia="zh-CN"/>
        </w:rPr>
      </w:pPr>
    </w:p>
    <w:p w14:paraId="6032B5F5" w14:textId="77777777" w:rsidR="00483B6B" w:rsidRPr="00483B6B" w:rsidRDefault="00483B6B" w:rsidP="00483B6B">
      <w:pPr>
        <w:widowControl w:val="0"/>
        <w:spacing w:after="0"/>
        <w:jc w:val="both"/>
        <w:rPr>
          <w:rFonts w:ascii="Tahoma" w:eastAsia="宋体" w:hAnsi="Tahoma" w:cs="Tahoma"/>
          <w:b/>
          <w:kern w:val="2"/>
          <w:lang w:eastAsia="zh-CN"/>
        </w:rPr>
      </w:pPr>
    </w:p>
    <w:p w14:paraId="147B5C90" w14:textId="77777777" w:rsidR="00483B6B" w:rsidRPr="00483B6B" w:rsidRDefault="00483B6B" w:rsidP="00483B6B">
      <w:pPr>
        <w:widowControl w:val="0"/>
        <w:spacing w:after="0"/>
        <w:jc w:val="both"/>
        <w:rPr>
          <w:rFonts w:ascii="Tahoma" w:eastAsia="宋体" w:hAnsi="Tahoma" w:cs="Tahoma"/>
          <w:b/>
          <w:kern w:val="2"/>
          <w:lang w:eastAsia="zh-CN"/>
        </w:rPr>
      </w:pPr>
    </w:p>
    <w:p w14:paraId="5B9AAAA5" w14:textId="77777777" w:rsidR="00483B6B" w:rsidRPr="00483B6B" w:rsidRDefault="00483B6B" w:rsidP="00483B6B">
      <w:pPr>
        <w:widowControl w:val="0"/>
        <w:spacing w:after="0"/>
        <w:jc w:val="both"/>
        <w:rPr>
          <w:rFonts w:ascii="Tahoma" w:eastAsia="宋体" w:hAnsi="Tahoma" w:cs="Tahoma"/>
          <w:b/>
          <w:kern w:val="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58"/>
        <w:gridCol w:w="969"/>
        <w:gridCol w:w="1794"/>
        <w:gridCol w:w="1315"/>
        <w:gridCol w:w="1412"/>
        <w:gridCol w:w="1448"/>
      </w:tblGrid>
      <w:tr w:rsidR="00483B6B" w:rsidRPr="00483B6B" w14:paraId="012F61D2" w14:textId="77777777" w:rsidTr="00AA5351">
        <w:tc>
          <w:tcPr>
            <w:tcW w:w="9350" w:type="dxa"/>
            <w:gridSpan w:val="7"/>
            <w:shd w:val="clear" w:color="auto" w:fill="F2F2F2"/>
          </w:tcPr>
          <w:p w14:paraId="57916DD5"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Scoring – For Tutor Use</w:t>
            </w:r>
          </w:p>
        </w:tc>
      </w:tr>
      <w:tr w:rsidR="00483B6B" w:rsidRPr="00483B6B" w14:paraId="442CE7EE" w14:textId="77777777" w:rsidTr="00AA5351">
        <w:tc>
          <w:tcPr>
            <w:tcW w:w="4771" w:type="dxa"/>
            <w:gridSpan w:val="4"/>
            <w:tcBorders>
              <w:bottom w:val="single" w:sz="4" w:space="0" w:color="auto"/>
            </w:tcBorders>
            <w:shd w:val="clear" w:color="auto" w:fill="F2F2F2"/>
          </w:tcPr>
          <w:p w14:paraId="11C855D0" w14:textId="77777777" w:rsidR="00483B6B" w:rsidRPr="00483B6B" w:rsidRDefault="00483B6B" w:rsidP="00483B6B">
            <w:pPr>
              <w:widowControl w:val="0"/>
              <w:spacing w:after="0"/>
              <w:jc w:val="both"/>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 xml:space="preserve">Student ID </w:t>
            </w:r>
          </w:p>
        </w:tc>
        <w:tc>
          <w:tcPr>
            <w:tcW w:w="4579" w:type="dxa"/>
            <w:gridSpan w:val="3"/>
            <w:tcBorders>
              <w:bottom w:val="single" w:sz="4" w:space="0" w:color="auto"/>
            </w:tcBorders>
            <w:shd w:val="clear" w:color="auto" w:fill="auto"/>
          </w:tcPr>
          <w:p w14:paraId="4D90B998" w14:textId="254148CA" w:rsidR="00483B6B" w:rsidRPr="00483B6B" w:rsidRDefault="009B74D0" w:rsidP="00483B6B">
            <w:pPr>
              <w:widowControl w:val="0"/>
              <w:spacing w:after="0"/>
              <w:jc w:val="both"/>
              <w:rPr>
                <w:rFonts w:ascii="Tahoma" w:eastAsia="宋体" w:hAnsi="Tahoma" w:cs="Tahoma"/>
                <w:b/>
                <w:kern w:val="2"/>
                <w:sz w:val="18"/>
                <w:szCs w:val="18"/>
                <w:lang w:eastAsia="zh-CN"/>
              </w:rPr>
            </w:pPr>
            <w:r>
              <w:rPr>
                <w:rFonts w:ascii="Tahoma" w:eastAsia="宋体" w:hAnsi="Tahoma" w:cs="Tahoma" w:hint="eastAsia"/>
                <w:b/>
                <w:kern w:val="2"/>
                <w:sz w:val="18"/>
                <w:szCs w:val="18"/>
                <w:lang w:eastAsia="zh-CN"/>
              </w:rPr>
              <w:t>1</w:t>
            </w:r>
            <w:r>
              <w:rPr>
                <w:rFonts w:ascii="Tahoma" w:eastAsia="宋体" w:hAnsi="Tahoma" w:cs="Tahoma"/>
                <w:b/>
                <w:kern w:val="2"/>
                <w:sz w:val="18"/>
                <w:szCs w:val="18"/>
                <w:lang w:eastAsia="zh-CN"/>
              </w:rPr>
              <w:t>930080</w:t>
            </w:r>
          </w:p>
        </w:tc>
      </w:tr>
      <w:tr w:rsidR="00483B6B" w:rsidRPr="00483B6B" w14:paraId="33DAE8A4" w14:textId="77777777" w:rsidTr="00AA5351">
        <w:tc>
          <w:tcPr>
            <w:tcW w:w="9350" w:type="dxa"/>
            <w:gridSpan w:val="7"/>
            <w:tcBorders>
              <w:left w:val="nil"/>
              <w:right w:val="nil"/>
            </w:tcBorders>
            <w:shd w:val="clear" w:color="auto" w:fill="auto"/>
          </w:tcPr>
          <w:p w14:paraId="09CA603E"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r>
      <w:tr w:rsidR="00483B6B" w:rsidRPr="00483B6B" w14:paraId="131BC7C7" w14:textId="77777777" w:rsidTr="00AA5351">
        <w:trPr>
          <w:trHeight w:val="219"/>
        </w:trPr>
        <w:tc>
          <w:tcPr>
            <w:tcW w:w="1692" w:type="dxa"/>
            <w:gridSpan w:val="2"/>
            <w:vMerge w:val="restart"/>
            <w:shd w:val="clear" w:color="auto" w:fill="F2F2F2"/>
          </w:tcPr>
          <w:p w14:paraId="701BA54E" w14:textId="77777777" w:rsidR="00483B6B" w:rsidRPr="00483B6B" w:rsidRDefault="00483B6B" w:rsidP="00483B6B">
            <w:pPr>
              <w:widowControl w:val="0"/>
              <w:spacing w:after="0"/>
              <w:jc w:val="both"/>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Stage of Marking</w:t>
            </w:r>
          </w:p>
        </w:tc>
        <w:tc>
          <w:tcPr>
            <w:tcW w:w="986" w:type="dxa"/>
            <w:vMerge w:val="restart"/>
            <w:shd w:val="clear" w:color="auto" w:fill="F2F2F2"/>
          </w:tcPr>
          <w:p w14:paraId="6FA19758" w14:textId="77777777" w:rsidR="00483B6B" w:rsidRPr="00483B6B" w:rsidRDefault="00483B6B" w:rsidP="00483B6B">
            <w:pPr>
              <w:widowControl w:val="0"/>
              <w:spacing w:after="0"/>
              <w:jc w:val="center"/>
              <w:rPr>
                <w:rFonts w:ascii="Tahoma" w:eastAsia="宋体" w:hAnsi="Tahoma" w:cs="Tahoma"/>
                <w:b/>
                <w:color w:val="000000"/>
                <w:kern w:val="2"/>
                <w:sz w:val="18"/>
                <w:szCs w:val="18"/>
                <w:lang w:eastAsia="zh-CN"/>
              </w:rPr>
            </w:pPr>
            <w:r w:rsidRPr="00483B6B">
              <w:rPr>
                <w:rFonts w:ascii="Tahoma" w:eastAsia="宋体" w:hAnsi="Tahoma" w:cs="Tahoma"/>
                <w:b/>
                <w:color w:val="000000"/>
                <w:kern w:val="2"/>
                <w:sz w:val="18"/>
                <w:szCs w:val="18"/>
                <w:lang w:eastAsia="zh-CN"/>
              </w:rPr>
              <w:t>Marker</w:t>
            </w:r>
          </w:p>
          <w:p w14:paraId="25380E78" w14:textId="77777777" w:rsidR="00483B6B" w:rsidRPr="00483B6B" w:rsidRDefault="00483B6B" w:rsidP="00483B6B">
            <w:pPr>
              <w:widowControl w:val="0"/>
              <w:spacing w:after="0"/>
              <w:jc w:val="center"/>
              <w:rPr>
                <w:rFonts w:ascii="Tahoma" w:eastAsia="宋体" w:hAnsi="Tahoma" w:cs="Tahoma"/>
                <w:b/>
                <w:color w:val="000000"/>
                <w:kern w:val="2"/>
                <w:sz w:val="18"/>
                <w:szCs w:val="18"/>
                <w:lang w:eastAsia="zh-CN"/>
              </w:rPr>
            </w:pPr>
            <w:r w:rsidRPr="00483B6B">
              <w:rPr>
                <w:rFonts w:ascii="Tahoma" w:eastAsia="宋体" w:hAnsi="Tahoma" w:cs="Tahoma"/>
                <w:b/>
                <w:color w:val="000000"/>
                <w:kern w:val="2"/>
                <w:sz w:val="18"/>
                <w:szCs w:val="18"/>
                <w:lang w:eastAsia="zh-CN"/>
              </w:rPr>
              <w:t>Code</w:t>
            </w:r>
          </w:p>
        </w:tc>
        <w:tc>
          <w:tcPr>
            <w:tcW w:w="5138" w:type="dxa"/>
            <w:gridSpan w:val="3"/>
            <w:shd w:val="clear" w:color="auto" w:fill="F2F2F2"/>
          </w:tcPr>
          <w:p w14:paraId="728FE30A" w14:textId="77777777" w:rsidR="00483B6B" w:rsidRPr="00483B6B" w:rsidRDefault="00483B6B" w:rsidP="00483B6B">
            <w:pPr>
              <w:widowControl w:val="0"/>
              <w:spacing w:after="0"/>
              <w:jc w:val="center"/>
              <w:rPr>
                <w:rFonts w:ascii="Tahoma" w:eastAsia="宋体" w:hAnsi="Tahoma" w:cs="Tahoma"/>
                <w:b/>
                <w:color w:val="000000"/>
                <w:kern w:val="2"/>
                <w:sz w:val="18"/>
                <w:szCs w:val="18"/>
                <w:lang w:eastAsia="zh-CN"/>
              </w:rPr>
            </w:pPr>
            <w:r w:rsidRPr="00483B6B">
              <w:rPr>
                <w:rFonts w:ascii="Tahoma" w:eastAsia="宋体" w:hAnsi="Tahoma" w:cs="Tahoma"/>
                <w:b/>
                <w:color w:val="000000"/>
                <w:kern w:val="2"/>
                <w:sz w:val="18"/>
                <w:szCs w:val="18"/>
                <w:lang w:eastAsia="zh-CN"/>
              </w:rPr>
              <w:t xml:space="preserve">Learning Outcomes Achieved </w:t>
            </w:r>
            <w:r w:rsidRPr="00483B6B">
              <w:rPr>
                <w:rFonts w:ascii="Tahoma" w:eastAsia="宋体" w:hAnsi="Tahoma" w:cs="Tahoma" w:hint="eastAsia"/>
                <w:b/>
                <w:color w:val="000000"/>
                <w:kern w:val="2"/>
                <w:sz w:val="18"/>
                <w:szCs w:val="18"/>
                <w:lang w:eastAsia="zh-CN"/>
              </w:rPr>
              <w:t>（</w:t>
            </w:r>
            <w:r w:rsidRPr="00483B6B">
              <w:rPr>
                <w:rFonts w:ascii="Tahoma" w:eastAsia="宋体" w:hAnsi="Tahoma" w:cs="Tahoma"/>
                <w:b/>
                <w:color w:val="000000"/>
                <w:kern w:val="2"/>
                <w:sz w:val="18"/>
                <w:szCs w:val="18"/>
                <w:lang w:eastAsia="zh-CN"/>
              </w:rPr>
              <w:t>F/P/M/D</w:t>
            </w:r>
            <w:r w:rsidRPr="00483B6B">
              <w:rPr>
                <w:rFonts w:ascii="Tahoma" w:eastAsia="宋体" w:hAnsi="Tahoma" w:cs="Tahoma" w:hint="eastAsia"/>
                <w:b/>
                <w:color w:val="000000"/>
                <w:kern w:val="2"/>
                <w:sz w:val="18"/>
                <w:szCs w:val="18"/>
                <w:lang w:eastAsia="zh-CN"/>
              </w:rPr>
              <w:t>）</w:t>
            </w:r>
          </w:p>
          <w:p w14:paraId="1505E17C" w14:textId="77777777" w:rsidR="00483B6B" w:rsidRPr="00483B6B" w:rsidRDefault="00483B6B" w:rsidP="00483B6B">
            <w:pPr>
              <w:widowControl w:val="0"/>
              <w:spacing w:after="0"/>
              <w:jc w:val="center"/>
              <w:rPr>
                <w:rFonts w:ascii="Tahoma" w:eastAsia="宋体" w:hAnsi="Tahoma" w:cs="Tahoma"/>
                <w:b/>
                <w:color w:val="000000"/>
                <w:kern w:val="2"/>
                <w:sz w:val="18"/>
                <w:szCs w:val="18"/>
                <w:lang w:eastAsia="zh-CN"/>
              </w:rPr>
            </w:pPr>
            <w:r w:rsidRPr="00483B6B">
              <w:rPr>
                <w:rFonts w:ascii="Tahoma" w:eastAsia="宋体" w:hAnsi="Tahoma" w:cs="Tahoma"/>
                <w:b/>
                <w:color w:val="000000"/>
                <w:kern w:val="2"/>
                <w:sz w:val="18"/>
                <w:szCs w:val="18"/>
                <w:lang w:eastAsia="zh-CN"/>
              </w:rPr>
              <w:t>(please modify as appropriate)</w:t>
            </w:r>
          </w:p>
        </w:tc>
        <w:tc>
          <w:tcPr>
            <w:tcW w:w="1534" w:type="dxa"/>
            <w:vMerge w:val="restart"/>
            <w:shd w:val="clear" w:color="auto" w:fill="F2F2F2"/>
          </w:tcPr>
          <w:p w14:paraId="1DA8066D"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 xml:space="preserve">Final </w:t>
            </w:r>
          </w:p>
          <w:p w14:paraId="520B35CD"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Score</w:t>
            </w:r>
          </w:p>
        </w:tc>
      </w:tr>
      <w:tr w:rsidR="00483B6B" w:rsidRPr="00483B6B" w14:paraId="52003846" w14:textId="77777777" w:rsidTr="00AA5351">
        <w:trPr>
          <w:trHeight w:val="316"/>
        </w:trPr>
        <w:tc>
          <w:tcPr>
            <w:tcW w:w="1692" w:type="dxa"/>
            <w:gridSpan w:val="2"/>
            <w:vMerge/>
            <w:shd w:val="clear" w:color="auto" w:fill="F2F2F2"/>
          </w:tcPr>
          <w:p w14:paraId="2BCBC9A7"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986" w:type="dxa"/>
            <w:vMerge/>
            <w:shd w:val="clear" w:color="auto" w:fill="F2F2F2"/>
          </w:tcPr>
          <w:p w14:paraId="4403D386" w14:textId="77777777" w:rsidR="00483B6B" w:rsidRPr="00483B6B" w:rsidRDefault="00483B6B" w:rsidP="00483B6B">
            <w:pPr>
              <w:widowControl w:val="0"/>
              <w:spacing w:after="0"/>
              <w:jc w:val="both"/>
              <w:rPr>
                <w:rFonts w:ascii="Tahoma" w:eastAsia="宋体" w:hAnsi="Tahoma" w:cs="Tahoma"/>
                <w:b/>
                <w:color w:val="FF0000"/>
                <w:kern w:val="2"/>
                <w:sz w:val="18"/>
                <w:szCs w:val="18"/>
                <w:lang w:eastAsia="zh-CN"/>
              </w:rPr>
            </w:pPr>
          </w:p>
        </w:tc>
        <w:tc>
          <w:tcPr>
            <w:tcW w:w="2093" w:type="dxa"/>
            <w:shd w:val="clear" w:color="auto" w:fill="F2F2F2"/>
          </w:tcPr>
          <w:p w14:paraId="61D69CEF" w14:textId="77777777" w:rsidR="00483B6B" w:rsidRPr="00483B6B" w:rsidRDefault="00483B6B" w:rsidP="00483B6B">
            <w:pPr>
              <w:widowControl w:val="0"/>
              <w:spacing w:after="0"/>
              <w:jc w:val="both"/>
              <w:rPr>
                <w:rFonts w:ascii="Tahoma" w:eastAsia="宋体" w:hAnsi="Tahoma" w:cs="Tahoma"/>
                <w:b/>
                <w:color w:val="000000"/>
                <w:kern w:val="2"/>
                <w:sz w:val="18"/>
                <w:szCs w:val="18"/>
                <w:lang w:eastAsia="zh-CN"/>
              </w:rPr>
            </w:pPr>
            <w:r w:rsidRPr="00483B6B">
              <w:rPr>
                <w:rFonts w:ascii="Tahoma" w:eastAsia="宋体" w:hAnsi="Tahoma" w:cs="Tahoma"/>
                <w:b/>
                <w:color w:val="000000"/>
                <w:kern w:val="2"/>
                <w:sz w:val="18"/>
                <w:szCs w:val="18"/>
                <w:lang w:eastAsia="zh-CN"/>
              </w:rPr>
              <w:t>A</w:t>
            </w:r>
          </w:p>
        </w:tc>
        <w:tc>
          <w:tcPr>
            <w:tcW w:w="1522" w:type="dxa"/>
            <w:shd w:val="clear" w:color="auto" w:fill="F2F2F2"/>
          </w:tcPr>
          <w:p w14:paraId="014F7430" w14:textId="77777777" w:rsidR="00483B6B" w:rsidRPr="00483B6B" w:rsidRDefault="00483B6B" w:rsidP="00483B6B">
            <w:pPr>
              <w:widowControl w:val="0"/>
              <w:spacing w:after="0"/>
              <w:jc w:val="both"/>
              <w:rPr>
                <w:rFonts w:ascii="Tahoma" w:eastAsia="宋体" w:hAnsi="Tahoma" w:cs="Tahoma"/>
                <w:b/>
                <w:color w:val="000000"/>
                <w:kern w:val="2"/>
                <w:sz w:val="18"/>
                <w:szCs w:val="18"/>
                <w:lang w:eastAsia="zh-CN"/>
              </w:rPr>
            </w:pPr>
            <w:r w:rsidRPr="00483B6B">
              <w:rPr>
                <w:rFonts w:ascii="Tahoma" w:eastAsia="宋体" w:hAnsi="Tahoma" w:cs="Tahoma"/>
                <w:b/>
                <w:color w:val="000000"/>
                <w:kern w:val="2"/>
                <w:sz w:val="18"/>
                <w:szCs w:val="18"/>
                <w:lang w:eastAsia="zh-CN"/>
              </w:rPr>
              <w:t>B</w:t>
            </w:r>
          </w:p>
        </w:tc>
        <w:tc>
          <w:tcPr>
            <w:tcW w:w="1523" w:type="dxa"/>
            <w:shd w:val="clear" w:color="auto" w:fill="F2F2F2"/>
          </w:tcPr>
          <w:p w14:paraId="60291679" w14:textId="77777777" w:rsidR="00483B6B" w:rsidRPr="00483B6B" w:rsidRDefault="00483B6B" w:rsidP="00483B6B">
            <w:pPr>
              <w:widowControl w:val="0"/>
              <w:spacing w:after="0"/>
              <w:jc w:val="both"/>
              <w:rPr>
                <w:rFonts w:ascii="Tahoma" w:eastAsia="宋体" w:hAnsi="Tahoma" w:cs="Tahoma"/>
                <w:b/>
                <w:color w:val="000000"/>
                <w:kern w:val="2"/>
                <w:sz w:val="18"/>
                <w:szCs w:val="18"/>
                <w:lang w:eastAsia="zh-CN"/>
              </w:rPr>
            </w:pPr>
            <w:r w:rsidRPr="00483B6B">
              <w:rPr>
                <w:rFonts w:ascii="Tahoma" w:eastAsia="宋体" w:hAnsi="Tahoma" w:cs="Tahoma"/>
                <w:b/>
                <w:color w:val="000000"/>
                <w:kern w:val="2"/>
                <w:sz w:val="18"/>
                <w:szCs w:val="18"/>
                <w:lang w:eastAsia="zh-CN"/>
              </w:rPr>
              <w:t>C</w:t>
            </w:r>
          </w:p>
        </w:tc>
        <w:tc>
          <w:tcPr>
            <w:tcW w:w="1534" w:type="dxa"/>
            <w:vMerge/>
            <w:shd w:val="clear" w:color="auto" w:fill="auto"/>
          </w:tcPr>
          <w:p w14:paraId="23501346"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r>
      <w:tr w:rsidR="00483B6B" w:rsidRPr="00483B6B" w14:paraId="686A4175" w14:textId="77777777" w:rsidTr="00AA5351">
        <w:trPr>
          <w:trHeight w:val="655"/>
        </w:trPr>
        <w:tc>
          <w:tcPr>
            <w:tcW w:w="1692" w:type="dxa"/>
            <w:gridSpan w:val="2"/>
            <w:shd w:val="clear" w:color="auto" w:fill="F2F2F2"/>
          </w:tcPr>
          <w:p w14:paraId="6D7BB915" w14:textId="77777777" w:rsidR="00483B6B" w:rsidRPr="00483B6B" w:rsidRDefault="00483B6B" w:rsidP="00483B6B">
            <w:pPr>
              <w:widowControl w:val="0"/>
              <w:spacing w:after="0"/>
              <w:jc w:val="both"/>
              <w:rPr>
                <w:rFonts w:ascii="Tahoma" w:eastAsia="宋体" w:hAnsi="Tahoma" w:cs="Tahoma"/>
                <w:kern w:val="2"/>
                <w:sz w:val="18"/>
                <w:szCs w:val="18"/>
                <w:lang w:eastAsia="zh-CN"/>
              </w:rPr>
            </w:pPr>
            <w:r w:rsidRPr="00483B6B">
              <w:rPr>
                <w:rFonts w:ascii="Tahoma" w:eastAsia="宋体" w:hAnsi="Tahoma" w:cs="Tahoma"/>
                <w:kern w:val="2"/>
                <w:sz w:val="18"/>
                <w:szCs w:val="18"/>
                <w:lang w:eastAsia="zh-CN"/>
              </w:rPr>
              <w:t>1</w:t>
            </w:r>
            <w:r w:rsidRPr="00483B6B">
              <w:rPr>
                <w:rFonts w:ascii="Tahoma" w:eastAsia="宋体" w:hAnsi="Tahoma" w:cs="Tahoma"/>
                <w:kern w:val="2"/>
                <w:sz w:val="18"/>
                <w:szCs w:val="18"/>
                <w:vertAlign w:val="superscript"/>
                <w:lang w:eastAsia="zh-CN"/>
              </w:rPr>
              <w:t>st</w:t>
            </w:r>
            <w:r w:rsidRPr="00483B6B">
              <w:rPr>
                <w:rFonts w:ascii="Tahoma" w:eastAsia="宋体" w:hAnsi="Tahoma" w:cs="Tahoma"/>
                <w:kern w:val="2"/>
                <w:sz w:val="18"/>
                <w:szCs w:val="18"/>
                <w:lang w:eastAsia="zh-CN"/>
              </w:rPr>
              <w:t xml:space="preserve"> Marker – red pen</w:t>
            </w:r>
          </w:p>
        </w:tc>
        <w:tc>
          <w:tcPr>
            <w:tcW w:w="986" w:type="dxa"/>
            <w:shd w:val="clear" w:color="auto" w:fill="auto"/>
          </w:tcPr>
          <w:p w14:paraId="3E784ACC"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2093" w:type="dxa"/>
            <w:shd w:val="clear" w:color="auto" w:fill="auto"/>
          </w:tcPr>
          <w:p w14:paraId="27DA4ACE"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1522" w:type="dxa"/>
            <w:shd w:val="clear" w:color="auto" w:fill="auto"/>
          </w:tcPr>
          <w:p w14:paraId="7C747A61"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1523" w:type="dxa"/>
            <w:shd w:val="clear" w:color="auto" w:fill="auto"/>
          </w:tcPr>
          <w:p w14:paraId="1B87C843"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1534" w:type="dxa"/>
            <w:shd w:val="clear" w:color="auto" w:fill="auto"/>
          </w:tcPr>
          <w:p w14:paraId="431A70E8"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r>
      <w:tr w:rsidR="00483B6B" w:rsidRPr="00483B6B" w14:paraId="793035AB" w14:textId="77777777" w:rsidTr="00AA5351">
        <w:tc>
          <w:tcPr>
            <w:tcW w:w="1692" w:type="dxa"/>
            <w:gridSpan w:val="2"/>
            <w:vMerge w:val="restart"/>
            <w:shd w:val="clear" w:color="auto" w:fill="F2F2F2"/>
          </w:tcPr>
          <w:p w14:paraId="4F5E02CA" w14:textId="77777777" w:rsidR="00483B6B" w:rsidRPr="00483B6B" w:rsidRDefault="00483B6B" w:rsidP="00483B6B">
            <w:pPr>
              <w:widowControl w:val="0"/>
              <w:spacing w:after="0"/>
              <w:jc w:val="both"/>
              <w:rPr>
                <w:rFonts w:ascii="Tahoma" w:eastAsia="宋体" w:hAnsi="Tahoma" w:cs="Tahoma"/>
                <w:kern w:val="2"/>
                <w:sz w:val="18"/>
                <w:szCs w:val="18"/>
                <w:lang w:eastAsia="zh-CN"/>
              </w:rPr>
            </w:pPr>
            <w:r w:rsidRPr="00483B6B">
              <w:rPr>
                <w:rFonts w:ascii="Tahoma" w:eastAsia="宋体" w:hAnsi="Tahoma" w:cs="Tahoma"/>
                <w:kern w:val="2"/>
                <w:sz w:val="18"/>
                <w:szCs w:val="18"/>
                <w:lang w:eastAsia="zh-CN"/>
              </w:rPr>
              <w:t>Moderation</w:t>
            </w:r>
          </w:p>
          <w:p w14:paraId="649DDEB1" w14:textId="77777777" w:rsidR="00483B6B" w:rsidRPr="00483B6B" w:rsidRDefault="00483B6B" w:rsidP="00483B6B">
            <w:pPr>
              <w:widowControl w:val="0"/>
              <w:spacing w:after="0"/>
              <w:jc w:val="both"/>
              <w:rPr>
                <w:rFonts w:ascii="Tahoma" w:eastAsia="宋体" w:hAnsi="Tahoma" w:cs="Tahoma"/>
                <w:kern w:val="2"/>
                <w:sz w:val="18"/>
                <w:szCs w:val="18"/>
                <w:lang w:eastAsia="zh-CN"/>
              </w:rPr>
            </w:pPr>
          </w:p>
          <w:p w14:paraId="177507F1" w14:textId="77777777" w:rsidR="00483B6B" w:rsidRPr="00483B6B" w:rsidRDefault="00483B6B" w:rsidP="00483B6B">
            <w:pPr>
              <w:widowControl w:val="0"/>
              <w:spacing w:after="0"/>
              <w:jc w:val="both"/>
              <w:rPr>
                <w:rFonts w:ascii="Tahoma" w:eastAsia="宋体" w:hAnsi="Tahoma" w:cs="Tahoma"/>
                <w:kern w:val="2"/>
                <w:sz w:val="18"/>
                <w:szCs w:val="18"/>
                <w:lang w:eastAsia="zh-CN"/>
              </w:rPr>
            </w:pPr>
            <w:r w:rsidRPr="00483B6B">
              <w:rPr>
                <w:rFonts w:ascii="Tahoma" w:eastAsia="宋体" w:hAnsi="Tahoma" w:cs="Tahoma"/>
                <w:kern w:val="2"/>
                <w:sz w:val="18"/>
                <w:szCs w:val="18"/>
                <w:lang w:eastAsia="zh-CN"/>
              </w:rPr>
              <w:t>– green pen</w:t>
            </w:r>
          </w:p>
        </w:tc>
        <w:tc>
          <w:tcPr>
            <w:tcW w:w="986" w:type="dxa"/>
            <w:shd w:val="clear" w:color="auto" w:fill="F2F2F2"/>
          </w:tcPr>
          <w:p w14:paraId="7FBE61A5"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p>
          <w:p w14:paraId="45B4E084"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IM</w:t>
            </w:r>
          </w:p>
          <w:p w14:paraId="4715FF3F"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Initials</w:t>
            </w:r>
          </w:p>
        </w:tc>
        <w:tc>
          <w:tcPr>
            <w:tcW w:w="5138" w:type="dxa"/>
            <w:gridSpan w:val="3"/>
            <w:shd w:val="clear" w:color="auto" w:fill="F2F2F2"/>
          </w:tcPr>
          <w:p w14:paraId="31EDDED1" w14:textId="77777777" w:rsidR="00483B6B" w:rsidRPr="00483B6B" w:rsidRDefault="00483B6B" w:rsidP="00483B6B">
            <w:pPr>
              <w:widowControl w:val="0"/>
              <w:spacing w:after="0"/>
              <w:jc w:val="center"/>
              <w:rPr>
                <w:rFonts w:ascii="Tahoma" w:eastAsia="宋体" w:hAnsi="Tahoma" w:cs="Tahoma"/>
                <w:kern w:val="2"/>
                <w:sz w:val="18"/>
                <w:szCs w:val="18"/>
                <w:lang w:eastAsia="zh-CN"/>
              </w:rPr>
            </w:pPr>
            <w:r w:rsidRPr="00483B6B">
              <w:rPr>
                <w:rFonts w:ascii="Tahoma" w:eastAsia="宋体" w:hAnsi="Tahoma" w:cs="Tahoma"/>
                <w:kern w:val="2"/>
                <w:sz w:val="18"/>
                <w:szCs w:val="18"/>
                <w:lang w:eastAsia="zh-CN"/>
              </w:rPr>
              <w:t>The original mark has been accepted by the moderator (please circle as appropriate):</w:t>
            </w:r>
          </w:p>
        </w:tc>
        <w:tc>
          <w:tcPr>
            <w:tcW w:w="1534" w:type="dxa"/>
            <w:shd w:val="clear" w:color="auto" w:fill="auto"/>
          </w:tcPr>
          <w:p w14:paraId="0D89C3FB" w14:textId="77777777" w:rsidR="00483B6B" w:rsidRPr="00483B6B" w:rsidRDefault="00483B6B" w:rsidP="00483B6B">
            <w:pPr>
              <w:widowControl w:val="0"/>
              <w:spacing w:after="0"/>
              <w:jc w:val="center"/>
              <w:rPr>
                <w:rFonts w:ascii="Tahoma" w:eastAsia="宋体" w:hAnsi="Tahoma" w:cs="Tahoma"/>
                <w:kern w:val="2"/>
                <w:sz w:val="18"/>
                <w:szCs w:val="18"/>
                <w:lang w:eastAsia="zh-CN"/>
              </w:rPr>
            </w:pPr>
            <w:r w:rsidRPr="00483B6B">
              <w:rPr>
                <w:rFonts w:ascii="Tahoma" w:eastAsia="宋体" w:hAnsi="Tahoma" w:cs="Tahoma"/>
                <w:kern w:val="2"/>
                <w:sz w:val="18"/>
                <w:szCs w:val="18"/>
                <w:lang w:eastAsia="zh-CN"/>
              </w:rPr>
              <w:t>Y / N</w:t>
            </w:r>
          </w:p>
        </w:tc>
      </w:tr>
      <w:tr w:rsidR="00483B6B" w:rsidRPr="00483B6B" w14:paraId="2FEDF82C" w14:textId="77777777" w:rsidTr="00AA5351">
        <w:tc>
          <w:tcPr>
            <w:tcW w:w="1692" w:type="dxa"/>
            <w:gridSpan w:val="2"/>
            <w:vMerge/>
            <w:shd w:val="clear" w:color="auto" w:fill="F2F2F2"/>
          </w:tcPr>
          <w:p w14:paraId="4987D7E2" w14:textId="77777777" w:rsidR="00483B6B" w:rsidRPr="00483B6B" w:rsidRDefault="00483B6B" w:rsidP="00483B6B">
            <w:pPr>
              <w:widowControl w:val="0"/>
              <w:spacing w:after="0"/>
              <w:jc w:val="both"/>
              <w:rPr>
                <w:rFonts w:ascii="Tahoma" w:eastAsia="宋体" w:hAnsi="Tahoma" w:cs="Tahoma"/>
                <w:kern w:val="2"/>
                <w:sz w:val="18"/>
                <w:szCs w:val="18"/>
                <w:lang w:eastAsia="zh-CN"/>
              </w:rPr>
            </w:pPr>
          </w:p>
        </w:tc>
        <w:tc>
          <w:tcPr>
            <w:tcW w:w="986" w:type="dxa"/>
            <w:shd w:val="clear" w:color="auto" w:fill="auto"/>
          </w:tcPr>
          <w:p w14:paraId="7B71CF31"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p>
        </w:tc>
        <w:tc>
          <w:tcPr>
            <w:tcW w:w="5138" w:type="dxa"/>
            <w:gridSpan w:val="3"/>
            <w:shd w:val="clear" w:color="auto" w:fill="F2F2F2"/>
          </w:tcPr>
          <w:p w14:paraId="58267FB0" w14:textId="77777777" w:rsidR="00483B6B" w:rsidRPr="00483B6B" w:rsidRDefault="00483B6B" w:rsidP="00483B6B">
            <w:pPr>
              <w:widowControl w:val="0"/>
              <w:spacing w:after="0"/>
              <w:jc w:val="center"/>
              <w:rPr>
                <w:rFonts w:ascii="Tahoma" w:eastAsia="宋体" w:hAnsi="Tahoma" w:cs="Tahoma"/>
                <w:kern w:val="2"/>
                <w:sz w:val="18"/>
                <w:szCs w:val="18"/>
                <w:lang w:eastAsia="zh-CN"/>
              </w:rPr>
            </w:pPr>
            <w:r w:rsidRPr="00483B6B">
              <w:rPr>
                <w:rFonts w:ascii="Tahoma" w:eastAsia="宋体" w:hAnsi="Tahoma" w:cs="Tahoma"/>
                <w:kern w:val="2"/>
                <w:sz w:val="18"/>
                <w:szCs w:val="18"/>
                <w:lang w:eastAsia="zh-CN"/>
              </w:rPr>
              <w:t>Data entry and score calculation have been checked by another tutor (please circle):</w:t>
            </w:r>
          </w:p>
        </w:tc>
        <w:tc>
          <w:tcPr>
            <w:tcW w:w="1534" w:type="dxa"/>
            <w:shd w:val="clear" w:color="auto" w:fill="auto"/>
          </w:tcPr>
          <w:p w14:paraId="57FD6A90" w14:textId="77777777" w:rsidR="00483B6B" w:rsidRPr="00483B6B" w:rsidRDefault="00483B6B" w:rsidP="00483B6B">
            <w:pPr>
              <w:widowControl w:val="0"/>
              <w:spacing w:after="0"/>
              <w:jc w:val="center"/>
              <w:rPr>
                <w:rFonts w:ascii="Tahoma" w:eastAsia="宋体" w:hAnsi="Tahoma" w:cs="Tahoma"/>
                <w:kern w:val="2"/>
                <w:sz w:val="18"/>
                <w:szCs w:val="18"/>
                <w:lang w:eastAsia="zh-CN"/>
              </w:rPr>
            </w:pPr>
            <w:r w:rsidRPr="00483B6B">
              <w:rPr>
                <w:rFonts w:ascii="Tahoma" w:eastAsia="宋体" w:hAnsi="Tahoma" w:cs="Tahoma"/>
                <w:kern w:val="2"/>
                <w:sz w:val="18"/>
                <w:szCs w:val="18"/>
                <w:lang w:eastAsia="zh-CN"/>
              </w:rPr>
              <w:t>Y</w:t>
            </w:r>
          </w:p>
        </w:tc>
      </w:tr>
      <w:tr w:rsidR="00483B6B" w:rsidRPr="00483B6B" w14:paraId="679E4761" w14:textId="77777777" w:rsidTr="00AA5351">
        <w:tc>
          <w:tcPr>
            <w:tcW w:w="1692" w:type="dxa"/>
            <w:gridSpan w:val="2"/>
            <w:shd w:val="clear" w:color="auto" w:fill="F2F2F2"/>
          </w:tcPr>
          <w:p w14:paraId="57566C00" w14:textId="77777777" w:rsidR="00483B6B" w:rsidRPr="00483B6B" w:rsidRDefault="00483B6B" w:rsidP="00483B6B">
            <w:pPr>
              <w:widowControl w:val="0"/>
              <w:spacing w:after="0"/>
              <w:jc w:val="both"/>
              <w:rPr>
                <w:rFonts w:ascii="Tahoma" w:eastAsia="宋体" w:hAnsi="Tahoma" w:cs="Tahoma"/>
                <w:kern w:val="2"/>
                <w:sz w:val="18"/>
                <w:szCs w:val="18"/>
                <w:lang w:eastAsia="zh-CN"/>
              </w:rPr>
            </w:pPr>
            <w:r w:rsidRPr="00483B6B">
              <w:rPr>
                <w:rFonts w:ascii="Tahoma" w:eastAsia="宋体" w:hAnsi="Tahoma" w:cs="Tahoma"/>
                <w:kern w:val="2"/>
                <w:sz w:val="18"/>
                <w:szCs w:val="18"/>
                <w:lang w:eastAsia="zh-CN"/>
              </w:rPr>
              <w:t>2</w:t>
            </w:r>
            <w:r w:rsidRPr="00483B6B">
              <w:rPr>
                <w:rFonts w:ascii="Tahoma" w:eastAsia="宋体" w:hAnsi="Tahoma" w:cs="Tahoma"/>
                <w:kern w:val="2"/>
                <w:sz w:val="18"/>
                <w:szCs w:val="18"/>
                <w:vertAlign w:val="superscript"/>
                <w:lang w:eastAsia="zh-CN"/>
              </w:rPr>
              <w:t>nd</w:t>
            </w:r>
            <w:r w:rsidRPr="00483B6B">
              <w:rPr>
                <w:rFonts w:ascii="Tahoma" w:eastAsia="宋体" w:hAnsi="Tahoma" w:cs="Tahoma"/>
                <w:kern w:val="2"/>
                <w:sz w:val="18"/>
                <w:szCs w:val="18"/>
                <w:lang w:eastAsia="zh-CN"/>
              </w:rPr>
              <w:t xml:space="preserve"> Marker if needed – green pen</w:t>
            </w:r>
          </w:p>
        </w:tc>
        <w:tc>
          <w:tcPr>
            <w:tcW w:w="986" w:type="dxa"/>
            <w:shd w:val="clear" w:color="auto" w:fill="auto"/>
          </w:tcPr>
          <w:p w14:paraId="297A28CC"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2093" w:type="dxa"/>
            <w:shd w:val="clear" w:color="auto" w:fill="auto"/>
          </w:tcPr>
          <w:p w14:paraId="4E7BEA0F"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1522" w:type="dxa"/>
            <w:shd w:val="clear" w:color="auto" w:fill="auto"/>
          </w:tcPr>
          <w:p w14:paraId="02CF1406"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1523" w:type="dxa"/>
            <w:shd w:val="clear" w:color="auto" w:fill="auto"/>
          </w:tcPr>
          <w:p w14:paraId="5D3FE419"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1534" w:type="dxa"/>
            <w:shd w:val="clear" w:color="auto" w:fill="auto"/>
          </w:tcPr>
          <w:p w14:paraId="771E7C95"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r>
      <w:tr w:rsidR="00483B6B" w:rsidRPr="00483B6B" w14:paraId="0BDF0586" w14:textId="77777777" w:rsidTr="00AA5351">
        <w:tc>
          <w:tcPr>
            <w:tcW w:w="2678" w:type="dxa"/>
            <w:gridSpan w:val="3"/>
            <w:shd w:val="clear" w:color="auto" w:fill="F2F2F2"/>
          </w:tcPr>
          <w:p w14:paraId="3E2539C4" w14:textId="77777777" w:rsidR="00483B6B" w:rsidRPr="00483B6B" w:rsidRDefault="00483B6B" w:rsidP="00483B6B">
            <w:pPr>
              <w:widowControl w:val="0"/>
              <w:spacing w:after="0"/>
              <w:jc w:val="both"/>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For Academic Office Use</w:t>
            </w:r>
          </w:p>
        </w:tc>
        <w:tc>
          <w:tcPr>
            <w:tcW w:w="6672" w:type="dxa"/>
            <w:gridSpan w:val="4"/>
            <w:shd w:val="clear" w:color="auto" w:fill="F2F2F2"/>
          </w:tcPr>
          <w:p w14:paraId="3525F2C3"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Possible Academic Infringement (please tick as appropriate)</w:t>
            </w:r>
          </w:p>
        </w:tc>
      </w:tr>
      <w:tr w:rsidR="00483B6B" w:rsidRPr="00483B6B" w14:paraId="2FCA6A00" w14:textId="77777777" w:rsidTr="00AA5351">
        <w:tc>
          <w:tcPr>
            <w:tcW w:w="1034" w:type="dxa"/>
            <w:shd w:val="clear" w:color="auto" w:fill="F2F2F2"/>
          </w:tcPr>
          <w:p w14:paraId="05E3A1A0" w14:textId="77777777" w:rsidR="00483B6B" w:rsidRPr="00483B6B" w:rsidRDefault="00483B6B" w:rsidP="00483B6B">
            <w:pPr>
              <w:widowControl w:val="0"/>
              <w:spacing w:after="0"/>
              <w:jc w:val="both"/>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 xml:space="preserve">Date </w:t>
            </w:r>
          </w:p>
          <w:p w14:paraId="08BC3698" w14:textId="77777777" w:rsidR="00483B6B" w:rsidRPr="00483B6B" w:rsidRDefault="00483B6B" w:rsidP="00483B6B">
            <w:pPr>
              <w:widowControl w:val="0"/>
              <w:spacing w:after="0"/>
              <w:jc w:val="both"/>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Received</w:t>
            </w:r>
          </w:p>
        </w:tc>
        <w:tc>
          <w:tcPr>
            <w:tcW w:w="658" w:type="dxa"/>
            <w:shd w:val="clear" w:color="auto" w:fill="F2F2F2"/>
          </w:tcPr>
          <w:p w14:paraId="378712ED" w14:textId="77777777" w:rsidR="00483B6B" w:rsidRPr="00483B6B" w:rsidRDefault="00483B6B" w:rsidP="00483B6B">
            <w:pPr>
              <w:widowControl w:val="0"/>
              <w:spacing w:after="0"/>
              <w:jc w:val="both"/>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Days late</w:t>
            </w:r>
          </w:p>
        </w:tc>
        <w:tc>
          <w:tcPr>
            <w:tcW w:w="986" w:type="dxa"/>
            <w:shd w:val="clear" w:color="auto" w:fill="F2F2F2"/>
          </w:tcPr>
          <w:p w14:paraId="53EDE04B" w14:textId="77777777" w:rsidR="00483B6B" w:rsidRPr="00483B6B" w:rsidRDefault="00483B6B" w:rsidP="00483B6B">
            <w:pPr>
              <w:widowControl w:val="0"/>
              <w:spacing w:after="0"/>
              <w:jc w:val="both"/>
              <w:rPr>
                <w:rFonts w:ascii="Tahoma" w:eastAsia="宋体" w:hAnsi="Tahoma" w:cs="Tahoma"/>
                <w:b/>
                <w:kern w:val="2"/>
                <w:sz w:val="18"/>
                <w:szCs w:val="18"/>
                <w:lang w:eastAsia="zh-CN"/>
              </w:rPr>
            </w:pPr>
            <w:r w:rsidRPr="00483B6B">
              <w:rPr>
                <w:rFonts w:ascii="Tahoma" w:eastAsia="宋体" w:hAnsi="Tahoma" w:cs="Tahoma"/>
                <w:b/>
                <w:kern w:val="2"/>
                <w:sz w:val="18"/>
                <w:szCs w:val="18"/>
                <w:lang w:eastAsia="zh-CN"/>
              </w:rPr>
              <w:t>Late Penalty</w:t>
            </w:r>
          </w:p>
        </w:tc>
        <w:tc>
          <w:tcPr>
            <w:tcW w:w="3615" w:type="dxa"/>
            <w:gridSpan w:val="2"/>
            <w:shd w:val="clear" w:color="auto" w:fill="auto"/>
          </w:tcPr>
          <w:p w14:paraId="67C2810C"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MS Gothic" w:eastAsia="MS Gothic" w:hAnsi="MS Gothic" w:cs="Tahoma" w:hint="eastAsia"/>
                <w:b/>
                <w:kern w:val="2"/>
                <w:sz w:val="18"/>
                <w:szCs w:val="18"/>
                <w:lang w:eastAsia="zh-CN"/>
              </w:rPr>
              <w:t>☐</w:t>
            </w:r>
            <w:r w:rsidRPr="00483B6B">
              <w:rPr>
                <w:rFonts w:ascii="Tahoma" w:eastAsia="宋体" w:hAnsi="Tahoma" w:cs="Tahoma"/>
                <w:b/>
                <w:kern w:val="2"/>
                <w:sz w:val="18"/>
                <w:szCs w:val="18"/>
                <w:lang w:eastAsia="zh-CN"/>
              </w:rPr>
              <w:t xml:space="preserve"> Category A</w:t>
            </w:r>
          </w:p>
        </w:tc>
        <w:tc>
          <w:tcPr>
            <w:tcW w:w="3057" w:type="dxa"/>
            <w:gridSpan w:val="2"/>
            <w:vMerge w:val="restart"/>
            <w:shd w:val="clear" w:color="auto" w:fill="auto"/>
          </w:tcPr>
          <w:p w14:paraId="2BDDA777"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p w14:paraId="716E4E9A" w14:textId="77777777" w:rsidR="00483B6B" w:rsidRPr="00483B6B" w:rsidRDefault="00483B6B" w:rsidP="00483B6B">
            <w:pPr>
              <w:widowControl w:val="0"/>
              <w:spacing w:after="0"/>
              <w:jc w:val="both"/>
              <w:rPr>
                <w:rFonts w:ascii="Tahoma" w:eastAsia="宋体" w:hAnsi="Tahoma" w:cs="Tahoma"/>
                <w:b/>
                <w:kern w:val="2"/>
                <w:sz w:val="18"/>
                <w:szCs w:val="18"/>
                <w:lang w:eastAsia="zh-CN"/>
              </w:rPr>
            </w:pPr>
            <w:r w:rsidRPr="00483B6B">
              <w:rPr>
                <w:rFonts w:ascii="Tahoma" w:eastAsia="宋体" w:hAnsi="Tahoma" w:cs="Tahoma"/>
                <w:kern w:val="2"/>
                <w:sz w:val="16"/>
                <w:szCs w:val="16"/>
                <w:lang w:eastAsia="zh-CN"/>
              </w:rPr>
              <w:t xml:space="preserve">Total Academic Infringement Penalty (A,B, C, D, E, Please modify where necessary) _____________________    </w:t>
            </w:r>
          </w:p>
        </w:tc>
      </w:tr>
      <w:tr w:rsidR="00483B6B" w:rsidRPr="00483B6B" w14:paraId="4B4204FD" w14:textId="77777777" w:rsidTr="00AA5351">
        <w:tc>
          <w:tcPr>
            <w:tcW w:w="1034" w:type="dxa"/>
            <w:vMerge w:val="restart"/>
            <w:shd w:val="clear" w:color="auto" w:fill="auto"/>
          </w:tcPr>
          <w:p w14:paraId="035145D0"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658" w:type="dxa"/>
            <w:vMerge w:val="restart"/>
            <w:shd w:val="clear" w:color="auto" w:fill="auto"/>
          </w:tcPr>
          <w:p w14:paraId="5FEFFECC"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986" w:type="dxa"/>
            <w:vMerge w:val="restart"/>
            <w:shd w:val="clear" w:color="auto" w:fill="auto"/>
          </w:tcPr>
          <w:p w14:paraId="150EC7D5"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3615" w:type="dxa"/>
            <w:gridSpan w:val="2"/>
            <w:shd w:val="clear" w:color="auto" w:fill="auto"/>
          </w:tcPr>
          <w:p w14:paraId="7314FA30"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MS Gothic" w:eastAsia="MS Gothic" w:hAnsi="MS Gothic" w:cs="Tahoma" w:hint="eastAsia"/>
                <w:b/>
                <w:kern w:val="2"/>
                <w:sz w:val="18"/>
                <w:szCs w:val="18"/>
                <w:lang w:eastAsia="zh-CN"/>
              </w:rPr>
              <w:t>☐</w:t>
            </w:r>
            <w:r w:rsidRPr="00483B6B">
              <w:rPr>
                <w:rFonts w:ascii="Tahoma" w:eastAsia="宋体" w:hAnsi="Tahoma" w:cs="Tahoma"/>
                <w:b/>
                <w:kern w:val="2"/>
                <w:sz w:val="18"/>
                <w:szCs w:val="18"/>
                <w:lang w:eastAsia="zh-CN"/>
              </w:rPr>
              <w:t xml:space="preserve">  Category B</w:t>
            </w:r>
          </w:p>
        </w:tc>
        <w:tc>
          <w:tcPr>
            <w:tcW w:w="3057" w:type="dxa"/>
            <w:gridSpan w:val="2"/>
            <w:vMerge/>
            <w:shd w:val="clear" w:color="auto" w:fill="auto"/>
          </w:tcPr>
          <w:p w14:paraId="06CEEC0B"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r>
      <w:tr w:rsidR="00483B6B" w:rsidRPr="00483B6B" w14:paraId="04C42EF5" w14:textId="77777777" w:rsidTr="00AA5351">
        <w:tc>
          <w:tcPr>
            <w:tcW w:w="1034" w:type="dxa"/>
            <w:vMerge/>
            <w:shd w:val="clear" w:color="auto" w:fill="auto"/>
          </w:tcPr>
          <w:p w14:paraId="3EC63115"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658" w:type="dxa"/>
            <w:vMerge/>
            <w:shd w:val="clear" w:color="auto" w:fill="auto"/>
          </w:tcPr>
          <w:p w14:paraId="5455BDEE"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986" w:type="dxa"/>
            <w:vMerge/>
            <w:shd w:val="clear" w:color="auto" w:fill="auto"/>
          </w:tcPr>
          <w:p w14:paraId="7864425A"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3615" w:type="dxa"/>
            <w:gridSpan w:val="2"/>
            <w:shd w:val="clear" w:color="auto" w:fill="auto"/>
          </w:tcPr>
          <w:p w14:paraId="3952704E"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MS Gothic" w:eastAsia="MS Gothic" w:hAnsi="MS Gothic" w:cs="Tahoma" w:hint="eastAsia"/>
                <w:b/>
                <w:kern w:val="2"/>
                <w:sz w:val="18"/>
                <w:szCs w:val="18"/>
                <w:lang w:eastAsia="zh-CN"/>
              </w:rPr>
              <w:t>☐</w:t>
            </w:r>
            <w:r w:rsidRPr="00483B6B">
              <w:rPr>
                <w:rFonts w:ascii="Tahoma" w:eastAsia="宋体" w:hAnsi="Tahoma" w:cs="Tahoma"/>
                <w:b/>
                <w:kern w:val="2"/>
                <w:sz w:val="18"/>
                <w:szCs w:val="18"/>
                <w:lang w:eastAsia="zh-CN"/>
              </w:rPr>
              <w:t xml:space="preserve">  Category C</w:t>
            </w:r>
          </w:p>
        </w:tc>
        <w:tc>
          <w:tcPr>
            <w:tcW w:w="3057" w:type="dxa"/>
            <w:gridSpan w:val="2"/>
            <w:vMerge/>
            <w:shd w:val="clear" w:color="auto" w:fill="auto"/>
          </w:tcPr>
          <w:p w14:paraId="2AAB32AF"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r>
      <w:tr w:rsidR="00483B6B" w:rsidRPr="00483B6B" w14:paraId="2A5049CA" w14:textId="77777777" w:rsidTr="00AA5351">
        <w:tc>
          <w:tcPr>
            <w:tcW w:w="1034" w:type="dxa"/>
            <w:vMerge/>
            <w:shd w:val="clear" w:color="auto" w:fill="auto"/>
          </w:tcPr>
          <w:p w14:paraId="754A1623"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658" w:type="dxa"/>
            <w:vMerge/>
            <w:shd w:val="clear" w:color="auto" w:fill="auto"/>
          </w:tcPr>
          <w:p w14:paraId="36403234"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986" w:type="dxa"/>
            <w:vMerge/>
            <w:shd w:val="clear" w:color="auto" w:fill="auto"/>
          </w:tcPr>
          <w:p w14:paraId="57D2C789"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3615" w:type="dxa"/>
            <w:gridSpan w:val="2"/>
            <w:shd w:val="clear" w:color="auto" w:fill="auto"/>
          </w:tcPr>
          <w:p w14:paraId="4C3DBA05"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MS Gothic" w:eastAsia="MS Gothic" w:hAnsi="MS Gothic" w:cs="Tahoma" w:hint="eastAsia"/>
                <w:b/>
                <w:kern w:val="2"/>
                <w:sz w:val="18"/>
                <w:szCs w:val="18"/>
                <w:lang w:eastAsia="zh-CN"/>
              </w:rPr>
              <w:t>☐</w:t>
            </w:r>
            <w:r w:rsidRPr="00483B6B">
              <w:rPr>
                <w:rFonts w:ascii="Tahoma" w:eastAsia="宋体" w:hAnsi="Tahoma" w:cs="Tahoma"/>
                <w:b/>
                <w:kern w:val="2"/>
                <w:sz w:val="18"/>
                <w:szCs w:val="18"/>
                <w:lang w:eastAsia="zh-CN"/>
              </w:rPr>
              <w:t xml:space="preserve">  Category D</w:t>
            </w:r>
          </w:p>
        </w:tc>
        <w:tc>
          <w:tcPr>
            <w:tcW w:w="3057" w:type="dxa"/>
            <w:gridSpan w:val="2"/>
            <w:vMerge/>
            <w:shd w:val="clear" w:color="auto" w:fill="auto"/>
          </w:tcPr>
          <w:p w14:paraId="77163731"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r>
      <w:tr w:rsidR="00483B6B" w:rsidRPr="00483B6B" w14:paraId="59A8A058" w14:textId="77777777" w:rsidTr="00AA5351">
        <w:tc>
          <w:tcPr>
            <w:tcW w:w="1034" w:type="dxa"/>
            <w:vMerge/>
            <w:shd w:val="clear" w:color="auto" w:fill="auto"/>
          </w:tcPr>
          <w:p w14:paraId="652B8EF1"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658" w:type="dxa"/>
            <w:vMerge/>
            <w:shd w:val="clear" w:color="auto" w:fill="auto"/>
          </w:tcPr>
          <w:p w14:paraId="5317951B"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986" w:type="dxa"/>
            <w:vMerge/>
            <w:shd w:val="clear" w:color="auto" w:fill="auto"/>
          </w:tcPr>
          <w:p w14:paraId="4AC019AE"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c>
          <w:tcPr>
            <w:tcW w:w="3615" w:type="dxa"/>
            <w:gridSpan w:val="2"/>
            <w:shd w:val="clear" w:color="auto" w:fill="auto"/>
          </w:tcPr>
          <w:p w14:paraId="46A5FF21" w14:textId="77777777" w:rsidR="00483B6B" w:rsidRPr="00483B6B" w:rsidRDefault="00483B6B" w:rsidP="00483B6B">
            <w:pPr>
              <w:widowControl w:val="0"/>
              <w:spacing w:after="0"/>
              <w:jc w:val="center"/>
              <w:rPr>
                <w:rFonts w:ascii="Tahoma" w:eastAsia="宋体" w:hAnsi="Tahoma" w:cs="Tahoma"/>
                <w:b/>
                <w:kern w:val="2"/>
                <w:sz w:val="18"/>
                <w:szCs w:val="18"/>
                <w:lang w:eastAsia="zh-CN"/>
              </w:rPr>
            </w:pPr>
            <w:r w:rsidRPr="00483B6B">
              <w:rPr>
                <w:rFonts w:ascii="MS Gothic" w:eastAsia="MS Gothic" w:hAnsi="MS Gothic" w:cs="Tahoma" w:hint="eastAsia"/>
                <w:b/>
                <w:kern w:val="2"/>
                <w:sz w:val="18"/>
                <w:szCs w:val="18"/>
                <w:lang w:eastAsia="zh-CN"/>
              </w:rPr>
              <w:t>☐</w:t>
            </w:r>
            <w:r w:rsidRPr="00483B6B">
              <w:rPr>
                <w:rFonts w:ascii="Tahoma" w:eastAsia="宋体" w:hAnsi="Tahoma" w:cs="Tahoma"/>
                <w:b/>
                <w:kern w:val="2"/>
                <w:sz w:val="18"/>
                <w:szCs w:val="18"/>
                <w:lang w:eastAsia="zh-CN"/>
              </w:rPr>
              <w:t xml:space="preserve">  Category E</w:t>
            </w:r>
          </w:p>
        </w:tc>
        <w:tc>
          <w:tcPr>
            <w:tcW w:w="3057" w:type="dxa"/>
            <w:gridSpan w:val="2"/>
            <w:vMerge/>
            <w:shd w:val="clear" w:color="auto" w:fill="auto"/>
          </w:tcPr>
          <w:p w14:paraId="69396370" w14:textId="77777777" w:rsidR="00483B6B" w:rsidRPr="00483B6B" w:rsidRDefault="00483B6B" w:rsidP="00483B6B">
            <w:pPr>
              <w:widowControl w:val="0"/>
              <w:spacing w:after="0"/>
              <w:jc w:val="both"/>
              <w:rPr>
                <w:rFonts w:ascii="Tahoma" w:eastAsia="宋体" w:hAnsi="Tahoma" w:cs="Tahoma"/>
                <w:b/>
                <w:kern w:val="2"/>
                <w:sz w:val="18"/>
                <w:szCs w:val="18"/>
                <w:lang w:eastAsia="zh-CN"/>
              </w:rPr>
            </w:pPr>
          </w:p>
        </w:tc>
      </w:tr>
    </w:tbl>
    <w:p w14:paraId="351C35F2" w14:textId="77777777" w:rsidR="00483B6B" w:rsidRPr="00483B6B" w:rsidRDefault="00483B6B" w:rsidP="00483B6B">
      <w:pPr>
        <w:widowControl w:val="0"/>
        <w:spacing w:after="0"/>
        <w:jc w:val="both"/>
        <w:rPr>
          <w:rFonts w:ascii="Tahoma" w:eastAsia="宋体" w:hAnsi="Tahoma" w:cs="Tahoma"/>
          <w:b/>
          <w:kern w:val="2"/>
          <w:sz w:val="21"/>
          <w:lang w:eastAsia="zh-CN"/>
        </w:rPr>
      </w:pPr>
    </w:p>
    <w:p w14:paraId="164E66EC" w14:textId="77777777" w:rsidR="00483B6B" w:rsidRPr="00483B6B" w:rsidRDefault="00483B6B" w:rsidP="00483B6B">
      <w:pPr>
        <w:tabs>
          <w:tab w:val="left" w:pos="3210"/>
        </w:tabs>
        <w:spacing w:after="0"/>
        <w:rPr>
          <w:rFonts w:ascii="Tahoma" w:eastAsia="宋体" w:hAnsi="Tahoma" w:cs="Tahoma"/>
          <w:b/>
          <w:sz w:val="22"/>
          <w:szCs w:val="22"/>
          <w:lang w:val="en-GB" w:eastAsia="zh-CN"/>
        </w:rPr>
      </w:pPr>
      <w:r w:rsidRPr="00483B6B">
        <w:rPr>
          <w:rFonts w:ascii="Tahoma" w:eastAsia="宋体" w:hAnsi="Tahoma" w:cs="Tahoma"/>
          <w:b/>
          <w:sz w:val="22"/>
          <w:szCs w:val="22"/>
          <w:lang w:val="en-GB" w:eastAsia="zh-CN"/>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1549"/>
        <w:gridCol w:w="2794"/>
        <w:gridCol w:w="2564"/>
      </w:tblGrid>
      <w:tr w:rsidR="00483B6B" w:rsidRPr="00483B6B" w14:paraId="4D37E67B" w14:textId="77777777" w:rsidTr="00AA5351">
        <w:trPr>
          <w:trHeight w:val="254"/>
          <w:jc w:val="center"/>
        </w:trPr>
        <w:tc>
          <w:tcPr>
            <w:tcW w:w="2298" w:type="dxa"/>
            <w:shd w:val="clear" w:color="auto" w:fill="auto"/>
          </w:tcPr>
          <w:p w14:paraId="58CF35B0" w14:textId="77777777" w:rsidR="00483B6B" w:rsidRPr="00483B6B" w:rsidRDefault="00483B6B" w:rsidP="00483B6B">
            <w:pPr>
              <w:tabs>
                <w:tab w:val="left" w:pos="3210"/>
              </w:tabs>
              <w:spacing w:after="0" w:line="36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rPr>
              <w:lastRenderedPageBreak/>
              <w:t>Module</w:t>
            </w:r>
          </w:p>
        </w:tc>
        <w:tc>
          <w:tcPr>
            <w:tcW w:w="1680" w:type="dxa"/>
            <w:shd w:val="clear" w:color="auto" w:fill="auto"/>
          </w:tcPr>
          <w:p w14:paraId="204B857E" w14:textId="77777777" w:rsidR="00483B6B" w:rsidRPr="00483B6B" w:rsidRDefault="00483B6B" w:rsidP="00483B6B">
            <w:pPr>
              <w:tabs>
                <w:tab w:val="left" w:pos="3210"/>
              </w:tabs>
              <w:spacing w:after="0" w:line="36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eastAsia="zh-CN"/>
              </w:rPr>
              <w:t>EXAMINER</w:t>
            </w:r>
          </w:p>
        </w:tc>
        <w:tc>
          <w:tcPr>
            <w:tcW w:w="4009" w:type="dxa"/>
            <w:shd w:val="clear" w:color="auto" w:fill="auto"/>
          </w:tcPr>
          <w:p w14:paraId="0C4D037A" w14:textId="77777777" w:rsidR="00483B6B" w:rsidRPr="00483B6B" w:rsidRDefault="00483B6B" w:rsidP="00483B6B">
            <w:pPr>
              <w:tabs>
                <w:tab w:val="left" w:pos="3210"/>
              </w:tabs>
              <w:spacing w:after="0" w:line="36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eastAsia="zh-CN"/>
              </w:rPr>
              <w:t>DEPARTMENT</w:t>
            </w:r>
          </w:p>
        </w:tc>
        <w:tc>
          <w:tcPr>
            <w:tcW w:w="1182" w:type="dxa"/>
            <w:shd w:val="clear" w:color="auto" w:fill="auto"/>
          </w:tcPr>
          <w:p w14:paraId="018B047D" w14:textId="77777777" w:rsidR="00483B6B" w:rsidRPr="00483B6B" w:rsidRDefault="00483B6B" w:rsidP="00483B6B">
            <w:pPr>
              <w:tabs>
                <w:tab w:val="left" w:pos="3210"/>
              </w:tabs>
              <w:spacing w:after="0" w:line="36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eastAsia="zh-CN"/>
              </w:rPr>
              <w:t>Email</w:t>
            </w:r>
          </w:p>
        </w:tc>
      </w:tr>
      <w:tr w:rsidR="00483B6B" w:rsidRPr="00483B6B" w14:paraId="26570379" w14:textId="77777777" w:rsidTr="00AA5351">
        <w:trPr>
          <w:trHeight w:val="367"/>
          <w:jc w:val="center"/>
        </w:trPr>
        <w:tc>
          <w:tcPr>
            <w:tcW w:w="2298" w:type="dxa"/>
            <w:shd w:val="clear" w:color="auto" w:fill="auto"/>
            <w:vAlign w:val="center"/>
          </w:tcPr>
          <w:p w14:paraId="7491E9ED" w14:textId="77777777" w:rsidR="00483B6B" w:rsidRPr="00483B6B" w:rsidRDefault="00483B6B" w:rsidP="00483B6B">
            <w:pPr>
              <w:tabs>
                <w:tab w:val="left" w:pos="3210"/>
              </w:tabs>
              <w:spacing w:after="0" w:line="360" w:lineRule="auto"/>
              <w:rPr>
                <w:rFonts w:ascii="Times New Roman" w:eastAsia="宋体" w:hAnsi="Times New Roman" w:cs="Times New Roman"/>
                <w:sz w:val="22"/>
                <w:szCs w:val="22"/>
                <w:lang w:val="en-GB" w:eastAsia="zh-CN"/>
              </w:rPr>
            </w:pPr>
            <w:bookmarkStart w:id="1" w:name="_Hlk54014783"/>
            <w:r w:rsidRPr="00483B6B">
              <w:rPr>
                <w:rFonts w:ascii="Times New Roman" w:eastAsia="宋体" w:hAnsi="Times New Roman" w:cs="Times New Roman"/>
                <w:sz w:val="22"/>
                <w:szCs w:val="22"/>
                <w:lang w:val="en-GB" w:eastAsia="zh-CN"/>
              </w:rPr>
              <w:t>DTS104TC</w:t>
            </w:r>
          </w:p>
        </w:tc>
        <w:tc>
          <w:tcPr>
            <w:tcW w:w="1680" w:type="dxa"/>
            <w:shd w:val="clear" w:color="auto" w:fill="auto"/>
            <w:vAlign w:val="center"/>
          </w:tcPr>
          <w:p w14:paraId="1CC82E53" w14:textId="77777777" w:rsidR="00483B6B" w:rsidRPr="00483B6B" w:rsidRDefault="00483B6B" w:rsidP="00483B6B">
            <w:pPr>
              <w:tabs>
                <w:tab w:val="left" w:pos="3210"/>
              </w:tabs>
              <w:spacing w:after="0" w:line="360" w:lineRule="auto"/>
              <w:rPr>
                <w:rFonts w:ascii="Times New Roman" w:eastAsia="宋体" w:hAnsi="Times New Roman" w:cs="Times New Roman"/>
                <w:sz w:val="22"/>
                <w:szCs w:val="22"/>
                <w:lang w:val="en-GB" w:eastAsia="zh-CN"/>
              </w:rPr>
            </w:pPr>
            <w:r w:rsidRPr="00483B6B">
              <w:rPr>
                <w:rFonts w:ascii="Times New Roman" w:eastAsia="宋体" w:hAnsi="Times New Roman" w:cs="Times New Roman"/>
                <w:sz w:val="22"/>
                <w:szCs w:val="22"/>
                <w:lang w:val="en-GB" w:eastAsia="zh-CN"/>
              </w:rPr>
              <w:t>Long Huang</w:t>
            </w:r>
          </w:p>
        </w:tc>
        <w:tc>
          <w:tcPr>
            <w:tcW w:w="4009" w:type="dxa"/>
            <w:shd w:val="clear" w:color="auto" w:fill="auto"/>
            <w:vAlign w:val="center"/>
          </w:tcPr>
          <w:p w14:paraId="46A5D821" w14:textId="77777777" w:rsidR="00483B6B" w:rsidRPr="00483B6B" w:rsidRDefault="00483B6B" w:rsidP="00483B6B">
            <w:pPr>
              <w:tabs>
                <w:tab w:val="left" w:pos="3210"/>
              </w:tabs>
              <w:spacing w:after="0" w:line="360" w:lineRule="auto"/>
              <w:rPr>
                <w:rFonts w:ascii="Times New Roman" w:eastAsia="宋体" w:hAnsi="Times New Roman" w:cs="Times New Roman"/>
                <w:sz w:val="22"/>
                <w:szCs w:val="22"/>
                <w:lang w:val="en-GB" w:eastAsia="zh-CN"/>
              </w:rPr>
            </w:pPr>
            <w:r w:rsidRPr="00483B6B">
              <w:rPr>
                <w:rFonts w:ascii="Times New Roman" w:eastAsia="宋体" w:hAnsi="Times New Roman" w:cs="Times New Roman"/>
                <w:sz w:val="22"/>
                <w:szCs w:val="22"/>
                <w:lang w:val="en-GB" w:eastAsia="zh-CN"/>
              </w:rPr>
              <w:t>School of Intelligent Manufacturing Ecosystem</w:t>
            </w:r>
          </w:p>
        </w:tc>
        <w:tc>
          <w:tcPr>
            <w:tcW w:w="1182" w:type="dxa"/>
            <w:shd w:val="clear" w:color="auto" w:fill="auto"/>
            <w:vAlign w:val="center"/>
          </w:tcPr>
          <w:p w14:paraId="636149BF" w14:textId="77777777" w:rsidR="00483B6B" w:rsidRPr="00483B6B" w:rsidRDefault="00483B6B" w:rsidP="00483B6B">
            <w:pPr>
              <w:tabs>
                <w:tab w:val="left" w:pos="3210"/>
              </w:tabs>
              <w:spacing w:after="0" w:line="360" w:lineRule="auto"/>
              <w:rPr>
                <w:rFonts w:ascii="Times New Roman" w:eastAsia="宋体" w:hAnsi="Times New Roman" w:cs="Times New Roman"/>
                <w:sz w:val="22"/>
                <w:szCs w:val="22"/>
                <w:lang w:val="en-GB" w:eastAsia="zh-CN"/>
              </w:rPr>
            </w:pPr>
            <w:r w:rsidRPr="00483B6B">
              <w:rPr>
                <w:rFonts w:ascii="Times New Roman" w:eastAsia="宋体" w:hAnsi="Times New Roman" w:cs="Times New Roman"/>
                <w:sz w:val="22"/>
                <w:szCs w:val="22"/>
                <w:lang w:val="en-GB" w:eastAsia="zh-CN"/>
              </w:rPr>
              <w:t>Long.Huang@xjtlu.edu.cn</w:t>
            </w:r>
          </w:p>
        </w:tc>
      </w:tr>
      <w:bookmarkEnd w:id="1"/>
    </w:tbl>
    <w:p w14:paraId="732CFFB0" w14:textId="77777777" w:rsidR="00483B6B" w:rsidRPr="00483B6B" w:rsidRDefault="00483B6B" w:rsidP="00483B6B">
      <w:pPr>
        <w:spacing w:after="0" w:line="360" w:lineRule="auto"/>
        <w:jc w:val="center"/>
        <w:rPr>
          <w:rFonts w:ascii="Times New Roman" w:eastAsia="宋体" w:hAnsi="Times New Roman" w:cs="Times New Roman"/>
          <w:b/>
          <w:sz w:val="22"/>
          <w:szCs w:val="22"/>
          <w:lang w:val="en-GB" w:eastAsia="zh-CN"/>
        </w:rPr>
      </w:pPr>
    </w:p>
    <w:p w14:paraId="2059EEC3" w14:textId="77777777" w:rsidR="00483B6B" w:rsidRPr="00483B6B" w:rsidRDefault="00483B6B" w:rsidP="00483B6B">
      <w:pPr>
        <w:spacing w:after="0" w:line="36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eastAsia="zh-CN"/>
        </w:rPr>
        <w:t>2</w:t>
      </w:r>
      <w:r w:rsidRPr="00483B6B">
        <w:rPr>
          <w:rFonts w:ascii="Times New Roman" w:eastAsia="宋体" w:hAnsi="Times New Roman" w:cs="Times New Roman"/>
          <w:b/>
          <w:sz w:val="22"/>
          <w:szCs w:val="22"/>
          <w:vertAlign w:val="superscript"/>
          <w:lang w:val="en-GB" w:eastAsia="zh-CN"/>
        </w:rPr>
        <w:t>nd</w:t>
      </w:r>
      <w:r w:rsidRPr="00483B6B">
        <w:rPr>
          <w:rFonts w:ascii="Times New Roman" w:eastAsia="宋体" w:hAnsi="Times New Roman" w:cs="Times New Roman"/>
          <w:b/>
          <w:sz w:val="22"/>
          <w:szCs w:val="22"/>
          <w:lang w:val="en-GB" w:eastAsia="zh-CN"/>
        </w:rPr>
        <w:t xml:space="preserve"> SEMESTER 2020/21</w:t>
      </w:r>
      <w:r w:rsidRPr="00483B6B">
        <w:rPr>
          <w:rFonts w:ascii="Times New Roman" w:eastAsia="Batang" w:hAnsi="Times New Roman" w:cs="Times New Roman"/>
          <w:b/>
          <w:sz w:val="22"/>
          <w:szCs w:val="22"/>
          <w:lang w:val="en-GB" w:eastAsia="ko-KR"/>
        </w:rPr>
        <w:t xml:space="preserve"> Assignment</w:t>
      </w:r>
    </w:p>
    <w:p w14:paraId="35297101" w14:textId="77777777" w:rsidR="00483B6B" w:rsidRPr="00483B6B" w:rsidRDefault="00483B6B" w:rsidP="00483B6B">
      <w:pPr>
        <w:tabs>
          <w:tab w:val="left" w:pos="3210"/>
        </w:tabs>
        <w:spacing w:after="0" w:line="48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eastAsia="zh-CN"/>
        </w:rPr>
        <w:t>Undergraduate – Year 2</w:t>
      </w:r>
    </w:p>
    <w:p w14:paraId="11E0F5C1" w14:textId="77777777" w:rsidR="00483B6B" w:rsidRPr="00483B6B" w:rsidRDefault="00483B6B" w:rsidP="00483B6B">
      <w:pPr>
        <w:pBdr>
          <w:bottom w:val="single" w:sz="4" w:space="1" w:color="auto"/>
        </w:pBdr>
        <w:spacing w:after="0" w:line="480" w:lineRule="auto"/>
        <w:jc w:val="center"/>
        <w:rPr>
          <w:rFonts w:ascii="Times New Roman" w:eastAsia="宋体" w:hAnsi="Times New Roman" w:cs="Times New Roman"/>
          <w:b/>
          <w:kern w:val="2"/>
          <w:sz w:val="22"/>
          <w:szCs w:val="22"/>
          <w:lang w:val="en-GB" w:eastAsia="zh-CN"/>
        </w:rPr>
      </w:pPr>
      <w:r w:rsidRPr="00483B6B">
        <w:rPr>
          <w:rFonts w:ascii="Times New Roman" w:eastAsia="宋体" w:hAnsi="Times New Roman" w:cs="Times New Roman"/>
          <w:b/>
          <w:kern w:val="2"/>
          <w:sz w:val="22"/>
          <w:szCs w:val="22"/>
          <w:lang w:val="en-GB" w:eastAsia="zh-CN"/>
        </w:rPr>
        <w:t>DTS104TC Numerical Methods</w:t>
      </w:r>
    </w:p>
    <w:p w14:paraId="7E409E0A" w14:textId="77777777" w:rsidR="00483B6B" w:rsidRPr="00483B6B" w:rsidRDefault="00483B6B" w:rsidP="00483B6B">
      <w:pPr>
        <w:pBdr>
          <w:bottom w:val="single" w:sz="4" w:space="1" w:color="auto"/>
        </w:pBdr>
        <w:spacing w:after="0" w:line="480" w:lineRule="auto"/>
        <w:jc w:val="center"/>
        <w:rPr>
          <w:rFonts w:ascii="Times New Roman" w:eastAsia="Batang" w:hAnsi="Times New Roman" w:cs="Times New Roman"/>
          <w:b/>
          <w:sz w:val="22"/>
          <w:szCs w:val="22"/>
          <w:lang w:val="en-GB" w:eastAsia="ko-KR"/>
        </w:rPr>
      </w:pPr>
      <w:r w:rsidRPr="00483B6B">
        <w:rPr>
          <w:rFonts w:ascii="Times New Roman" w:eastAsia="宋体" w:hAnsi="Times New Roman" w:cs="Times New Roman"/>
          <w:b/>
          <w:sz w:val="22"/>
          <w:szCs w:val="22"/>
          <w:lang w:val="en-GB"/>
        </w:rPr>
        <w:t xml:space="preserve">Submission Deadline:  </w:t>
      </w:r>
      <w:r w:rsidRPr="00483B6B">
        <w:rPr>
          <w:rFonts w:ascii="Times New Roman" w:eastAsia="Batang" w:hAnsi="Times New Roman" w:cs="Times New Roman"/>
          <w:b/>
          <w:sz w:val="22"/>
          <w:szCs w:val="22"/>
          <w:lang w:val="en-GB" w:eastAsia="ko-KR"/>
        </w:rPr>
        <w:t>June 2, 2021. 5pm (GMT+8)</w:t>
      </w:r>
    </w:p>
    <w:p w14:paraId="0FFBD6ED" w14:textId="77777777" w:rsidR="00483B6B" w:rsidRPr="00483B6B" w:rsidRDefault="00483B6B" w:rsidP="00483B6B">
      <w:pPr>
        <w:widowControl w:val="0"/>
        <w:spacing w:after="0" w:line="660" w:lineRule="auto"/>
        <w:jc w:val="both"/>
        <w:rPr>
          <w:rFonts w:ascii="Times New Roman" w:eastAsia="Batang" w:hAnsi="Times New Roman" w:cs="Times New Roman"/>
          <w:b/>
          <w:kern w:val="2"/>
          <w:sz w:val="22"/>
          <w:szCs w:val="22"/>
          <w:lang w:val="en-GB" w:eastAsia="ko-KR"/>
        </w:rPr>
      </w:pPr>
      <w:r w:rsidRPr="00483B6B">
        <w:rPr>
          <w:rFonts w:ascii="Times New Roman" w:eastAsia="宋体" w:hAnsi="Times New Roman" w:cs="Times New Roman"/>
          <w:b/>
          <w:kern w:val="2"/>
          <w:sz w:val="22"/>
          <w:szCs w:val="22"/>
          <w:lang w:val="en-GB" w:eastAsia="zh-CN"/>
        </w:rPr>
        <w:t>INSTRUCTIONS</w:t>
      </w:r>
    </w:p>
    <w:p w14:paraId="4B710E26" w14:textId="77777777" w:rsidR="00483B6B" w:rsidRPr="00483B6B" w:rsidRDefault="00483B6B" w:rsidP="00483B6B">
      <w:pPr>
        <w:widowControl w:val="0"/>
        <w:numPr>
          <w:ilvl w:val="0"/>
          <w:numId w:val="3"/>
        </w:numPr>
        <w:spacing w:after="120" w:line="360" w:lineRule="exact"/>
        <w:jc w:val="both"/>
        <w:rPr>
          <w:rFonts w:ascii="Times New Roman" w:eastAsia="Batang" w:hAnsi="Times New Roman" w:cs="Times New Roman"/>
          <w:b/>
          <w:kern w:val="2"/>
          <w:sz w:val="22"/>
          <w:szCs w:val="22"/>
          <w:lang w:val="en-GB" w:eastAsia="ko-KR"/>
        </w:rPr>
      </w:pPr>
      <w:r w:rsidRPr="00483B6B">
        <w:rPr>
          <w:rFonts w:ascii="Times New Roman" w:eastAsia="Batang" w:hAnsi="Times New Roman" w:cs="Times New Roman"/>
          <w:b/>
          <w:kern w:val="2"/>
          <w:sz w:val="22"/>
          <w:szCs w:val="22"/>
          <w:lang w:val="en-GB" w:eastAsia="ko-KR"/>
        </w:rPr>
        <w:t>The weighting of this assignment is 20% of the final mark.</w:t>
      </w:r>
    </w:p>
    <w:p w14:paraId="4B38AFA8" w14:textId="77777777" w:rsidR="00483B6B" w:rsidRPr="00483B6B" w:rsidRDefault="00483B6B" w:rsidP="00483B6B">
      <w:pPr>
        <w:widowControl w:val="0"/>
        <w:numPr>
          <w:ilvl w:val="0"/>
          <w:numId w:val="3"/>
        </w:numPr>
        <w:spacing w:after="120" w:line="360" w:lineRule="exact"/>
        <w:jc w:val="both"/>
        <w:rPr>
          <w:rFonts w:ascii="Times New Roman" w:eastAsia="宋体" w:hAnsi="Times New Roman" w:cs="Times New Roman"/>
          <w:b/>
          <w:kern w:val="2"/>
          <w:sz w:val="22"/>
          <w:szCs w:val="22"/>
          <w:lang w:val="en-GB" w:eastAsia="zh-CN"/>
        </w:rPr>
      </w:pPr>
      <w:r w:rsidRPr="00483B6B">
        <w:rPr>
          <w:rFonts w:ascii="Times New Roman" w:eastAsia="宋体" w:hAnsi="Times New Roman" w:cs="Times New Roman"/>
          <w:b/>
          <w:kern w:val="2"/>
          <w:sz w:val="22"/>
          <w:szCs w:val="22"/>
          <w:lang w:val="en-GB" w:eastAsia="zh-CN"/>
        </w:rPr>
        <w:t xml:space="preserve">The marking criteria sheet is provided as a supplementary document. </w:t>
      </w:r>
    </w:p>
    <w:p w14:paraId="58B7906E" w14:textId="77777777" w:rsidR="00483B6B" w:rsidRPr="00483B6B" w:rsidRDefault="00483B6B" w:rsidP="00483B6B">
      <w:pPr>
        <w:widowControl w:val="0"/>
        <w:numPr>
          <w:ilvl w:val="0"/>
          <w:numId w:val="3"/>
        </w:numPr>
        <w:spacing w:after="120" w:line="360" w:lineRule="exact"/>
        <w:jc w:val="both"/>
        <w:rPr>
          <w:rFonts w:ascii="Times New Roman" w:eastAsia="宋体" w:hAnsi="Times New Roman" w:cs="Times New Roman"/>
          <w:b/>
          <w:kern w:val="2"/>
          <w:sz w:val="22"/>
          <w:szCs w:val="22"/>
          <w:lang w:val="en-GB" w:eastAsia="zh-CN"/>
        </w:rPr>
      </w:pPr>
      <w:r w:rsidRPr="00483B6B">
        <w:rPr>
          <w:rFonts w:ascii="Times New Roman" w:eastAsia="宋体" w:hAnsi="Times New Roman" w:cs="Times New Roman"/>
          <w:b/>
          <w:kern w:val="2"/>
          <w:sz w:val="22"/>
          <w:szCs w:val="22"/>
          <w:lang w:val="en-GB" w:eastAsia="zh-CN"/>
        </w:rPr>
        <w:t>Your submission should only be in English.</w:t>
      </w:r>
    </w:p>
    <w:p w14:paraId="152CA1FB" w14:textId="77777777" w:rsidR="00483B6B" w:rsidRPr="00483B6B" w:rsidRDefault="00483B6B" w:rsidP="00483B6B">
      <w:pPr>
        <w:widowControl w:val="0"/>
        <w:numPr>
          <w:ilvl w:val="0"/>
          <w:numId w:val="3"/>
        </w:numPr>
        <w:spacing w:after="120" w:line="360" w:lineRule="exact"/>
        <w:jc w:val="both"/>
        <w:rPr>
          <w:rFonts w:ascii="Times New Roman" w:eastAsia="宋体" w:hAnsi="Times New Roman" w:cs="Times New Roman"/>
          <w:b/>
          <w:kern w:val="2"/>
          <w:sz w:val="22"/>
          <w:szCs w:val="22"/>
          <w:lang w:val="en-GB" w:eastAsia="zh-CN"/>
        </w:rPr>
      </w:pPr>
      <w:r w:rsidRPr="00483B6B">
        <w:rPr>
          <w:rFonts w:ascii="Times New Roman" w:eastAsia="宋体" w:hAnsi="Times New Roman" w:cs="Times New Roman"/>
          <w:b/>
          <w:kern w:val="2"/>
          <w:sz w:val="22"/>
          <w:szCs w:val="22"/>
          <w:lang w:val="en-GB" w:eastAsia="zh-CN"/>
        </w:rPr>
        <w:t xml:space="preserve">Answers </w:t>
      </w:r>
      <w:r w:rsidRPr="00483B6B">
        <w:rPr>
          <w:rFonts w:ascii="Times New Roman" w:eastAsia="宋体" w:hAnsi="Times New Roman" w:cs="Times New Roman"/>
          <w:b/>
          <w:kern w:val="2"/>
          <w:sz w:val="22"/>
          <w:szCs w:val="22"/>
          <w:lang w:eastAsia="zh-CN"/>
        </w:rPr>
        <w:t xml:space="preserve">to questions </w:t>
      </w:r>
      <w:r w:rsidRPr="00483B6B">
        <w:rPr>
          <w:rFonts w:ascii="Times New Roman" w:eastAsia="宋体" w:hAnsi="Times New Roman" w:cs="Times New Roman"/>
          <w:b/>
          <w:kern w:val="2"/>
          <w:sz w:val="22"/>
          <w:szCs w:val="22"/>
          <w:lang w:val="en-GB" w:eastAsia="zh-CN"/>
        </w:rPr>
        <w:t>should be typed on A4 pages as Word files. The assignment must be submitted in Word via Learning Mall Online to the correct drop box. Only electronic submissions are accepted and no hard copy submissions are permitted.</w:t>
      </w:r>
    </w:p>
    <w:p w14:paraId="6C4EE1BD" w14:textId="77777777" w:rsidR="00483B6B" w:rsidRPr="00483B6B" w:rsidRDefault="00483B6B" w:rsidP="00483B6B">
      <w:pPr>
        <w:widowControl w:val="0"/>
        <w:numPr>
          <w:ilvl w:val="0"/>
          <w:numId w:val="3"/>
        </w:numPr>
        <w:spacing w:after="0"/>
        <w:jc w:val="both"/>
        <w:rPr>
          <w:rFonts w:ascii="Times New Roman" w:eastAsia="宋体" w:hAnsi="Times New Roman" w:cs="Times New Roman"/>
          <w:b/>
          <w:kern w:val="2"/>
          <w:sz w:val="22"/>
          <w:szCs w:val="22"/>
          <w:lang w:val="en-GB" w:eastAsia="zh-CN"/>
        </w:rPr>
      </w:pPr>
      <w:r w:rsidRPr="00483B6B">
        <w:rPr>
          <w:rFonts w:ascii="Times New Roman" w:eastAsia="宋体" w:hAnsi="Times New Roman" w:cs="Times New Roman"/>
          <w:b/>
          <w:kern w:val="2"/>
          <w:sz w:val="22"/>
          <w:szCs w:val="22"/>
          <w:lang w:val="en-GB" w:eastAsia="zh-CN"/>
        </w:rPr>
        <w:t>All students must download their file and check that it is viewable after submission. Documents may become corrupted during the uploading process (e.g. due to slow internet connections). However, students themselves are responsible for submitting a functional and correct file for their assessments.</w:t>
      </w:r>
    </w:p>
    <w:p w14:paraId="2936FB69" w14:textId="77777777" w:rsidR="00483B6B" w:rsidRPr="00483B6B" w:rsidRDefault="00483B6B" w:rsidP="00483B6B">
      <w:pPr>
        <w:spacing w:after="120" w:line="360" w:lineRule="exact"/>
        <w:rPr>
          <w:rFonts w:ascii="Times New Roman" w:eastAsia="宋体" w:hAnsi="Times New Roman" w:cs="Times New Roman"/>
          <w:b/>
          <w:kern w:val="2"/>
          <w:sz w:val="22"/>
          <w:szCs w:val="22"/>
          <w:lang w:val="en-GB" w:eastAsia="zh-CN"/>
        </w:rPr>
      </w:pPr>
    </w:p>
    <w:tbl>
      <w:tblPr>
        <w:tblW w:w="8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0"/>
        <w:gridCol w:w="5108"/>
      </w:tblGrid>
      <w:tr w:rsidR="00483B6B" w:rsidRPr="00483B6B" w14:paraId="6FF77F57" w14:textId="77777777" w:rsidTr="00AA5351">
        <w:trPr>
          <w:trHeight w:val="254"/>
          <w:jc w:val="center"/>
        </w:trPr>
        <w:tc>
          <w:tcPr>
            <w:tcW w:w="3710" w:type="dxa"/>
            <w:shd w:val="clear" w:color="auto" w:fill="auto"/>
          </w:tcPr>
          <w:p w14:paraId="3D57A66A" w14:textId="77777777" w:rsidR="00483B6B" w:rsidRPr="00483B6B" w:rsidRDefault="00483B6B" w:rsidP="00483B6B">
            <w:pPr>
              <w:tabs>
                <w:tab w:val="left" w:pos="3210"/>
              </w:tabs>
              <w:spacing w:after="0" w:line="36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eastAsia="zh-CN"/>
              </w:rPr>
              <w:t>Student Name</w:t>
            </w:r>
          </w:p>
        </w:tc>
        <w:tc>
          <w:tcPr>
            <w:tcW w:w="5108" w:type="dxa"/>
          </w:tcPr>
          <w:p w14:paraId="6697FDFB" w14:textId="77777777" w:rsidR="00483B6B" w:rsidRPr="00483B6B" w:rsidRDefault="00483B6B" w:rsidP="00483B6B">
            <w:pPr>
              <w:tabs>
                <w:tab w:val="left" w:pos="3210"/>
              </w:tabs>
              <w:spacing w:after="0" w:line="36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eastAsia="zh-CN"/>
              </w:rPr>
              <w:t>Student ID</w:t>
            </w:r>
          </w:p>
        </w:tc>
      </w:tr>
      <w:tr w:rsidR="00483B6B" w:rsidRPr="00483B6B" w14:paraId="1893C07A" w14:textId="77777777" w:rsidTr="00AA5351">
        <w:trPr>
          <w:trHeight w:val="367"/>
          <w:jc w:val="center"/>
        </w:trPr>
        <w:tc>
          <w:tcPr>
            <w:tcW w:w="3710" w:type="dxa"/>
            <w:shd w:val="clear" w:color="auto" w:fill="auto"/>
            <w:vAlign w:val="center"/>
          </w:tcPr>
          <w:p w14:paraId="04DD21CC" w14:textId="12439DDF" w:rsidR="00483B6B" w:rsidRPr="00483B6B" w:rsidRDefault="009B74D0" w:rsidP="00483B6B">
            <w:pPr>
              <w:tabs>
                <w:tab w:val="left" w:pos="3210"/>
              </w:tabs>
              <w:spacing w:after="0" w:line="360" w:lineRule="auto"/>
              <w:rPr>
                <w:rFonts w:ascii="Times New Roman" w:eastAsia="宋体" w:hAnsi="Times New Roman" w:cs="Times New Roman"/>
                <w:sz w:val="22"/>
                <w:szCs w:val="22"/>
                <w:lang w:val="en-GB" w:eastAsia="zh-CN"/>
              </w:rPr>
            </w:pPr>
            <w:r>
              <w:rPr>
                <w:rFonts w:ascii="Times New Roman" w:eastAsia="宋体" w:hAnsi="Times New Roman" w:cs="Times New Roman" w:hint="eastAsia"/>
                <w:sz w:val="22"/>
                <w:szCs w:val="22"/>
                <w:lang w:val="en-GB" w:eastAsia="zh-CN"/>
              </w:rPr>
              <w:t>Y</w:t>
            </w:r>
            <w:r>
              <w:rPr>
                <w:rFonts w:ascii="Times New Roman" w:eastAsia="宋体" w:hAnsi="Times New Roman" w:cs="Times New Roman"/>
                <w:sz w:val="22"/>
                <w:szCs w:val="22"/>
                <w:lang w:val="en-GB" w:eastAsia="zh-CN"/>
              </w:rPr>
              <w:t>aqi Yu</w:t>
            </w:r>
          </w:p>
        </w:tc>
        <w:tc>
          <w:tcPr>
            <w:tcW w:w="5108" w:type="dxa"/>
          </w:tcPr>
          <w:p w14:paraId="326645E2" w14:textId="7A08C498" w:rsidR="00483B6B" w:rsidRPr="00483B6B" w:rsidRDefault="009B74D0" w:rsidP="00483B6B">
            <w:pPr>
              <w:tabs>
                <w:tab w:val="left" w:pos="3210"/>
              </w:tabs>
              <w:spacing w:after="0" w:line="360" w:lineRule="auto"/>
              <w:rPr>
                <w:rFonts w:ascii="Times New Roman" w:eastAsia="宋体" w:hAnsi="Times New Roman" w:cs="Times New Roman"/>
                <w:sz w:val="22"/>
                <w:szCs w:val="22"/>
                <w:lang w:val="en-GB" w:eastAsia="zh-CN"/>
              </w:rPr>
            </w:pPr>
            <w:r>
              <w:rPr>
                <w:rFonts w:ascii="Times New Roman" w:eastAsia="宋体" w:hAnsi="Times New Roman" w:cs="Times New Roman" w:hint="eastAsia"/>
                <w:sz w:val="22"/>
                <w:szCs w:val="22"/>
                <w:lang w:val="en-GB" w:eastAsia="zh-CN"/>
              </w:rPr>
              <w:t>1</w:t>
            </w:r>
            <w:r>
              <w:rPr>
                <w:rFonts w:ascii="Times New Roman" w:eastAsia="宋体" w:hAnsi="Times New Roman" w:cs="Times New Roman"/>
                <w:sz w:val="22"/>
                <w:szCs w:val="22"/>
                <w:lang w:val="en-GB" w:eastAsia="zh-CN"/>
              </w:rPr>
              <w:t>930080</w:t>
            </w:r>
          </w:p>
        </w:tc>
      </w:tr>
      <w:tr w:rsidR="00483B6B" w:rsidRPr="00483B6B" w14:paraId="3C000965" w14:textId="77777777" w:rsidTr="00AA535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774BC5D5" w14:textId="77777777" w:rsidR="00483B6B" w:rsidRPr="00483B6B" w:rsidRDefault="00483B6B" w:rsidP="00483B6B">
            <w:pPr>
              <w:tabs>
                <w:tab w:val="left" w:pos="3210"/>
              </w:tabs>
              <w:spacing w:after="0" w:line="36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eastAsia="zh-CN"/>
              </w:rPr>
              <w:t>DEPARTMENT</w:t>
            </w:r>
          </w:p>
        </w:tc>
        <w:tc>
          <w:tcPr>
            <w:tcW w:w="5108" w:type="dxa"/>
            <w:tcBorders>
              <w:top w:val="single" w:sz="4" w:space="0" w:color="auto"/>
              <w:left w:val="single" w:sz="4" w:space="0" w:color="auto"/>
              <w:bottom w:val="single" w:sz="4" w:space="0" w:color="auto"/>
              <w:right w:val="single" w:sz="4" w:space="0" w:color="auto"/>
            </w:tcBorders>
          </w:tcPr>
          <w:p w14:paraId="30F18174" w14:textId="77777777" w:rsidR="00483B6B" w:rsidRPr="00483B6B" w:rsidRDefault="00483B6B" w:rsidP="00483B6B">
            <w:pPr>
              <w:tabs>
                <w:tab w:val="left" w:pos="3210"/>
              </w:tabs>
              <w:spacing w:after="0" w:line="360" w:lineRule="auto"/>
              <w:jc w:val="center"/>
              <w:rPr>
                <w:rFonts w:ascii="Times New Roman" w:eastAsia="宋体" w:hAnsi="Times New Roman" w:cs="Times New Roman"/>
                <w:b/>
                <w:sz w:val="22"/>
                <w:szCs w:val="22"/>
                <w:lang w:val="en-GB" w:eastAsia="zh-CN"/>
              </w:rPr>
            </w:pPr>
            <w:r w:rsidRPr="00483B6B">
              <w:rPr>
                <w:rFonts w:ascii="Times New Roman" w:eastAsia="宋体" w:hAnsi="Times New Roman" w:cs="Times New Roman"/>
                <w:b/>
                <w:sz w:val="22"/>
                <w:szCs w:val="22"/>
                <w:lang w:val="en-GB" w:eastAsia="zh-CN"/>
              </w:rPr>
              <w:t>Email</w:t>
            </w:r>
          </w:p>
        </w:tc>
      </w:tr>
      <w:tr w:rsidR="00483B6B" w:rsidRPr="00483B6B" w14:paraId="4291A654" w14:textId="77777777" w:rsidTr="00AA535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687541C1" w14:textId="61C679CD" w:rsidR="00483B6B" w:rsidRPr="00483B6B" w:rsidRDefault="00FA2E7F" w:rsidP="00483B6B">
            <w:pPr>
              <w:tabs>
                <w:tab w:val="left" w:pos="3210"/>
              </w:tabs>
              <w:spacing w:after="0" w:line="360" w:lineRule="auto"/>
              <w:rPr>
                <w:rFonts w:ascii="Times New Roman" w:eastAsia="宋体" w:hAnsi="Times New Roman" w:cs="Times New Roman"/>
                <w:sz w:val="22"/>
                <w:szCs w:val="22"/>
                <w:lang w:val="en-GB" w:eastAsia="zh-CN"/>
              </w:rPr>
            </w:pPr>
            <w:r>
              <w:rPr>
                <w:rFonts w:ascii="Helvetica" w:hAnsi="Helvetica"/>
                <w:color w:val="333333"/>
                <w:sz w:val="21"/>
                <w:szCs w:val="21"/>
                <w:shd w:val="clear" w:color="auto" w:fill="F9F9F9"/>
              </w:rPr>
              <w:t>School of AI and Advanced Computing</w:t>
            </w:r>
          </w:p>
        </w:tc>
        <w:tc>
          <w:tcPr>
            <w:tcW w:w="5108" w:type="dxa"/>
            <w:tcBorders>
              <w:top w:val="single" w:sz="4" w:space="0" w:color="auto"/>
              <w:left w:val="single" w:sz="4" w:space="0" w:color="auto"/>
              <w:bottom w:val="single" w:sz="4" w:space="0" w:color="auto"/>
              <w:right w:val="single" w:sz="4" w:space="0" w:color="auto"/>
            </w:tcBorders>
          </w:tcPr>
          <w:p w14:paraId="75686FB0" w14:textId="0EE8829B" w:rsidR="00483B6B" w:rsidRPr="00483B6B" w:rsidRDefault="00FA2E7F" w:rsidP="00483B6B">
            <w:pPr>
              <w:tabs>
                <w:tab w:val="left" w:pos="3210"/>
              </w:tabs>
              <w:spacing w:after="0" w:line="360" w:lineRule="auto"/>
              <w:rPr>
                <w:rFonts w:ascii="Times New Roman" w:eastAsia="宋体" w:hAnsi="Times New Roman" w:cs="Times New Roman"/>
                <w:sz w:val="22"/>
                <w:szCs w:val="22"/>
                <w:lang w:val="en-GB" w:eastAsia="zh-CN"/>
              </w:rPr>
            </w:pPr>
            <w:r>
              <w:rPr>
                <w:rFonts w:ascii="Times New Roman" w:eastAsia="宋体" w:hAnsi="Times New Roman" w:cs="Times New Roman"/>
                <w:sz w:val="22"/>
                <w:szCs w:val="22"/>
                <w:lang w:val="en-GB" w:eastAsia="zh-CN"/>
              </w:rPr>
              <w:t>Yaqi.yu19@student.xjtlu.edu.cn</w:t>
            </w:r>
          </w:p>
        </w:tc>
      </w:tr>
    </w:tbl>
    <w:p w14:paraId="68A6B3DD" w14:textId="77777777" w:rsidR="00483B6B" w:rsidRPr="00483B6B" w:rsidRDefault="00483B6B" w:rsidP="00483B6B">
      <w:pPr>
        <w:widowControl w:val="0"/>
        <w:spacing w:before="120" w:after="120"/>
        <w:jc w:val="both"/>
        <w:rPr>
          <w:rFonts w:ascii="Times New Roman" w:eastAsia="TTE1BDEAB8t00" w:hAnsi="Times New Roman" w:cs="Times New Roman"/>
          <w:b/>
          <w:sz w:val="22"/>
          <w:szCs w:val="22"/>
          <w:lang w:val="en-GB" w:eastAsia="zh-CN"/>
        </w:rPr>
      </w:pPr>
    </w:p>
    <w:p w14:paraId="11DF67A6" w14:textId="77777777" w:rsidR="00483B6B" w:rsidRDefault="00483B6B">
      <w:pPr>
        <w:rPr>
          <w:rFonts w:asciiTheme="majorHAnsi" w:eastAsiaTheme="majorEastAsia" w:hAnsiTheme="majorHAnsi" w:cstheme="majorBidi"/>
          <w:b/>
          <w:bCs/>
          <w:color w:val="345A8A" w:themeColor="accent1" w:themeShade="B5"/>
          <w:sz w:val="32"/>
          <w:szCs w:val="32"/>
        </w:rPr>
      </w:pPr>
      <w:r>
        <w:br w:type="page"/>
      </w:r>
    </w:p>
    <w:p w14:paraId="61AA94A8" w14:textId="3BF3C528" w:rsidR="0015396C" w:rsidRDefault="005A08E2">
      <w:pPr>
        <w:pStyle w:val="1"/>
      </w:pPr>
      <w:r>
        <w:lastRenderedPageBreak/>
        <w:t>DTS104TC Assignment2</w:t>
      </w:r>
      <w:bookmarkEnd w:id="0"/>
    </w:p>
    <w:bookmarkStart w:id="2" w:name="toc"/>
    <w:p w14:paraId="6815EBFD" w14:textId="379847A4" w:rsidR="0015396C" w:rsidRDefault="005A08E2">
      <w:pPr>
        <w:pStyle w:val="FirstParagraph"/>
        <w:rPr>
          <w:rStyle w:val="ad"/>
        </w:rPr>
      </w:pPr>
      <w:r>
        <w:fldChar w:fldCharType="begin"/>
      </w:r>
      <w:r>
        <w:instrText xml:space="preserve"> HYPERLINK \l "dts104tc-assignment2" \h </w:instrText>
      </w:r>
      <w:r>
        <w:fldChar w:fldCharType="separate"/>
      </w:r>
      <w:r>
        <w:rPr>
          <w:rStyle w:val="ad"/>
        </w:rPr>
        <w:t>DTS104TC Assignment2</w:t>
      </w:r>
      <w:r>
        <w:rPr>
          <w:rStyle w:val="ad"/>
        </w:rPr>
        <w:fldChar w:fldCharType="end"/>
      </w:r>
      <w:r>
        <w:br/>
      </w:r>
      <w:r>
        <w:tab/>
      </w:r>
      <w:hyperlink w:anchor="q1">
        <w:r>
          <w:rPr>
            <w:rStyle w:val="ad"/>
          </w:rPr>
          <w:t>Q1</w:t>
        </w:r>
      </w:hyperlink>
      <w:r>
        <w:br/>
      </w:r>
      <w:r>
        <w:tab/>
      </w:r>
      <w:r>
        <w:tab/>
      </w:r>
      <w:hyperlink w:anchor="a">
        <w:r>
          <w:rPr>
            <w:rStyle w:val="ad"/>
          </w:rPr>
          <w:t xml:space="preserve">a) </w:t>
        </w:r>
      </w:hyperlink>
      <w:r>
        <w:br/>
      </w:r>
      <w:r>
        <w:tab/>
      </w:r>
      <w:r>
        <w:tab/>
      </w:r>
      <w:hyperlink w:anchor="bisection-method-1">
        <w:r>
          <w:rPr>
            <w:rStyle w:val="ad"/>
          </w:rPr>
          <w:t>Bisection Method</w:t>
        </w:r>
      </w:hyperlink>
      <w:r>
        <w:br/>
      </w:r>
      <w:r>
        <w:tab/>
      </w:r>
      <w:r>
        <w:tab/>
      </w:r>
      <w:hyperlink w:anchor="netwon-raphson-method">
        <w:r>
          <w:rPr>
            <w:rStyle w:val="ad"/>
          </w:rPr>
          <w:t>Netwon-Raphson Method</w:t>
        </w:r>
      </w:hyperlink>
      <w:r>
        <w:br/>
      </w:r>
      <w:r>
        <w:tab/>
      </w:r>
      <w:r>
        <w:tab/>
      </w:r>
      <w:hyperlink w:anchor="secant-method-1">
        <w:r>
          <w:rPr>
            <w:rStyle w:val="ad"/>
          </w:rPr>
          <w:t>Secant Method</w:t>
        </w:r>
      </w:hyperlink>
      <w:r>
        <w:br/>
      </w:r>
      <w:r>
        <w:tab/>
      </w:r>
      <w:r>
        <w:tab/>
      </w:r>
      <w:hyperlink w:anchor="conclusion">
        <w:r>
          <w:rPr>
            <w:rStyle w:val="ad"/>
          </w:rPr>
          <w:t>Conclusion</w:t>
        </w:r>
      </w:hyperlink>
      <w:r>
        <w:br/>
      </w:r>
      <w:r>
        <w:tab/>
      </w:r>
      <w:r>
        <w:tab/>
      </w:r>
      <w:hyperlink w:anchor="2）">
        <w:r w:rsidR="005B2778">
          <w:rPr>
            <w:rStyle w:val="ad"/>
            <w:rFonts w:hint="eastAsia"/>
            <w:lang w:eastAsia="zh-CN"/>
          </w:rPr>
          <w:t>b</w:t>
        </w:r>
        <w:r>
          <w:rPr>
            <w:rStyle w:val="ad"/>
          </w:rPr>
          <w:t>）</w:t>
        </w:r>
      </w:hyperlink>
      <w:r>
        <w:br/>
      </w:r>
      <w:r>
        <w:tab/>
      </w:r>
      <w:r>
        <w:tab/>
      </w:r>
      <w:r>
        <w:tab/>
      </w:r>
      <w:hyperlink w:anchor="calculations">
        <w:r>
          <w:rPr>
            <w:rStyle w:val="ad"/>
          </w:rPr>
          <w:t>Calculations</w:t>
        </w:r>
      </w:hyperlink>
      <w:r>
        <w:br/>
      </w:r>
      <w:r>
        <w:tab/>
      </w:r>
      <w:r>
        <w:tab/>
      </w:r>
      <w:r>
        <w:tab/>
      </w:r>
      <w:hyperlink w:anchor="table-1">
        <w:r>
          <w:rPr>
            <w:rStyle w:val="ad"/>
          </w:rPr>
          <w:t>Table</w:t>
        </w:r>
      </w:hyperlink>
      <w:r>
        <w:br/>
      </w:r>
      <w:r>
        <w:tab/>
      </w:r>
      <w:r>
        <w:tab/>
      </w:r>
      <w:hyperlink w:anchor="other-matlab-source-code-and-table">
        <w:r>
          <w:rPr>
            <w:rStyle w:val="ad"/>
          </w:rPr>
          <w:t>Other matlab source code and table</w:t>
        </w:r>
      </w:hyperlink>
      <w:r>
        <w:br/>
      </w:r>
      <w:r>
        <w:tab/>
      </w:r>
      <w:r>
        <w:tab/>
      </w:r>
      <w:r>
        <w:tab/>
      </w:r>
      <w:hyperlink w:anchor="bisection-method-2">
        <w:r>
          <w:rPr>
            <w:rStyle w:val="ad"/>
          </w:rPr>
          <w:t>Bisection Method</w:t>
        </w:r>
      </w:hyperlink>
      <w:r>
        <w:br/>
      </w:r>
      <w:r>
        <w:tab/>
      </w:r>
      <w:r>
        <w:tab/>
      </w:r>
      <w:r>
        <w:tab/>
      </w:r>
      <w:hyperlink w:anchor="table-2">
        <w:r>
          <w:rPr>
            <w:rStyle w:val="ad"/>
          </w:rPr>
          <w:t>Table</w:t>
        </w:r>
      </w:hyperlink>
      <w:r>
        <w:br/>
      </w:r>
      <w:r>
        <w:tab/>
      </w:r>
      <w:r>
        <w:tab/>
      </w:r>
      <w:r>
        <w:tab/>
      </w:r>
      <w:hyperlink w:anchor="secant-method-2">
        <w:r>
          <w:rPr>
            <w:rStyle w:val="ad"/>
          </w:rPr>
          <w:t>Secant Method</w:t>
        </w:r>
      </w:hyperlink>
    </w:p>
    <w:p w14:paraId="5A974669" w14:textId="77777777" w:rsidR="00775226" w:rsidRDefault="00775226" w:rsidP="00775226">
      <w:pPr>
        <w:pStyle w:val="FirstParagraph"/>
        <w:ind w:firstLine="720"/>
      </w:pPr>
      <w:hyperlink w:anchor="q2">
        <w:r>
          <w:rPr>
            <w:rStyle w:val="ad"/>
          </w:rPr>
          <w:t>Q2</w:t>
        </w:r>
      </w:hyperlink>
      <w:r>
        <w:br/>
      </w:r>
      <w:r>
        <w:tab/>
      </w:r>
      <w:r>
        <w:tab/>
      </w:r>
      <w:hyperlink w:anchor="a-analytically">
        <w:r>
          <w:rPr>
            <w:rStyle w:val="ad"/>
          </w:rPr>
          <w:t>a) Analytically</w:t>
        </w:r>
      </w:hyperlink>
      <w:r>
        <w:br/>
      </w:r>
      <w:r>
        <w:tab/>
      </w:r>
      <w:r>
        <w:tab/>
      </w:r>
      <w:hyperlink w:anchor="b-trapezoidal-rule">
        <w:r>
          <w:rPr>
            <w:rStyle w:val="ad"/>
          </w:rPr>
          <w:t>b) Trapezoidal Rule</w:t>
        </w:r>
      </w:hyperlink>
      <w:r>
        <w:br/>
      </w:r>
      <w:r>
        <w:tab/>
      </w:r>
      <w:r>
        <w:tab/>
      </w:r>
      <w:hyperlink w:anchor="c-trapezoidal-rulen2">
        <w:r>
          <w:rPr>
            <w:rStyle w:val="ad"/>
          </w:rPr>
          <w:t>c) Trapezoidal Rule(n=2)</w:t>
        </w:r>
      </w:hyperlink>
      <w:r>
        <w:br/>
      </w:r>
      <w:r>
        <w:tab/>
      </w:r>
      <w:r>
        <w:tab/>
      </w:r>
      <w:hyperlink w:anchor="c-trapezoidal-rulen4">
        <w:r>
          <w:rPr>
            <w:rStyle w:val="ad"/>
          </w:rPr>
          <w:t>c) Trapezoidal Rule(n=4)</w:t>
        </w:r>
      </w:hyperlink>
      <w:r>
        <w:br/>
      </w:r>
      <w:r>
        <w:tab/>
      </w:r>
      <w:r>
        <w:tab/>
      </w:r>
      <w:hyperlink w:anchor="d-simpsons-38-rule">
        <w:r>
          <w:rPr>
            <w:rStyle w:val="ad"/>
          </w:rPr>
          <w:t>d) Simpson's 3/8 Rule</w:t>
        </w:r>
      </w:hyperlink>
      <w:r>
        <w:br/>
      </w:r>
      <w:r>
        <w:tab/>
      </w:r>
      <w:r>
        <w:tab/>
      </w:r>
      <w:hyperlink w:anchor="d-simpsons-13-rule">
        <w:r>
          <w:rPr>
            <w:rStyle w:val="ad"/>
          </w:rPr>
          <w:t>d) Simpson's 1/3 Rule</w:t>
        </w:r>
      </w:hyperlink>
    </w:p>
    <w:p w14:paraId="68013711" w14:textId="77777777" w:rsidR="00775226" w:rsidRPr="00775226" w:rsidRDefault="00775226" w:rsidP="00775226">
      <w:pPr>
        <w:pStyle w:val="a0"/>
      </w:pPr>
    </w:p>
    <w:p w14:paraId="2C0B2586" w14:textId="77777777" w:rsidR="0015396C" w:rsidRDefault="005A08E2">
      <w:pPr>
        <w:pStyle w:val="2"/>
      </w:pPr>
      <w:bookmarkStart w:id="3" w:name="q1"/>
      <w:bookmarkEnd w:id="2"/>
      <w:r>
        <w:t>Q1</w:t>
      </w:r>
      <w:bookmarkEnd w:id="3"/>
    </w:p>
    <w:p w14:paraId="42AB4CA3" w14:textId="551CC4E1" w:rsidR="0015396C" w:rsidRDefault="005A08E2">
      <w:pPr>
        <w:pStyle w:val="3"/>
      </w:pPr>
      <w:bookmarkStart w:id="4" w:name="a"/>
      <w:r>
        <w:t xml:space="preserve">a) </w:t>
      </w:r>
      <w:bookmarkEnd w:id="4"/>
    </w:p>
    <w:p w14:paraId="4BB9DFCD" w14:textId="70759D80" w:rsidR="00935368" w:rsidRPr="008B1907" w:rsidRDefault="00935368" w:rsidP="008B1907">
      <w:pPr>
        <w:pStyle w:val="a0"/>
        <w:spacing w:line="360" w:lineRule="auto"/>
        <w:rPr>
          <w:rFonts w:ascii="Times New Roman" w:hAnsi="Times New Roman" w:cs="Times New Roman"/>
          <w:sz w:val="22"/>
          <w:szCs w:val="22"/>
        </w:rPr>
      </w:pPr>
      <w:r w:rsidRPr="008B1907">
        <w:rPr>
          <w:rFonts w:ascii="Times New Roman" w:eastAsia="微软雅黑" w:hAnsi="Times New Roman" w:cs="Times New Roman"/>
          <w:color w:val="000000"/>
          <w:sz w:val="22"/>
          <w:szCs w:val="22"/>
          <w:shd w:val="clear" w:color="auto" w:fill="FFFFFF"/>
        </w:rPr>
        <w:t>The author chooses Newton</w:t>
      </w:r>
      <w:r w:rsidR="008B1907" w:rsidRPr="008B1907">
        <w:rPr>
          <w:rFonts w:ascii="Times New Roman" w:eastAsia="微软雅黑" w:hAnsi="Times New Roman" w:cs="Times New Roman"/>
          <w:color w:val="000000"/>
          <w:sz w:val="22"/>
          <w:szCs w:val="22"/>
          <w:shd w:val="clear" w:color="auto" w:fill="FFFFFF"/>
        </w:rPr>
        <w:t>-Raphson</w:t>
      </w:r>
      <w:r w:rsidRPr="008B1907">
        <w:rPr>
          <w:rFonts w:ascii="Times New Roman" w:eastAsia="微软雅黑" w:hAnsi="Times New Roman" w:cs="Times New Roman"/>
          <w:color w:val="000000"/>
          <w:sz w:val="22"/>
          <w:szCs w:val="22"/>
          <w:shd w:val="clear" w:color="auto" w:fill="FFFFFF"/>
        </w:rPr>
        <w:t xml:space="preserve"> method to solve the problem of finding the root of this function. The following is the content of the discussion.</w:t>
      </w:r>
    </w:p>
    <w:p w14:paraId="40A7E394" w14:textId="77777777" w:rsidR="0015396C" w:rsidRPr="008B1907" w:rsidRDefault="005A08E2" w:rsidP="008B1907">
      <w:pPr>
        <w:pStyle w:val="FirstParagraph"/>
        <w:spacing w:line="360" w:lineRule="auto"/>
        <w:rPr>
          <w:rFonts w:ascii="Times New Roman" w:hAnsi="Times New Roman" w:cs="Times New Roman"/>
          <w:sz w:val="22"/>
          <w:szCs w:val="22"/>
        </w:rPr>
      </w:pPr>
      <w:r w:rsidRPr="008B1907">
        <w:rPr>
          <w:rFonts w:ascii="Times New Roman" w:hAnsi="Times New Roman" w:cs="Times New Roman"/>
          <w:sz w:val="22"/>
          <w:szCs w:val="22"/>
        </w:rPr>
        <w:t>The three root finding methods of Bisection Method,Secant Method and Newton-Raphson are compared respectively, based on the number of iterations, iterative speed and the number of guessed values.</w:t>
      </w:r>
    </w:p>
    <w:p w14:paraId="03D280DB" w14:textId="77777777" w:rsidR="0015396C" w:rsidRPr="008B1907" w:rsidRDefault="005A08E2" w:rsidP="008B1907">
      <w:pPr>
        <w:pStyle w:val="a0"/>
        <w:spacing w:line="360" w:lineRule="auto"/>
        <w:rPr>
          <w:rFonts w:ascii="Times New Roman" w:hAnsi="Times New Roman" w:cs="Times New Roman"/>
          <w:sz w:val="22"/>
          <w:szCs w:val="22"/>
        </w:rPr>
      </w:pPr>
      <w:r w:rsidRPr="008B1907">
        <w:rPr>
          <w:rFonts w:ascii="Times New Roman" w:hAnsi="Times New Roman" w:cs="Times New Roman"/>
          <w:sz w:val="22"/>
          <w:szCs w:val="22"/>
        </w:rPr>
        <w:t>First of all, based on the following Bisection Method, Newton-Raphson and Secant Method matlab programs are used to iterate the equations in the problem.</w:t>
      </w:r>
    </w:p>
    <w:p w14:paraId="3DA60E1A" w14:textId="6B02BF93" w:rsidR="0015396C" w:rsidRDefault="005A08E2" w:rsidP="008B1907">
      <w:pPr>
        <w:pStyle w:val="a0"/>
        <w:spacing w:line="360" w:lineRule="auto"/>
        <w:rPr>
          <w:rFonts w:ascii="Times New Roman" w:hAnsi="Times New Roman" w:cs="Times New Roman"/>
          <w:sz w:val="22"/>
          <w:szCs w:val="22"/>
        </w:rPr>
      </w:pPr>
      <w:r w:rsidRPr="008B1907">
        <w:rPr>
          <w:rFonts w:ascii="Times New Roman" w:hAnsi="Times New Roman" w:cs="Times New Roman"/>
          <w:sz w:val="22"/>
          <w:szCs w:val="22"/>
        </w:rPr>
        <w:t>Bisection Method and Secant Method require two guess values, which are set to 0 and 2 by the author, and the iteration stop error is set to 0.00001. The Newton-Raphson method requires a guess value, which is set to 2 by the author, and the iterative stop error is also 0.00001.</w:t>
      </w:r>
    </w:p>
    <w:p w14:paraId="637C5F10" w14:textId="33374EF2" w:rsidR="003E5166" w:rsidRPr="003E5166" w:rsidRDefault="003E5166" w:rsidP="003E5166">
      <w:pPr>
        <w:pStyle w:val="a0"/>
        <w:spacing w:line="360" w:lineRule="auto"/>
        <w:rPr>
          <w:rFonts w:ascii="Times New Roman" w:hAnsi="Times New Roman" w:cs="Times New Roman"/>
          <w:sz w:val="22"/>
          <w:szCs w:val="22"/>
        </w:rPr>
      </w:pPr>
      <w:r w:rsidRPr="003E5166">
        <w:rPr>
          <w:rFonts w:ascii="Times New Roman" w:eastAsia="微软雅黑" w:hAnsi="Times New Roman" w:cs="Times New Roman"/>
          <w:color w:val="000000"/>
          <w:sz w:val="22"/>
          <w:szCs w:val="22"/>
          <w:shd w:val="clear" w:color="auto" w:fill="FFFFFF"/>
        </w:rPr>
        <w:lastRenderedPageBreak/>
        <w:t>Each of the following methods will provide a call to the corresponding matlab function statement, the specific function source code in the last part of this topic</w:t>
      </w:r>
    </w:p>
    <w:p w14:paraId="3B7B783A" w14:textId="635DB9E1" w:rsidR="00D108B8" w:rsidRDefault="005A08E2" w:rsidP="00273A79">
      <w:pPr>
        <w:pStyle w:val="3"/>
      </w:pPr>
      <w:bookmarkStart w:id="5" w:name="bisection-method-1"/>
      <w:r>
        <w:t>Bisection Method</w:t>
      </w:r>
      <w:bookmarkEnd w:id="5"/>
      <w:bookmarkStart w:id="6" w:name="_MON_1683630096"/>
      <w:bookmarkEnd w:id="6"/>
      <w:r w:rsidR="00273A79">
        <w:object w:dxaOrig="8306" w:dyaOrig="634" w14:anchorId="55196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32pt" o:ole="">
            <v:imagedata r:id="rId8" o:title=""/>
          </v:shape>
          <o:OLEObject Type="Embed" ProgID="Word.OpenDocumentText.12" ShapeID="_x0000_i1025" DrawAspect="Content" ObjectID="_1683640200" r:id="rId9"/>
        </w:object>
      </w:r>
    </w:p>
    <w:p w14:paraId="5FD7454F" w14:textId="40FD4F53" w:rsidR="0015396C" w:rsidRDefault="005A08E2">
      <w:pPr>
        <w:pStyle w:val="FirstParagraph"/>
      </w:pPr>
      <w:r>
        <w:t>The following is result:</w:t>
      </w:r>
    </w:p>
    <w:p w14:paraId="50D8F1D4" w14:textId="7B060F4F" w:rsidR="00F97088" w:rsidRPr="00F97088" w:rsidRDefault="00F97088" w:rsidP="00F97088">
      <w:pPr>
        <w:pStyle w:val="a0"/>
        <w:jc w:val="center"/>
      </w:pPr>
      <w:r>
        <w:rPr>
          <w:noProof/>
        </w:rPr>
        <w:drawing>
          <wp:inline distT="0" distB="0" distL="0" distR="0" wp14:anchorId="3286501F" wp14:editId="52186FAA">
            <wp:extent cx="6472797" cy="28955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1837" cy="2899571"/>
                    </a:xfrm>
                    <a:prstGeom prst="rect">
                      <a:avLst/>
                    </a:prstGeom>
                  </pic:spPr>
                </pic:pic>
              </a:graphicData>
            </a:graphic>
          </wp:inline>
        </w:drawing>
      </w:r>
    </w:p>
    <w:p w14:paraId="4934DA04" w14:textId="5BFAD655" w:rsidR="0015396C" w:rsidRDefault="005A08E2" w:rsidP="008B1907">
      <w:pPr>
        <w:pStyle w:val="FirstParagraph"/>
        <w:spacing w:line="360" w:lineRule="auto"/>
      </w:pPr>
      <w:r>
        <w:t>In bisection method, we use Epsilon-a instead of relative error. For more information, you can see the following matlab source code</w:t>
      </w:r>
    </w:p>
    <w:p w14:paraId="0B9CA8D1" w14:textId="77777777" w:rsidR="0015396C" w:rsidRDefault="005A08E2">
      <w:pPr>
        <w:pStyle w:val="3"/>
      </w:pPr>
      <w:bookmarkStart w:id="7" w:name="netwon-raphson-method"/>
      <w:r>
        <w:t>Netwon-Raphson Method</w:t>
      </w:r>
      <w:bookmarkEnd w:id="7"/>
    </w:p>
    <w:p w14:paraId="140519D8" w14:textId="77777777" w:rsidR="0015396C" w:rsidRDefault="005A08E2">
      <w:pPr>
        <w:pStyle w:val="SourceCode"/>
      </w:pPr>
      <w:r>
        <w:rPr>
          <w:rStyle w:val="NormalTok"/>
        </w:rPr>
        <w:t>Newton(</w:t>
      </w:r>
      <w:r>
        <w:rPr>
          <w:rStyle w:val="FloatTok"/>
        </w:rPr>
        <w:t>2</w:t>
      </w:r>
      <w:r>
        <w:rPr>
          <w:rStyle w:val="NormalTok"/>
        </w:rPr>
        <w:t xml:space="preserve">, </w:t>
      </w:r>
      <w:r>
        <w:rPr>
          <w:rStyle w:val="FloatTok"/>
        </w:rPr>
        <w:t>0.00001</w:t>
      </w:r>
      <w:r>
        <w:rPr>
          <w:rStyle w:val="NormalTok"/>
        </w:rPr>
        <w:t>, @cal,</w:t>
      </w:r>
      <w:r>
        <w:rPr>
          <w:rStyle w:val="FloatTok"/>
        </w:rPr>
        <w:t>1.1468247</w:t>
      </w:r>
      <w:r>
        <w:rPr>
          <w:rStyle w:val="NormalTok"/>
        </w:rPr>
        <w:t>)</w:t>
      </w:r>
    </w:p>
    <w:p w14:paraId="22BD24A0" w14:textId="77777777" w:rsidR="0015396C" w:rsidRDefault="005A08E2">
      <w:pPr>
        <w:pStyle w:val="FirstParagraph"/>
      </w:pPr>
      <w:r>
        <w:t>The following is result:</w:t>
      </w:r>
    </w:p>
    <w:p w14:paraId="301FF846" w14:textId="30507C5F" w:rsidR="0015396C" w:rsidRDefault="008E6617">
      <w:pPr>
        <w:pStyle w:val="FirstParagraph"/>
      </w:pPr>
      <w:r>
        <w:rPr>
          <w:noProof/>
        </w:rPr>
        <w:drawing>
          <wp:inline distT="0" distB="0" distL="0" distR="0" wp14:anchorId="1AC027AC" wp14:editId="1802CE01">
            <wp:extent cx="5486400" cy="12426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42695"/>
                    </a:xfrm>
                    <a:prstGeom prst="rect">
                      <a:avLst/>
                    </a:prstGeom>
                  </pic:spPr>
                </pic:pic>
              </a:graphicData>
            </a:graphic>
          </wp:inline>
        </w:drawing>
      </w:r>
      <w:r w:rsidR="005A08E2">
        <w:t>In Netwon method, the writter need true value(1.1468247) to compute relative error(Epsilon-t).</w:t>
      </w:r>
    </w:p>
    <w:p w14:paraId="5584580A" w14:textId="77777777" w:rsidR="0015396C" w:rsidRDefault="005A08E2">
      <w:pPr>
        <w:pStyle w:val="3"/>
      </w:pPr>
      <w:bookmarkStart w:id="8" w:name="secant-method-1"/>
      <w:r>
        <w:lastRenderedPageBreak/>
        <w:t>Secant Method</w:t>
      </w:r>
      <w:bookmarkEnd w:id="8"/>
    </w:p>
    <w:p w14:paraId="513263D4" w14:textId="77777777" w:rsidR="0015396C" w:rsidRDefault="005A08E2">
      <w:pPr>
        <w:pStyle w:val="FirstParagraph"/>
      </w:pPr>
      <w:r>
        <w:t>At the beginning, we gave the initial value of this method to cause the number of iterations of this method to be too many, which is not more than shown here. We reset the initial value to 0.5. The stop error is 0.05. The result is:</w:t>
      </w:r>
    </w:p>
    <w:p w14:paraId="152CA0F2" w14:textId="77777777" w:rsidR="0015396C" w:rsidRDefault="005A08E2">
      <w:pPr>
        <w:pStyle w:val="SourceCode"/>
      </w:pPr>
      <w:r>
        <w:rPr>
          <w:rStyle w:val="NormalTok"/>
        </w:rPr>
        <w:t>secant(</w:t>
      </w:r>
      <w:r>
        <w:rPr>
          <w:rStyle w:val="FloatTok"/>
        </w:rPr>
        <w:t>0.5</w:t>
      </w:r>
      <w:r>
        <w:rPr>
          <w:rStyle w:val="NormalTok"/>
        </w:rPr>
        <w:t xml:space="preserve">, </w:t>
      </w:r>
      <w:r>
        <w:rPr>
          <w:rStyle w:val="FloatTok"/>
        </w:rPr>
        <w:t>2</w:t>
      </w:r>
      <w:r>
        <w:rPr>
          <w:rStyle w:val="NormalTok"/>
        </w:rPr>
        <w:t xml:space="preserve">, </w:t>
      </w:r>
      <w:r>
        <w:rPr>
          <w:rStyle w:val="FloatTok"/>
        </w:rPr>
        <w:t>0.05</w:t>
      </w:r>
      <w:r>
        <w:rPr>
          <w:rStyle w:val="NormalTok"/>
        </w:rPr>
        <w:t xml:space="preserve">,@cal, </w:t>
      </w:r>
      <w:r>
        <w:rPr>
          <w:rStyle w:val="FloatTok"/>
        </w:rPr>
        <w:t>1.146824</w:t>
      </w:r>
      <w:r>
        <w:rPr>
          <w:rStyle w:val="NormalTok"/>
        </w:rPr>
        <w:t>)</w:t>
      </w:r>
    </w:p>
    <w:p w14:paraId="6C273116" w14:textId="6BC2FEAC" w:rsidR="0015396C" w:rsidRDefault="005A08E2">
      <w:pPr>
        <w:pStyle w:val="SourceCode"/>
      </w:pPr>
      <w:r>
        <w:rPr>
          <w:rStyle w:val="NormalTok"/>
        </w:rPr>
        <w:t xml:space="preserve"> </w:t>
      </w:r>
      <w:r w:rsidR="008E6617">
        <w:rPr>
          <w:noProof/>
        </w:rPr>
        <w:drawing>
          <wp:inline distT="0" distB="0" distL="0" distR="0" wp14:anchorId="32B0F54F" wp14:editId="17F85827">
            <wp:extent cx="5486400" cy="2522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522855"/>
                    </a:xfrm>
                    <a:prstGeom prst="rect">
                      <a:avLst/>
                    </a:prstGeom>
                  </pic:spPr>
                </pic:pic>
              </a:graphicData>
            </a:graphic>
          </wp:inline>
        </w:drawing>
      </w:r>
    </w:p>
    <w:p w14:paraId="36931CA4" w14:textId="77777777" w:rsidR="0015396C" w:rsidRDefault="005A08E2">
      <w:pPr>
        <w:pStyle w:val="3"/>
      </w:pPr>
      <w:bookmarkStart w:id="9" w:name="conclusion"/>
      <w:r>
        <w:t>Conclusion</w:t>
      </w:r>
      <w:bookmarkEnd w:id="9"/>
    </w:p>
    <w:p w14:paraId="44BE9EF6" w14:textId="77777777" w:rsidR="0015396C" w:rsidRDefault="005A08E2">
      <w:pPr>
        <w:pStyle w:val="FirstParagraph"/>
      </w:pPr>
      <w:r>
        <w:t>According to the above data and the number of iterations, the relative error, the conclusion is drawn by the analysis of the results</w:t>
      </w:r>
      <w:r>
        <w:t>：</w:t>
      </w:r>
    </w:p>
    <w:p w14:paraId="5FE525F9" w14:textId="77777777" w:rsidR="0015396C" w:rsidRDefault="005A08E2">
      <w:pPr>
        <w:pStyle w:val="a0"/>
      </w:pPr>
      <w:r>
        <w:t>Because the scale of the problem of Secant method is much smaller, there are some errors. The convergence speed of Newton-Raphson is the fastest, the convergence speed of Bisection method is the second, and the convergence speed of Secant method is the slowest. Second, both the Secant and Bisection methods need to give two guesses, but Newton only needs one. So this report chooses the Newton-Raphson method to solve the problem.</w:t>
      </w:r>
    </w:p>
    <w:p w14:paraId="74EE9CCB" w14:textId="1C5AF572" w:rsidR="0015396C" w:rsidRDefault="005B2778">
      <w:pPr>
        <w:pStyle w:val="3"/>
      </w:pPr>
      <w:bookmarkStart w:id="10" w:name="2）"/>
      <w:r>
        <w:t>b</w:t>
      </w:r>
      <w:r w:rsidR="005A08E2">
        <w:t>）</w:t>
      </w:r>
      <w:bookmarkEnd w:id="10"/>
    </w:p>
    <w:p w14:paraId="010201B3" w14:textId="77777777" w:rsidR="0015396C" w:rsidRDefault="005A08E2">
      <w:pPr>
        <w:pStyle w:val="4"/>
      </w:pPr>
      <w:bookmarkStart w:id="11" w:name="calculations"/>
      <w:r>
        <w:t>Calculations</w:t>
      </w:r>
      <w:bookmarkEnd w:id="11"/>
    </w:p>
    <w:p w14:paraId="4507DD82" w14:textId="77777777" w:rsidR="0015396C" w:rsidRDefault="005A08E2">
      <w:pPr>
        <w:pStyle w:val="FirstParagraph"/>
      </w:pPr>
      <w:r>
        <w:t>This report will use its own matlab program to calculate the iterative results of the equation, the source code is as follows, will use three functions.</w:t>
      </w:r>
    </w:p>
    <w:p w14:paraId="59C9A7E2" w14:textId="67FD3CB2" w:rsidR="0015396C" w:rsidRDefault="005A08E2">
      <w:pPr>
        <w:pStyle w:val="a0"/>
      </w:pPr>
      <w:r>
        <w:t>Newton-Raphson</w:t>
      </w:r>
    </w:p>
    <w:bookmarkStart w:id="12" w:name="_MON_1683630388"/>
    <w:bookmarkEnd w:id="12"/>
    <w:p w14:paraId="790E7A10" w14:textId="24504857" w:rsidR="008E6617" w:rsidRDefault="00337FFD">
      <w:pPr>
        <w:pStyle w:val="a0"/>
      </w:pPr>
      <w:r>
        <w:object w:dxaOrig="8306" w:dyaOrig="13416" w14:anchorId="76D65E85">
          <v:shape id="_x0000_i1026" type="#_x0000_t75" style="width:415.35pt;height:670.65pt" o:ole="">
            <v:imagedata r:id="rId13" o:title=""/>
          </v:shape>
          <o:OLEObject Type="Embed" ProgID="Word.OpenDocumentText.12" ShapeID="_x0000_i1026" DrawAspect="Content" ObjectID="_1683640201" r:id="rId14"/>
        </w:object>
      </w:r>
    </w:p>
    <w:p w14:paraId="4C1155F0" w14:textId="77777777" w:rsidR="0015396C" w:rsidRDefault="005A08E2">
      <w:pPr>
        <w:pStyle w:val="FirstParagraph"/>
      </w:pPr>
      <w:r>
        <w:lastRenderedPageBreak/>
        <w:t>In this program, the correct result with high accuracy will be calculated by using this function in advance, that is, 1.146825. The correct result will be used to calculate the relative error. This program uses Epsilon-t to represent the relative error.</w:t>
      </w:r>
    </w:p>
    <w:p w14:paraId="501ABAF1" w14:textId="0E6C5C9A" w:rsidR="0015396C" w:rsidRDefault="005A08E2">
      <w:pPr>
        <w:pStyle w:val="SourceCode"/>
        <w:rPr>
          <w:rStyle w:val="NormalTok"/>
        </w:rPr>
      </w:pPr>
      <w:r>
        <w:rPr>
          <w:rStyle w:val="NormalTok"/>
        </w:rPr>
        <w:t>Newton(</w:t>
      </w:r>
      <w:r>
        <w:rPr>
          <w:rStyle w:val="FloatTok"/>
        </w:rPr>
        <w:t>1.2</w:t>
      </w:r>
      <w:r>
        <w:rPr>
          <w:rStyle w:val="NormalTok"/>
        </w:rPr>
        <w:t xml:space="preserve">, </w:t>
      </w:r>
      <w:r>
        <w:rPr>
          <w:rStyle w:val="FloatTok"/>
        </w:rPr>
        <w:t>0.05</w:t>
      </w:r>
      <w:r>
        <w:rPr>
          <w:rStyle w:val="NormalTok"/>
        </w:rPr>
        <w:t xml:space="preserve">, @cal, </w:t>
      </w:r>
      <w:r>
        <w:rPr>
          <w:rStyle w:val="FloatTok"/>
        </w:rPr>
        <w:t>1.146825</w:t>
      </w:r>
      <w:r>
        <w:rPr>
          <w:rStyle w:val="NormalTok"/>
        </w:rPr>
        <w:t>)</w:t>
      </w:r>
    </w:p>
    <w:p w14:paraId="6E292F4C" w14:textId="4685B914" w:rsidR="00EC1BA4" w:rsidRDefault="00EC1BA4">
      <w:pPr>
        <w:pStyle w:val="SourceCode"/>
      </w:pPr>
      <w:r>
        <w:rPr>
          <w:noProof/>
        </w:rPr>
        <w:drawing>
          <wp:inline distT="0" distB="0" distL="0" distR="0" wp14:anchorId="1319FCCD" wp14:editId="7D21F533">
            <wp:extent cx="5486400" cy="386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86715"/>
                    </a:xfrm>
                    <a:prstGeom prst="rect">
                      <a:avLst/>
                    </a:prstGeom>
                  </pic:spPr>
                </pic:pic>
              </a:graphicData>
            </a:graphic>
          </wp:inline>
        </w:drawing>
      </w:r>
    </w:p>
    <w:p w14:paraId="292DB85C" w14:textId="34441F08" w:rsidR="0015396C" w:rsidRDefault="005A08E2">
      <w:pPr>
        <w:pStyle w:val="4"/>
      </w:pPr>
      <w:bookmarkStart w:id="13" w:name="table-1"/>
      <w:r>
        <w:t>Table</w:t>
      </w:r>
      <w:bookmarkEnd w:id="13"/>
    </w:p>
    <w:tbl>
      <w:tblPr>
        <w:tblW w:w="7825" w:type="dxa"/>
        <w:jc w:val="center"/>
        <w:tblLook w:val="04A0" w:firstRow="1" w:lastRow="0" w:firstColumn="1" w:lastColumn="0" w:noHBand="0" w:noVBand="1"/>
      </w:tblPr>
      <w:tblGrid>
        <w:gridCol w:w="2080"/>
        <w:gridCol w:w="2536"/>
        <w:gridCol w:w="3209"/>
      </w:tblGrid>
      <w:tr w:rsidR="00330A6D" w:rsidRPr="00330A6D" w14:paraId="1025C08E" w14:textId="77777777" w:rsidTr="00AA535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FAF4C" w14:textId="77777777" w:rsidR="00330A6D" w:rsidRPr="00330A6D" w:rsidRDefault="00330A6D" w:rsidP="00330A6D">
            <w:pPr>
              <w:spacing w:after="0"/>
              <w:jc w:val="center"/>
              <w:rPr>
                <w:rFonts w:ascii="Times New Roman" w:eastAsia="Times New Roman" w:hAnsi="Times New Roman" w:cs="Times New Roman"/>
                <w:color w:val="000000"/>
                <w:sz w:val="22"/>
                <w:szCs w:val="22"/>
                <w:lang w:eastAsia="zh-CN"/>
              </w:rPr>
            </w:pPr>
            <w:r w:rsidRPr="00330A6D">
              <w:rPr>
                <w:rFonts w:ascii="Times New Roman" w:eastAsia="Times New Roman" w:hAnsi="Times New Roman" w:cs="Times New Roman"/>
                <w:color w:val="000000"/>
                <w:sz w:val="22"/>
                <w:szCs w:val="22"/>
                <w:lang w:eastAsia="zh-CN"/>
              </w:rPr>
              <w:t> Iteration</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7B14B818" w14:textId="77777777" w:rsidR="00330A6D" w:rsidRPr="00330A6D" w:rsidRDefault="00330A6D" w:rsidP="00330A6D">
            <w:pPr>
              <w:spacing w:after="0"/>
              <w:jc w:val="center"/>
              <w:rPr>
                <w:rFonts w:ascii="Times New Roman" w:eastAsia="Times New Roman" w:hAnsi="Times New Roman" w:cs="Times New Roman"/>
                <w:color w:val="000000"/>
                <w:sz w:val="22"/>
                <w:szCs w:val="22"/>
                <w:lang w:eastAsia="zh-CN"/>
              </w:rPr>
            </w:pPr>
            <w:r w:rsidRPr="00330A6D">
              <w:rPr>
                <w:rFonts w:ascii="Times New Roman" w:eastAsia="Times New Roman" w:hAnsi="Times New Roman" w:cs="Times New Roman"/>
                <w:color w:val="000000"/>
                <w:sz w:val="22"/>
                <w:szCs w:val="22"/>
                <w:lang w:eastAsia="zh-CN"/>
              </w:rPr>
              <w:t>Approximation of root</w:t>
            </w:r>
          </w:p>
          <w:p w14:paraId="64E7677A" w14:textId="77777777" w:rsidR="00330A6D" w:rsidRPr="00330A6D" w:rsidRDefault="00330A6D" w:rsidP="00330A6D">
            <w:pPr>
              <w:spacing w:after="0"/>
              <w:jc w:val="center"/>
              <w:rPr>
                <w:rFonts w:ascii="Times New Roman" w:eastAsia="Times New Roman" w:hAnsi="Times New Roman" w:cs="Times New Roman"/>
                <w:color w:val="000000"/>
                <w:sz w:val="22"/>
                <w:szCs w:val="22"/>
                <w:lang w:eastAsia="zh-CN"/>
              </w:rPr>
            </w:pPr>
            <w:r w:rsidRPr="00330A6D">
              <w:rPr>
                <w:rFonts w:ascii="Times New Roman" w:eastAsia="Times New Roman" w:hAnsi="Times New Roman" w:cs="Times New Roman"/>
                <w:color w:val="000000"/>
                <w:sz w:val="22"/>
                <w:szCs w:val="22"/>
                <w:lang w:eastAsia="zh-CN"/>
              </w:rPr>
              <w:t xml:space="preserve"> ( 4 decimal places)</w:t>
            </w:r>
          </w:p>
        </w:tc>
        <w:tc>
          <w:tcPr>
            <w:tcW w:w="3209" w:type="dxa"/>
            <w:tcBorders>
              <w:top w:val="single" w:sz="4" w:space="0" w:color="auto"/>
              <w:left w:val="nil"/>
              <w:bottom w:val="single" w:sz="4" w:space="0" w:color="auto"/>
              <w:right w:val="single" w:sz="4" w:space="0" w:color="auto"/>
            </w:tcBorders>
          </w:tcPr>
          <w:p w14:paraId="1C79AFC7" w14:textId="77777777" w:rsidR="00330A6D" w:rsidRPr="00330A6D" w:rsidRDefault="00330A6D" w:rsidP="00330A6D">
            <w:pPr>
              <w:spacing w:after="0"/>
              <w:jc w:val="center"/>
              <w:rPr>
                <w:rFonts w:ascii="Times New Roman" w:eastAsia="Times New Roman" w:hAnsi="Times New Roman" w:cs="Times New Roman"/>
                <w:color w:val="000000"/>
                <w:sz w:val="22"/>
                <w:szCs w:val="22"/>
                <w:lang w:eastAsia="zh-CN"/>
              </w:rPr>
            </w:pPr>
            <w:r w:rsidRPr="00330A6D">
              <w:rPr>
                <w:rFonts w:ascii="Times New Roman" w:eastAsia="Times New Roman" w:hAnsi="Times New Roman" w:cs="Times New Roman"/>
                <w:color w:val="000000"/>
                <w:sz w:val="22"/>
                <w:szCs w:val="22"/>
                <w:lang w:eastAsia="zh-CN"/>
              </w:rPr>
              <w:t>Relative Error</w:t>
            </w:r>
          </w:p>
          <w:p w14:paraId="035933D2" w14:textId="77777777" w:rsidR="00330A6D" w:rsidRPr="00330A6D" w:rsidRDefault="00330A6D" w:rsidP="00330A6D">
            <w:pPr>
              <w:spacing w:after="0"/>
              <w:jc w:val="center"/>
              <w:rPr>
                <w:rFonts w:ascii="Times New Roman" w:eastAsia="Times New Roman" w:hAnsi="Times New Roman" w:cs="Times New Roman"/>
                <w:color w:val="000000"/>
                <w:sz w:val="22"/>
                <w:szCs w:val="22"/>
                <w:lang w:eastAsia="zh-CN"/>
              </w:rPr>
            </w:pPr>
            <w:r w:rsidRPr="00330A6D">
              <w:rPr>
                <w:rFonts w:ascii="Times New Roman" w:eastAsia="Times New Roman" w:hAnsi="Times New Roman" w:cs="Times New Roman"/>
                <w:color w:val="000000"/>
                <w:sz w:val="22"/>
                <w:szCs w:val="22"/>
                <w:lang w:eastAsia="zh-CN"/>
              </w:rPr>
              <w:t xml:space="preserve"> (% with two decimal places)</w:t>
            </w:r>
          </w:p>
        </w:tc>
      </w:tr>
      <w:tr w:rsidR="00330A6D" w:rsidRPr="00330A6D" w14:paraId="5822E89C" w14:textId="77777777" w:rsidTr="00AA535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358C315" w14:textId="77777777" w:rsidR="00330A6D" w:rsidRPr="00330A6D" w:rsidRDefault="00330A6D" w:rsidP="00330A6D">
            <w:pPr>
              <w:spacing w:after="0"/>
              <w:jc w:val="center"/>
              <w:rPr>
                <w:rFonts w:ascii="Times New Roman" w:eastAsia="Times New Roman" w:hAnsi="Times New Roman" w:cs="Times New Roman"/>
                <w:color w:val="000000"/>
                <w:sz w:val="22"/>
                <w:szCs w:val="22"/>
                <w:lang w:eastAsia="zh-CN"/>
              </w:rPr>
            </w:pPr>
            <w:r w:rsidRPr="00330A6D">
              <w:rPr>
                <w:rFonts w:ascii="Times New Roman" w:eastAsia="Times New Roman" w:hAnsi="Times New Roman" w:cs="Times New Roman"/>
                <w:color w:val="000000"/>
                <w:sz w:val="22"/>
                <w:szCs w:val="22"/>
                <w:lang w:eastAsia="zh-CN"/>
              </w:rPr>
              <w:t>1</w:t>
            </w:r>
          </w:p>
        </w:tc>
        <w:tc>
          <w:tcPr>
            <w:tcW w:w="2536" w:type="dxa"/>
            <w:tcBorders>
              <w:top w:val="nil"/>
              <w:left w:val="nil"/>
              <w:bottom w:val="single" w:sz="4" w:space="0" w:color="auto"/>
              <w:right w:val="single" w:sz="4" w:space="0" w:color="auto"/>
            </w:tcBorders>
            <w:shd w:val="clear" w:color="auto" w:fill="auto"/>
            <w:noWrap/>
            <w:vAlign w:val="bottom"/>
          </w:tcPr>
          <w:p w14:paraId="4F40B8A5" w14:textId="2BD664F6" w:rsidR="00330A6D" w:rsidRPr="00330A6D" w:rsidRDefault="00330A6D" w:rsidP="00330A6D">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1</w:t>
            </w:r>
            <w:r>
              <w:rPr>
                <w:rFonts w:ascii="Times New Roman" w:hAnsi="Times New Roman" w:cs="Times New Roman"/>
                <w:color w:val="000000"/>
                <w:sz w:val="22"/>
                <w:szCs w:val="22"/>
                <w:lang w:eastAsia="zh-CN"/>
              </w:rPr>
              <w:t>.1516</w:t>
            </w:r>
          </w:p>
        </w:tc>
        <w:tc>
          <w:tcPr>
            <w:tcW w:w="3209" w:type="dxa"/>
            <w:tcBorders>
              <w:top w:val="nil"/>
              <w:left w:val="nil"/>
              <w:bottom w:val="single" w:sz="4" w:space="0" w:color="auto"/>
              <w:right w:val="single" w:sz="4" w:space="0" w:color="auto"/>
            </w:tcBorders>
          </w:tcPr>
          <w:p w14:paraId="00F87EBE" w14:textId="7EC0E820" w:rsidR="00330A6D" w:rsidRPr="00330A6D" w:rsidRDefault="00330A6D" w:rsidP="00330A6D">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0</w:t>
            </w:r>
            <w:r>
              <w:rPr>
                <w:rFonts w:ascii="Times New Roman" w:hAnsi="Times New Roman" w:cs="Times New Roman"/>
                <w:color w:val="000000"/>
                <w:sz w:val="22"/>
                <w:szCs w:val="22"/>
                <w:lang w:eastAsia="zh-CN"/>
              </w:rPr>
              <w:t>.42%</w:t>
            </w:r>
          </w:p>
        </w:tc>
      </w:tr>
    </w:tbl>
    <w:p w14:paraId="34673CF0" w14:textId="4995FE66" w:rsidR="00330A6D" w:rsidRDefault="00330A6D" w:rsidP="00330A6D">
      <w:pPr>
        <w:pStyle w:val="a0"/>
      </w:pPr>
    </w:p>
    <w:p w14:paraId="1A4D62C1" w14:textId="77777777" w:rsidR="00330A6D" w:rsidRPr="00330A6D" w:rsidRDefault="00330A6D" w:rsidP="00330A6D">
      <w:pPr>
        <w:pStyle w:val="a0"/>
      </w:pPr>
    </w:p>
    <w:p w14:paraId="24958052" w14:textId="016F99F2" w:rsidR="0015396C" w:rsidRDefault="005A08E2">
      <w:pPr>
        <w:pStyle w:val="3"/>
      </w:pPr>
      <w:bookmarkStart w:id="14" w:name="other-matlab-source-code-and-table"/>
      <w:r>
        <w:t>Other matlab source code and table</w:t>
      </w:r>
      <w:bookmarkEnd w:id="14"/>
    </w:p>
    <w:p w14:paraId="255DDB41" w14:textId="1BA7A068" w:rsidR="002A0982" w:rsidRPr="002A0982" w:rsidRDefault="002A0982" w:rsidP="002A0982">
      <w:pPr>
        <w:pStyle w:val="a0"/>
        <w:spacing w:line="360" w:lineRule="auto"/>
        <w:rPr>
          <w:rFonts w:ascii="Times New Roman" w:hAnsi="Times New Roman" w:cs="Times New Roman"/>
        </w:rPr>
      </w:pPr>
      <w:r w:rsidRPr="002A0982">
        <w:rPr>
          <w:rStyle w:val="text-dst"/>
          <w:rFonts w:ascii="Times New Roman" w:eastAsia="微软雅黑" w:hAnsi="Times New Roman" w:cs="Times New Roman"/>
          <w:color w:val="000000"/>
          <w:bdr w:val="none" w:sz="0" w:space="0" w:color="auto" w:frame="1"/>
          <w:shd w:val="clear" w:color="auto" w:fill="FFFFFF"/>
        </w:rPr>
        <w:t>In addition, there are matlab programs written in the other two ways. And verify the conditions given by the topic to prove the superiority of Newton's method in dealing with the problem.</w:t>
      </w:r>
    </w:p>
    <w:p w14:paraId="1668A188" w14:textId="77777777" w:rsidR="0015396C" w:rsidRDefault="005A08E2">
      <w:pPr>
        <w:pStyle w:val="4"/>
      </w:pPr>
      <w:bookmarkStart w:id="15" w:name="bisection-method-2"/>
      <w:r>
        <w:t>Bisection Method</w:t>
      </w:r>
      <w:bookmarkEnd w:id="15"/>
    </w:p>
    <w:p w14:paraId="4709ACC8" w14:textId="53ECE174" w:rsidR="0015396C" w:rsidRDefault="005A08E2">
      <w:pPr>
        <w:pStyle w:val="SourceCode"/>
      </w:pPr>
      <w:r>
        <w:rPr>
          <w:rStyle w:val="CommentTok"/>
        </w:rPr>
        <w:t>%assignment2-1.1 bisection method</w:t>
      </w:r>
      <w:r>
        <w:br/>
      </w:r>
      <w:r>
        <w:rPr>
          <w:rStyle w:val="CommentTok"/>
        </w:rPr>
        <w:t>%compute f(x) = 0's each approximation of root, Iteration, errorlative eor</w:t>
      </w:r>
      <w:r>
        <w:br/>
      </w:r>
      <w:r>
        <w:br/>
      </w:r>
      <w:r>
        <w:rPr>
          <w:rStyle w:val="CommentTok"/>
        </w:rPr>
        <w:t xml:space="preserve">%input: initial guesses: a,b; </w:t>
      </w:r>
      <w:r>
        <w:br/>
      </w:r>
      <w:r>
        <w:rPr>
          <w:rStyle w:val="CommentTok"/>
        </w:rPr>
        <w:t>%       maximum iteration: max; tolerance:tol;</w:t>
      </w:r>
      <w:r>
        <w:br/>
      </w:r>
      <w:r>
        <w:rPr>
          <w:rStyle w:val="CommentTok"/>
        </w:rPr>
        <w:t>%</w:t>
      </w:r>
      <w:r>
        <w:rPr>
          <w:rStyle w:val="CommentTok"/>
        </w:rPr>
        <w:tab/>
      </w:r>
      <w:r>
        <w:rPr>
          <w:rStyle w:val="CommentTok"/>
        </w:rPr>
        <w:tab/>
        <w:t>Function handle: fun</w:t>
      </w:r>
      <w:r>
        <w:br/>
      </w:r>
      <w:r>
        <w:br/>
      </w:r>
      <w:r>
        <w:br/>
      </w:r>
      <w:r>
        <w:rPr>
          <w:rStyle w:val="CommentTok"/>
        </w:rPr>
        <w:t>%output: ap_root: approximation of root matrix:</w:t>
      </w:r>
      <w:r>
        <w:br/>
      </w:r>
      <w:r>
        <w:rPr>
          <w:rStyle w:val="CommentTok"/>
        </w:rPr>
        <w:t xml:space="preserve">%       gap: Interval length: </w:t>
      </w:r>
      <w:r>
        <w:br/>
      </w:r>
      <w:r>
        <w:rPr>
          <w:rStyle w:val="CommentTok"/>
        </w:rPr>
        <w:t>%       fx: each approximation of root function value: f(ap_root)</w:t>
      </w:r>
      <w:r>
        <w:br/>
      </w:r>
      <w:r>
        <w:rPr>
          <w:rStyle w:val="CommentTok"/>
        </w:rPr>
        <w:t xml:space="preserve">% </w:t>
      </w:r>
      <w:r>
        <w:rPr>
          <w:rStyle w:val="CommentTok"/>
        </w:rPr>
        <w:tab/>
      </w:r>
      <w:r>
        <w:rPr>
          <w:rStyle w:val="CommentTok"/>
        </w:rPr>
        <w:tab/>
        <w:t>count: number of iterations</w:t>
      </w:r>
      <w:r>
        <w:br/>
      </w:r>
      <w:r>
        <w:rPr>
          <w:rStyle w:val="CommentTok"/>
        </w:rPr>
        <w:t>%</w:t>
      </w:r>
      <w:r>
        <w:rPr>
          <w:rStyle w:val="CommentTok"/>
        </w:rPr>
        <w:tab/>
      </w:r>
      <w:r>
        <w:rPr>
          <w:rStyle w:val="CommentTok"/>
        </w:rPr>
        <w:tab/>
        <w:t>error: relative of error</w:t>
      </w:r>
      <w:r>
        <w:br/>
      </w:r>
      <w:r>
        <w:br/>
      </w:r>
      <w:r>
        <w:br/>
      </w:r>
      <w:r>
        <w:rPr>
          <w:rStyle w:val="NormalTok"/>
        </w:rPr>
        <w:t>function [ap_root,gap,fx,count,error]=bisect(a,b,max,tol,fun)</w:t>
      </w:r>
      <w:r>
        <w:br/>
      </w:r>
      <w:r>
        <w:br/>
      </w:r>
      <w:r>
        <w:rPr>
          <w:rStyle w:val="NormalTok"/>
        </w:rPr>
        <w:t>e=tol+</w:t>
      </w:r>
      <w:r>
        <w:rPr>
          <w:rStyle w:val="FloatTok"/>
        </w:rPr>
        <w:t>1</w:t>
      </w:r>
      <w:r>
        <w:rPr>
          <w:rStyle w:val="NormalTok"/>
        </w:rPr>
        <w:t>;</w:t>
      </w:r>
      <w:r w:rsidR="00EC1BA4">
        <w:rPr>
          <w:rStyle w:val="NormalTok"/>
        </w:rPr>
        <w:tab/>
      </w:r>
      <w:r>
        <w:rPr>
          <w:rStyle w:val="CommentTok"/>
        </w:rPr>
        <w:t>%set initial errorlative error</w:t>
      </w:r>
      <w:r>
        <w:br/>
      </w:r>
      <w:r>
        <w:rPr>
          <w:rStyle w:val="NormalTok"/>
        </w:rPr>
        <w:t>count=</w:t>
      </w:r>
      <w:r>
        <w:rPr>
          <w:rStyle w:val="FloatTok"/>
        </w:rPr>
        <w:t>0</w:t>
      </w:r>
      <w:r>
        <w:rPr>
          <w:rStyle w:val="NormalTok"/>
        </w:rPr>
        <w:t>;</w:t>
      </w:r>
      <w:r>
        <w:rPr>
          <w:rStyle w:val="NormalTok"/>
        </w:rPr>
        <w:tab/>
      </w:r>
      <w:r>
        <w:rPr>
          <w:rStyle w:val="CommentTok"/>
        </w:rPr>
        <w:t>%set initial number of iterations</w:t>
      </w:r>
      <w:r>
        <w:br/>
      </w:r>
      <w:r>
        <w:rPr>
          <w:rStyle w:val="NormalTok"/>
        </w:rPr>
        <w:t>ap_root=[];</w:t>
      </w:r>
      <w:r>
        <w:rPr>
          <w:rStyle w:val="NormalTok"/>
        </w:rPr>
        <w:tab/>
      </w:r>
      <w:r>
        <w:rPr>
          <w:rStyle w:val="CommentTok"/>
        </w:rPr>
        <w:t>%ap_root vector store approximation of root</w:t>
      </w:r>
      <w:r>
        <w:br/>
      </w:r>
      <w:r>
        <w:rPr>
          <w:rStyle w:val="NormalTok"/>
        </w:rPr>
        <w:t>gap=[];</w:t>
      </w:r>
      <w:r>
        <w:rPr>
          <w:rStyle w:val="NormalTok"/>
        </w:rPr>
        <w:tab/>
      </w:r>
      <w:r>
        <w:rPr>
          <w:rStyle w:val="CommentTok"/>
        </w:rPr>
        <w:t>%gap vector store interval length</w:t>
      </w:r>
      <w:r>
        <w:br/>
      </w:r>
      <w:r>
        <w:rPr>
          <w:rStyle w:val="NormalTok"/>
        </w:rPr>
        <w:t>error=[];</w:t>
      </w:r>
      <w:r>
        <w:rPr>
          <w:rStyle w:val="NormalTok"/>
        </w:rPr>
        <w:tab/>
      </w:r>
      <w:r>
        <w:rPr>
          <w:rStyle w:val="CommentTok"/>
        </w:rPr>
        <w:t>%error vector store relative error</w:t>
      </w:r>
      <w:r>
        <w:br/>
      </w:r>
      <w:r>
        <w:rPr>
          <w:rStyle w:val="NormalTok"/>
        </w:rPr>
        <w:lastRenderedPageBreak/>
        <w:t>fx=[];</w:t>
      </w:r>
      <w:r>
        <w:rPr>
          <w:rStyle w:val="NormalTok"/>
        </w:rPr>
        <w:tab/>
      </w:r>
      <w:r>
        <w:rPr>
          <w:rStyle w:val="CommentTok"/>
        </w:rPr>
        <w:t>%fx vector store function value</w:t>
      </w:r>
      <w:r>
        <w:br/>
      </w:r>
      <w:r>
        <w:rPr>
          <w:rStyle w:val="NormalTok"/>
        </w:rPr>
        <w:t>while(e&gt;tol&amp;&amp;count&lt;max)</w:t>
      </w:r>
      <w:r>
        <w:br/>
      </w:r>
      <w:r>
        <w:rPr>
          <w:rStyle w:val="NormalTok"/>
        </w:rPr>
        <w:t xml:space="preserve">    </w:t>
      </w:r>
      <w:r>
        <w:br/>
      </w:r>
      <w:r>
        <w:rPr>
          <w:rStyle w:val="NormalTok"/>
        </w:rPr>
        <w:t xml:space="preserve">    count=count+</w:t>
      </w:r>
      <w:r>
        <w:rPr>
          <w:rStyle w:val="FloatTok"/>
        </w:rPr>
        <w:t>1</w:t>
      </w:r>
      <w:r>
        <w:rPr>
          <w:rStyle w:val="NormalTok"/>
        </w:rPr>
        <w:t>;</w:t>
      </w:r>
      <w:r>
        <w:br/>
      </w:r>
      <w:r>
        <w:rPr>
          <w:rStyle w:val="NormalTok"/>
        </w:rPr>
        <w:t xml:space="preserve">    c=(a+b)/</w:t>
      </w:r>
      <w:r>
        <w:rPr>
          <w:rStyle w:val="FloatTok"/>
        </w:rPr>
        <w:t>2</w:t>
      </w:r>
      <w:r>
        <w:rPr>
          <w:rStyle w:val="NormalTok"/>
        </w:rPr>
        <w:t>;</w:t>
      </w:r>
      <w:r>
        <w:br/>
      </w:r>
      <w:r>
        <w:rPr>
          <w:rStyle w:val="NormalTok"/>
        </w:rPr>
        <w:t xml:space="preserve">    x=c;</w:t>
      </w:r>
      <w:r>
        <w:br/>
      </w:r>
      <w:r>
        <w:rPr>
          <w:rStyle w:val="NormalTok"/>
        </w:rPr>
        <w:tab/>
      </w:r>
      <w:r>
        <w:br/>
      </w:r>
      <w:r>
        <w:rPr>
          <w:rStyle w:val="NormalTok"/>
        </w:rPr>
        <w:t xml:space="preserve">    ap_root=[ap_root;x];</w:t>
      </w:r>
      <w:r>
        <w:rPr>
          <w:rStyle w:val="CommentTok"/>
        </w:rPr>
        <w:t>%Store the iterative value in the ap_root matrix</w:t>
      </w:r>
      <w:r>
        <w:br/>
      </w:r>
      <w:r>
        <w:rPr>
          <w:rStyle w:val="NormalTok"/>
        </w:rPr>
        <w:t xml:space="preserve">    fc=feval(fun,x);</w:t>
      </w:r>
      <w:r>
        <w:rPr>
          <w:rStyle w:val="NormalTok"/>
        </w:rPr>
        <w:tab/>
      </w:r>
      <w:r>
        <w:rPr>
          <w:rStyle w:val="CommentTok"/>
        </w:rPr>
        <w:t>%compute function value of ap_root</w:t>
      </w:r>
      <w:r>
        <w:br/>
      </w:r>
      <w:r>
        <w:rPr>
          <w:rStyle w:val="NormalTok"/>
        </w:rPr>
        <w:t xml:space="preserve">    fx=[fx;fc];</w:t>
      </w:r>
      <w:r>
        <w:rPr>
          <w:rStyle w:val="NormalTok"/>
        </w:rPr>
        <w:tab/>
      </w:r>
      <w:r>
        <w:rPr>
          <w:rStyle w:val="NormalTok"/>
        </w:rPr>
        <w:tab/>
      </w:r>
      <w:r>
        <w:rPr>
          <w:rStyle w:val="CommentTok"/>
        </w:rPr>
        <w:t>%store the function value in the fx matrix</w:t>
      </w:r>
      <w:r>
        <w:br/>
      </w:r>
      <w:r>
        <w:rPr>
          <w:rStyle w:val="NormalTok"/>
        </w:rPr>
        <w:t xml:space="preserve">    x=a;</w:t>
      </w:r>
      <w:r>
        <w:br/>
      </w:r>
      <w:r>
        <w:rPr>
          <w:rStyle w:val="NormalTok"/>
        </w:rPr>
        <w:tab/>
      </w:r>
      <w:r>
        <w:br/>
      </w:r>
      <w:r>
        <w:rPr>
          <w:rStyle w:val="NormalTok"/>
        </w:rPr>
        <w:tab/>
        <w:t>e=abs(a-(a+b)/</w:t>
      </w:r>
      <w:r>
        <w:rPr>
          <w:rStyle w:val="FloatTok"/>
        </w:rPr>
        <w:t>2</w:t>
      </w:r>
      <w:r>
        <w:rPr>
          <w:rStyle w:val="NormalTok"/>
        </w:rPr>
        <w:t>)/abs((a+b)/</w:t>
      </w:r>
      <w:r>
        <w:rPr>
          <w:rStyle w:val="FloatTok"/>
        </w:rPr>
        <w:t>2</w:t>
      </w:r>
      <w:r>
        <w:rPr>
          <w:rStyle w:val="NormalTok"/>
        </w:rPr>
        <w:t>);</w:t>
      </w:r>
      <w:r>
        <w:rPr>
          <w:rStyle w:val="NormalTok"/>
        </w:rPr>
        <w:tab/>
      </w:r>
      <w:r>
        <w:rPr>
          <w:rStyle w:val="CommentTok"/>
        </w:rPr>
        <w:t>%compute relative error</w:t>
      </w:r>
      <w:r>
        <w:br/>
      </w:r>
      <w:r>
        <w:rPr>
          <w:rStyle w:val="NormalTok"/>
        </w:rPr>
        <w:tab/>
      </w:r>
      <w:r>
        <w:br/>
      </w:r>
      <w:r>
        <w:rPr>
          <w:rStyle w:val="NormalTok"/>
        </w:rPr>
        <w:t xml:space="preserve">    </w:t>
      </w:r>
      <w:r>
        <w:rPr>
          <w:rStyle w:val="CommentTok"/>
        </w:rPr>
        <w:t>%Determine which area the root is in</w:t>
      </w:r>
      <w:r>
        <w:br/>
      </w:r>
      <w:r>
        <w:rPr>
          <w:rStyle w:val="NormalTok"/>
        </w:rPr>
        <w:t xml:space="preserve">    if(fc*feval(fun,x)&lt;</w:t>
      </w:r>
      <w:r>
        <w:rPr>
          <w:rStyle w:val="FloatTok"/>
        </w:rPr>
        <w:t>0</w:t>
      </w:r>
      <w:r>
        <w:rPr>
          <w:rStyle w:val="NormalTok"/>
        </w:rPr>
        <w:t>)</w:t>
      </w:r>
      <w:r>
        <w:br/>
      </w:r>
      <w:r>
        <w:rPr>
          <w:rStyle w:val="NormalTok"/>
        </w:rPr>
        <w:t xml:space="preserve">        b=c;</w:t>
      </w:r>
      <w:r>
        <w:br/>
      </w:r>
      <w:r>
        <w:rPr>
          <w:rStyle w:val="NormalTok"/>
        </w:rPr>
        <w:t xml:space="preserve">    else</w:t>
      </w:r>
      <w:r>
        <w:br/>
      </w:r>
      <w:r>
        <w:rPr>
          <w:rStyle w:val="NormalTok"/>
        </w:rPr>
        <w:t xml:space="preserve">        a=c;</w:t>
      </w:r>
      <w:r>
        <w:br/>
      </w:r>
      <w:r>
        <w:rPr>
          <w:rStyle w:val="NormalTok"/>
        </w:rPr>
        <w:t xml:space="preserve">    end</w:t>
      </w:r>
      <w:r>
        <w:br/>
      </w:r>
      <w:r>
        <w:rPr>
          <w:rStyle w:val="NormalTok"/>
        </w:rPr>
        <w:tab/>
      </w:r>
      <w:r>
        <w:br/>
      </w:r>
      <w:r>
        <w:rPr>
          <w:rStyle w:val="NormalTok"/>
        </w:rPr>
        <w:t xml:space="preserve">    dis=abs(a-b);</w:t>
      </w:r>
      <w:r>
        <w:rPr>
          <w:rStyle w:val="NormalTok"/>
        </w:rPr>
        <w:tab/>
      </w:r>
      <w:r>
        <w:rPr>
          <w:rStyle w:val="NormalTok"/>
        </w:rPr>
        <w:tab/>
      </w:r>
      <w:r>
        <w:rPr>
          <w:rStyle w:val="CommentTok"/>
        </w:rPr>
        <w:t>%compute length of interval</w:t>
      </w:r>
      <w:r>
        <w:br/>
      </w:r>
      <w:r>
        <w:rPr>
          <w:rStyle w:val="NormalTok"/>
        </w:rPr>
        <w:t xml:space="preserve">    gap=[gap;dis];</w:t>
      </w:r>
      <w:r>
        <w:br/>
      </w:r>
      <w:r>
        <w:rPr>
          <w:rStyle w:val="NormalTok"/>
        </w:rPr>
        <w:t xml:space="preserve">    error=[error;e];</w:t>
      </w:r>
      <w:r>
        <w:br/>
      </w:r>
      <w:r>
        <w:rPr>
          <w:rStyle w:val="NormalTok"/>
        </w:rPr>
        <w:t>end</w:t>
      </w:r>
      <w:r>
        <w:br/>
      </w:r>
      <w:r>
        <w:br/>
      </w:r>
      <w:r>
        <w:rPr>
          <w:rStyle w:val="CommentTok"/>
        </w:rPr>
        <w:t>%display result in matrix</w:t>
      </w:r>
      <w:r>
        <w:br/>
      </w:r>
      <w:r>
        <w:rPr>
          <w:rStyle w:val="NormalTok"/>
        </w:rPr>
        <w:t>disp(</w:t>
      </w:r>
      <w:r>
        <w:rPr>
          <w:rStyle w:val="StringTok"/>
        </w:rPr>
        <w:t>'  Iteration        Approximation of root             length of interval             f(root)               relative error         '</w:t>
      </w:r>
      <w:r>
        <w:rPr>
          <w:rStyle w:val="NormalTok"/>
        </w:rPr>
        <w:t>)</w:t>
      </w:r>
      <w:r>
        <w:br/>
      </w:r>
      <w:r>
        <w:rPr>
          <w:rStyle w:val="NormalTok"/>
        </w:rPr>
        <w:t>for i=</w:t>
      </w:r>
      <w:r>
        <w:rPr>
          <w:rStyle w:val="FloatTok"/>
        </w:rPr>
        <w:t>1</w:t>
      </w:r>
      <w:r>
        <w:rPr>
          <w:rStyle w:val="NormalTok"/>
        </w:rPr>
        <w:t>:count</w:t>
      </w:r>
      <w:r>
        <w:br/>
      </w:r>
      <w:r>
        <w:rPr>
          <w:rStyle w:val="NormalTok"/>
        </w:rPr>
        <w:t xml:space="preserve">    fprintf(</w:t>
      </w:r>
      <w:r>
        <w:rPr>
          <w:rStyle w:val="StringTok"/>
        </w:rPr>
        <w:t>'%2d        %20.6f        %25.6f       %20.6f      %20.6f \n  '</w:t>
      </w:r>
      <w:r>
        <w:rPr>
          <w:rStyle w:val="NormalTok"/>
        </w:rPr>
        <w:t>,i,ap_root(i),gap(i),fx(i),error(i))</w:t>
      </w:r>
      <w:r>
        <w:br/>
      </w:r>
      <w:r>
        <w:rPr>
          <w:rStyle w:val="NormalTok"/>
        </w:rPr>
        <w:t>end</w:t>
      </w:r>
    </w:p>
    <w:p w14:paraId="59364E58" w14:textId="77777777" w:rsidR="0015396C" w:rsidRDefault="005A08E2">
      <w:pPr>
        <w:pStyle w:val="4"/>
      </w:pPr>
      <w:bookmarkStart w:id="16" w:name="table-2"/>
      <w:r>
        <w:t>Table</w:t>
      </w:r>
      <w:bookmarkEnd w:id="16"/>
    </w:p>
    <w:tbl>
      <w:tblPr>
        <w:tblStyle w:val="Table"/>
        <w:tblW w:w="0" w:type="pct"/>
        <w:tblLook w:val="07E0" w:firstRow="1" w:lastRow="1" w:firstColumn="1" w:lastColumn="1" w:noHBand="1" w:noVBand="1"/>
      </w:tblPr>
      <w:tblGrid>
        <w:gridCol w:w="1118"/>
        <w:gridCol w:w="2559"/>
        <w:gridCol w:w="1667"/>
      </w:tblGrid>
      <w:tr w:rsidR="003D281A" w14:paraId="0EB72BAE" w14:textId="77777777">
        <w:tc>
          <w:tcPr>
            <w:tcW w:w="0" w:type="auto"/>
            <w:vAlign w:val="bottom"/>
          </w:tcPr>
          <w:p w14:paraId="13687012" w14:textId="77777777" w:rsidR="0015396C" w:rsidRDefault="005A08E2">
            <w:pPr>
              <w:pStyle w:val="Compact"/>
            </w:pPr>
            <w:r>
              <w:t>Iteration</w:t>
            </w:r>
          </w:p>
        </w:tc>
        <w:tc>
          <w:tcPr>
            <w:tcW w:w="0" w:type="auto"/>
            <w:vAlign w:val="bottom"/>
          </w:tcPr>
          <w:p w14:paraId="28A01DCF" w14:textId="77777777" w:rsidR="0015396C" w:rsidRDefault="005A08E2">
            <w:pPr>
              <w:pStyle w:val="Compact"/>
            </w:pPr>
            <w:r>
              <w:t>Approximation of Root</w:t>
            </w:r>
          </w:p>
        </w:tc>
        <w:tc>
          <w:tcPr>
            <w:tcW w:w="0" w:type="auto"/>
            <w:vAlign w:val="bottom"/>
          </w:tcPr>
          <w:p w14:paraId="21A45BAD" w14:textId="77777777" w:rsidR="0015396C" w:rsidRDefault="005A08E2">
            <w:pPr>
              <w:pStyle w:val="Compact"/>
            </w:pPr>
            <w:r>
              <w:t>Relative Error</w:t>
            </w:r>
          </w:p>
        </w:tc>
      </w:tr>
      <w:tr w:rsidR="0015396C" w14:paraId="55DA7EB3" w14:textId="77777777">
        <w:tc>
          <w:tcPr>
            <w:tcW w:w="0" w:type="auto"/>
          </w:tcPr>
          <w:p w14:paraId="5ECD5EC4" w14:textId="77777777" w:rsidR="0015396C" w:rsidRDefault="005A08E2">
            <w:pPr>
              <w:pStyle w:val="Compact"/>
            </w:pPr>
            <w:r>
              <w:t>1</w:t>
            </w:r>
          </w:p>
        </w:tc>
        <w:tc>
          <w:tcPr>
            <w:tcW w:w="0" w:type="auto"/>
          </w:tcPr>
          <w:p w14:paraId="07B96258" w14:textId="77777777" w:rsidR="0015396C" w:rsidRDefault="005A08E2">
            <w:pPr>
              <w:pStyle w:val="Compact"/>
            </w:pPr>
            <w:r>
              <w:t>1.2500</w:t>
            </w:r>
          </w:p>
        </w:tc>
        <w:tc>
          <w:tcPr>
            <w:tcW w:w="0" w:type="auto"/>
          </w:tcPr>
          <w:p w14:paraId="6DFE74FA" w14:textId="77777777" w:rsidR="0015396C" w:rsidRDefault="005A08E2">
            <w:pPr>
              <w:pStyle w:val="Compact"/>
            </w:pPr>
            <w:r>
              <w:t>60.00%</w:t>
            </w:r>
          </w:p>
        </w:tc>
      </w:tr>
      <w:tr w:rsidR="0015396C" w14:paraId="59BA9751" w14:textId="77777777">
        <w:tc>
          <w:tcPr>
            <w:tcW w:w="0" w:type="auto"/>
          </w:tcPr>
          <w:p w14:paraId="3A3B77D0" w14:textId="77777777" w:rsidR="0015396C" w:rsidRDefault="005A08E2">
            <w:pPr>
              <w:pStyle w:val="Compact"/>
            </w:pPr>
            <w:r>
              <w:t>2</w:t>
            </w:r>
          </w:p>
        </w:tc>
        <w:tc>
          <w:tcPr>
            <w:tcW w:w="0" w:type="auto"/>
          </w:tcPr>
          <w:p w14:paraId="167037CA" w14:textId="77777777" w:rsidR="0015396C" w:rsidRDefault="005A08E2">
            <w:pPr>
              <w:pStyle w:val="Compact"/>
            </w:pPr>
            <w:r>
              <w:t>0.8750</w:t>
            </w:r>
          </w:p>
        </w:tc>
        <w:tc>
          <w:tcPr>
            <w:tcW w:w="0" w:type="auto"/>
          </w:tcPr>
          <w:p w14:paraId="6A18EFF6" w14:textId="77777777" w:rsidR="0015396C" w:rsidRDefault="005A08E2">
            <w:pPr>
              <w:pStyle w:val="Compact"/>
            </w:pPr>
            <w:r>
              <w:t>42.86%</w:t>
            </w:r>
          </w:p>
        </w:tc>
      </w:tr>
      <w:tr w:rsidR="0015396C" w14:paraId="504DB08A" w14:textId="77777777">
        <w:tc>
          <w:tcPr>
            <w:tcW w:w="0" w:type="auto"/>
          </w:tcPr>
          <w:p w14:paraId="664BEE4B" w14:textId="77777777" w:rsidR="0015396C" w:rsidRDefault="005A08E2">
            <w:pPr>
              <w:pStyle w:val="Compact"/>
            </w:pPr>
            <w:r>
              <w:t>3</w:t>
            </w:r>
          </w:p>
        </w:tc>
        <w:tc>
          <w:tcPr>
            <w:tcW w:w="0" w:type="auto"/>
          </w:tcPr>
          <w:p w14:paraId="0A01945B" w14:textId="77777777" w:rsidR="0015396C" w:rsidRDefault="005A08E2">
            <w:pPr>
              <w:pStyle w:val="Compact"/>
            </w:pPr>
            <w:r>
              <w:t>1.0625</w:t>
            </w:r>
          </w:p>
        </w:tc>
        <w:tc>
          <w:tcPr>
            <w:tcW w:w="0" w:type="auto"/>
          </w:tcPr>
          <w:p w14:paraId="79A52A1E" w14:textId="77777777" w:rsidR="0015396C" w:rsidRDefault="005A08E2">
            <w:pPr>
              <w:pStyle w:val="Compact"/>
            </w:pPr>
            <w:r>
              <w:t>17.65%</w:t>
            </w:r>
          </w:p>
        </w:tc>
      </w:tr>
      <w:tr w:rsidR="0015396C" w14:paraId="667F1EC8" w14:textId="77777777">
        <w:tc>
          <w:tcPr>
            <w:tcW w:w="0" w:type="auto"/>
          </w:tcPr>
          <w:p w14:paraId="4F7A90D9" w14:textId="77777777" w:rsidR="0015396C" w:rsidRDefault="005A08E2">
            <w:pPr>
              <w:pStyle w:val="Compact"/>
            </w:pPr>
            <w:r>
              <w:t>4</w:t>
            </w:r>
          </w:p>
        </w:tc>
        <w:tc>
          <w:tcPr>
            <w:tcW w:w="0" w:type="auto"/>
          </w:tcPr>
          <w:p w14:paraId="2C13B232" w14:textId="77777777" w:rsidR="0015396C" w:rsidRDefault="005A08E2">
            <w:pPr>
              <w:pStyle w:val="Compact"/>
            </w:pPr>
            <w:r>
              <w:t>1.1563</w:t>
            </w:r>
          </w:p>
        </w:tc>
        <w:tc>
          <w:tcPr>
            <w:tcW w:w="0" w:type="auto"/>
          </w:tcPr>
          <w:p w14:paraId="0AA7E815" w14:textId="77777777" w:rsidR="0015396C" w:rsidRDefault="005A08E2">
            <w:pPr>
              <w:pStyle w:val="Compact"/>
            </w:pPr>
            <w:r>
              <w:t>8.11%</w:t>
            </w:r>
          </w:p>
        </w:tc>
      </w:tr>
      <w:tr w:rsidR="0015396C" w14:paraId="5FD61E4D" w14:textId="77777777">
        <w:tc>
          <w:tcPr>
            <w:tcW w:w="0" w:type="auto"/>
          </w:tcPr>
          <w:p w14:paraId="35CCBE7E" w14:textId="77777777" w:rsidR="0015396C" w:rsidRDefault="005A08E2">
            <w:pPr>
              <w:pStyle w:val="Compact"/>
            </w:pPr>
            <w:r>
              <w:t>5</w:t>
            </w:r>
          </w:p>
        </w:tc>
        <w:tc>
          <w:tcPr>
            <w:tcW w:w="0" w:type="auto"/>
          </w:tcPr>
          <w:p w14:paraId="0AB4A777" w14:textId="77777777" w:rsidR="0015396C" w:rsidRDefault="005A08E2">
            <w:pPr>
              <w:pStyle w:val="Compact"/>
            </w:pPr>
            <w:r>
              <w:t>1.1094</w:t>
            </w:r>
          </w:p>
        </w:tc>
        <w:tc>
          <w:tcPr>
            <w:tcW w:w="0" w:type="auto"/>
          </w:tcPr>
          <w:p w14:paraId="4F8942D7" w14:textId="77777777" w:rsidR="0015396C" w:rsidRDefault="005A08E2">
            <w:pPr>
              <w:pStyle w:val="Compact"/>
            </w:pPr>
            <w:r>
              <w:t>0.04%</w:t>
            </w:r>
          </w:p>
        </w:tc>
      </w:tr>
    </w:tbl>
    <w:p w14:paraId="345554E7" w14:textId="77777777" w:rsidR="0015396C" w:rsidRDefault="0015396C">
      <w:pPr>
        <w:pStyle w:val="a0"/>
      </w:pPr>
    </w:p>
    <w:p w14:paraId="48A6EF18" w14:textId="77777777" w:rsidR="0015396C" w:rsidRDefault="0015396C">
      <w:pPr>
        <w:pStyle w:val="a0"/>
      </w:pPr>
    </w:p>
    <w:p w14:paraId="472F4901" w14:textId="77777777" w:rsidR="0015396C" w:rsidRDefault="005A08E2">
      <w:pPr>
        <w:pStyle w:val="4"/>
      </w:pPr>
      <w:bookmarkStart w:id="17" w:name="secant-method-2"/>
      <w:r>
        <w:lastRenderedPageBreak/>
        <w:t>Secant Method</w:t>
      </w:r>
      <w:bookmarkEnd w:id="17"/>
    </w:p>
    <w:p w14:paraId="7C108AAB" w14:textId="3BFB098B" w:rsidR="0015396C" w:rsidRDefault="005A08E2">
      <w:pPr>
        <w:pStyle w:val="SourceCode"/>
      </w:pPr>
      <w:r>
        <w:rPr>
          <w:rStyle w:val="CommentTok"/>
        </w:rPr>
        <w:t>%1.2.2 Secant method</w:t>
      </w:r>
      <w:r>
        <w:br/>
      </w:r>
      <w:r>
        <w:br/>
      </w:r>
      <w:r>
        <w:rPr>
          <w:rStyle w:val="CommentTok"/>
        </w:rPr>
        <w:t>%Input: x0,x1: Initial guess ;</w:t>
      </w:r>
      <w:r>
        <w:br/>
      </w:r>
      <w:r>
        <w:rPr>
          <w:rStyle w:val="CommentTok"/>
        </w:rPr>
        <w:t xml:space="preserve">% </w:t>
      </w:r>
      <w:r>
        <w:rPr>
          <w:rStyle w:val="CommentTok"/>
        </w:rPr>
        <w:tab/>
        <w:t xml:space="preserve">  tol: tolerance;</w:t>
      </w:r>
      <w:r>
        <w:br/>
      </w:r>
      <w:r>
        <w:rPr>
          <w:rStyle w:val="CommentTok"/>
        </w:rPr>
        <w:t>%</w:t>
      </w:r>
      <w:r>
        <w:rPr>
          <w:rStyle w:val="CommentTok"/>
        </w:rPr>
        <w:tab/>
      </w:r>
      <w:r w:rsidR="00EC1BA4">
        <w:rPr>
          <w:rStyle w:val="CommentTok"/>
        </w:rPr>
        <w:t xml:space="preserve"> </w:t>
      </w:r>
      <w:r>
        <w:rPr>
          <w:rStyle w:val="CommentTok"/>
        </w:rPr>
        <w:t>fun: function handle;</w:t>
      </w:r>
      <w:r>
        <w:br/>
      </w:r>
      <w:r>
        <w:rPr>
          <w:rStyle w:val="CommentTok"/>
        </w:rPr>
        <w:t>%</w:t>
      </w:r>
      <w:r>
        <w:rPr>
          <w:rStyle w:val="CommentTok"/>
        </w:rPr>
        <w:tab/>
      </w:r>
      <w:r w:rsidR="00EC1BA4">
        <w:rPr>
          <w:rStyle w:val="CommentTok"/>
        </w:rPr>
        <w:t xml:space="preserve"> </w:t>
      </w:r>
      <w:r>
        <w:rPr>
          <w:rStyle w:val="CommentTok"/>
        </w:rPr>
        <w:t>true_value:  true value;</w:t>
      </w:r>
      <w:r>
        <w:br/>
      </w:r>
      <w:r>
        <w:br/>
      </w:r>
      <w:r>
        <w:rPr>
          <w:rStyle w:val="CommentTok"/>
        </w:rPr>
        <w:t>%output: ap_root: approxieation of root eatrix:</w:t>
      </w:r>
      <w:r>
        <w:br/>
      </w:r>
      <w:r>
        <w:rPr>
          <w:rStyle w:val="CommentTok"/>
        </w:rPr>
        <w:t>%       fx: each approxieation of root function value: f(ap_root)</w:t>
      </w:r>
      <w:r>
        <w:br/>
      </w:r>
      <w:r>
        <w:rPr>
          <w:rStyle w:val="CommentTok"/>
        </w:rPr>
        <w:t xml:space="preserve">% </w:t>
      </w:r>
      <w:r>
        <w:rPr>
          <w:rStyle w:val="CommentTok"/>
        </w:rPr>
        <w:tab/>
      </w:r>
      <w:r>
        <w:rPr>
          <w:rStyle w:val="CommentTok"/>
        </w:rPr>
        <w:tab/>
        <w:t>count: nueber of iterations</w:t>
      </w:r>
      <w:r>
        <w:br/>
      </w:r>
      <w:r>
        <w:rPr>
          <w:rStyle w:val="CommentTok"/>
        </w:rPr>
        <w:t>%</w:t>
      </w:r>
      <w:r>
        <w:rPr>
          <w:rStyle w:val="CommentTok"/>
        </w:rPr>
        <w:tab/>
      </w:r>
      <w:r>
        <w:rPr>
          <w:rStyle w:val="CommentTok"/>
        </w:rPr>
        <w:tab/>
        <w:t>error: relative of error</w:t>
      </w:r>
      <w:r>
        <w:br/>
      </w:r>
      <w:r>
        <w:br/>
      </w:r>
      <w:r>
        <w:br/>
      </w:r>
      <w:r>
        <w:rPr>
          <w:rStyle w:val="NormalTok"/>
        </w:rPr>
        <w:t>function [ap_root,fx,count,error]=secant(x0,x1,tol,fun,true_value)</w:t>
      </w:r>
      <w:r>
        <w:br/>
      </w:r>
      <w:r>
        <w:br/>
      </w:r>
      <w:r>
        <w:rPr>
          <w:rStyle w:val="NormalTok"/>
        </w:rPr>
        <w:t>ap_root=[];</w:t>
      </w:r>
      <w:r>
        <w:rPr>
          <w:rStyle w:val="NormalTok"/>
        </w:rPr>
        <w:tab/>
      </w:r>
      <w:r>
        <w:rPr>
          <w:rStyle w:val="NormalTok"/>
        </w:rPr>
        <w:tab/>
      </w:r>
      <w:r>
        <w:rPr>
          <w:rStyle w:val="CommentTok"/>
        </w:rPr>
        <w:t>%ap_root vector store approxieation of root</w:t>
      </w:r>
      <w:r>
        <w:br/>
      </w:r>
      <w:r>
        <w:rPr>
          <w:rStyle w:val="NormalTok"/>
        </w:rPr>
        <w:t>fx=[];</w:t>
      </w:r>
      <w:r>
        <w:rPr>
          <w:rStyle w:val="NormalTok"/>
        </w:rPr>
        <w:tab/>
      </w:r>
      <w:r>
        <w:rPr>
          <w:rStyle w:val="NormalTok"/>
        </w:rPr>
        <w:tab/>
      </w:r>
      <w:r>
        <w:rPr>
          <w:rStyle w:val="NormalTok"/>
        </w:rPr>
        <w:tab/>
      </w:r>
      <w:r>
        <w:rPr>
          <w:rStyle w:val="CommentTok"/>
        </w:rPr>
        <w:t>%fx vector store function value</w:t>
      </w:r>
      <w:r>
        <w:br/>
      </w:r>
      <w:r>
        <w:rPr>
          <w:rStyle w:val="NormalTok"/>
        </w:rPr>
        <w:t>error=[];</w:t>
      </w:r>
      <w:r>
        <w:rPr>
          <w:rStyle w:val="NormalTok"/>
        </w:rPr>
        <w:tab/>
      </w:r>
      <w:r>
        <w:rPr>
          <w:rStyle w:val="NormalTok"/>
        </w:rPr>
        <w:tab/>
      </w:r>
      <w:r>
        <w:rPr>
          <w:rStyle w:val="CommentTok"/>
        </w:rPr>
        <w:t>%error vector store relative error</w:t>
      </w:r>
      <w:r>
        <w:br/>
      </w:r>
      <w:r>
        <w:rPr>
          <w:rStyle w:val="NormalTok"/>
        </w:rPr>
        <w:t>count=</w:t>
      </w:r>
      <w:r>
        <w:rPr>
          <w:rStyle w:val="FloatTok"/>
        </w:rPr>
        <w:t>0</w:t>
      </w:r>
      <w:r>
        <w:rPr>
          <w:rStyle w:val="NormalTok"/>
        </w:rPr>
        <w:t>;</w:t>
      </w:r>
      <w:r>
        <w:rPr>
          <w:rStyle w:val="NormalTok"/>
        </w:rPr>
        <w:tab/>
      </w:r>
      <w:r>
        <w:rPr>
          <w:rStyle w:val="NormalTok"/>
        </w:rPr>
        <w:tab/>
      </w:r>
      <w:r>
        <w:rPr>
          <w:rStyle w:val="CommentTok"/>
        </w:rPr>
        <w:t>%set initial nueber of iterations</w:t>
      </w:r>
      <w:r>
        <w:br/>
      </w:r>
      <w:r>
        <w:rPr>
          <w:rStyle w:val="NormalTok"/>
        </w:rPr>
        <w:t>x2=x0+</w:t>
      </w:r>
      <w:r>
        <w:rPr>
          <w:rStyle w:val="FloatTok"/>
        </w:rPr>
        <w:t>1</w:t>
      </w:r>
      <w:r>
        <w:rPr>
          <w:rStyle w:val="NormalTok"/>
        </w:rPr>
        <w:t>;</w:t>
      </w:r>
      <w:r>
        <w:rPr>
          <w:rStyle w:val="NormalTok"/>
        </w:rPr>
        <w:tab/>
      </w:r>
      <w:r>
        <w:rPr>
          <w:rStyle w:val="NormalTok"/>
        </w:rPr>
        <w:tab/>
      </w:r>
      <w:r>
        <w:rPr>
          <w:rStyle w:val="CommentTok"/>
        </w:rPr>
        <w:t>%set initial x2</w:t>
      </w:r>
      <w:r>
        <w:br/>
      </w:r>
      <w:r>
        <w:rPr>
          <w:rStyle w:val="NormalTok"/>
        </w:rPr>
        <w:t>e=</w:t>
      </w:r>
      <w:r>
        <w:rPr>
          <w:rStyle w:val="FloatTok"/>
        </w:rPr>
        <w:t>1</w:t>
      </w:r>
      <w:r>
        <w:rPr>
          <w:rStyle w:val="NormalTok"/>
        </w:rPr>
        <w:t>;</w:t>
      </w:r>
      <w:r>
        <w:rPr>
          <w:rStyle w:val="NormalTok"/>
        </w:rPr>
        <w:tab/>
      </w:r>
      <w:r>
        <w:rPr>
          <w:rStyle w:val="NormalTok"/>
        </w:rPr>
        <w:tab/>
      </w:r>
      <w:r>
        <w:rPr>
          <w:rStyle w:val="NormalTok"/>
        </w:rPr>
        <w:tab/>
      </w:r>
      <w:r>
        <w:rPr>
          <w:rStyle w:val="CommentTok"/>
        </w:rPr>
        <w:t>%set initial error</w:t>
      </w:r>
      <w:r>
        <w:br/>
      </w:r>
      <w:r>
        <w:br/>
      </w:r>
      <w:r>
        <w:rPr>
          <w:rStyle w:val="NormalTok"/>
        </w:rPr>
        <w:t>while(e&gt;tol)</w:t>
      </w:r>
      <w:r>
        <w:br/>
      </w:r>
      <w:r>
        <w:rPr>
          <w:rStyle w:val="NormalTok"/>
        </w:rPr>
        <w:t xml:space="preserve">    count=count+</w:t>
      </w:r>
      <w:r>
        <w:rPr>
          <w:rStyle w:val="FloatTok"/>
        </w:rPr>
        <w:t>1</w:t>
      </w:r>
      <w:r>
        <w:rPr>
          <w:rStyle w:val="NormalTok"/>
        </w:rPr>
        <w:t>;</w:t>
      </w:r>
      <w:r>
        <w:rPr>
          <w:rStyle w:val="NormalTok"/>
        </w:rPr>
        <w:tab/>
      </w:r>
      <w:r>
        <w:rPr>
          <w:rStyle w:val="NormalTok"/>
        </w:rPr>
        <w:tab/>
      </w:r>
      <w:r>
        <w:rPr>
          <w:rStyle w:val="CommentTok"/>
        </w:rPr>
        <w:t>%count number of iterations</w:t>
      </w:r>
      <w:r>
        <w:br/>
      </w:r>
      <w:r>
        <w:rPr>
          <w:rStyle w:val="NormalTok"/>
        </w:rPr>
        <w:t xml:space="preserve">    f0=feval(fun,x0);</w:t>
      </w:r>
      <w:r>
        <w:rPr>
          <w:rStyle w:val="NormalTok"/>
        </w:rPr>
        <w:tab/>
      </w:r>
      <w:r>
        <w:rPr>
          <w:rStyle w:val="NormalTok"/>
        </w:rPr>
        <w:tab/>
      </w:r>
      <w:r>
        <w:rPr>
          <w:rStyle w:val="CommentTok"/>
        </w:rPr>
        <w:t>%get the function value</w:t>
      </w:r>
      <w:r>
        <w:br/>
      </w:r>
      <w:r>
        <w:rPr>
          <w:rStyle w:val="NormalTok"/>
        </w:rPr>
        <w:tab/>
        <w:t>f1=feval(fun,x1);</w:t>
      </w:r>
      <w:r>
        <w:rPr>
          <w:rStyle w:val="NormalTok"/>
        </w:rPr>
        <w:tab/>
      </w:r>
      <w:r>
        <w:rPr>
          <w:rStyle w:val="NormalTok"/>
        </w:rPr>
        <w:tab/>
      </w:r>
      <w:r>
        <w:br/>
      </w:r>
      <w:r>
        <w:rPr>
          <w:rStyle w:val="NormalTok"/>
        </w:rPr>
        <w:t xml:space="preserve">    x2=(x0*f1-x1*f0)/(f1-f0);</w:t>
      </w:r>
      <w:r>
        <w:rPr>
          <w:rStyle w:val="NormalTok"/>
        </w:rPr>
        <w:tab/>
      </w:r>
      <w:r>
        <w:rPr>
          <w:rStyle w:val="CommentTok"/>
        </w:rPr>
        <w:t>%iteration each x2 using secant method</w:t>
      </w:r>
      <w:r>
        <w:br/>
      </w:r>
      <w:r>
        <w:rPr>
          <w:rStyle w:val="NormalTok"/>
        </w:rPr>
        <w:t xml:space="preserve">    e=abs((x2-true_value)/true_value);</w:t>
      </w:r>
      <w:r>
        <w:rPr>
          <w:rStyle w:val="CommentTok"/>
        </w:rPr>
        <w:t>%compute relative error</w:t>
      </w:r>
      <w:r>
        <w:br/>
      </w:r>
      <w:r>
        <w:rPr>
          <w:rStyle w:val="NormalTok"/>
        </w:rPr>
        <w:tab/>
        <w:t>x0=x1;</w:t>
      </w:r>
      <w:r>
        <w:br/>
      </w:r>
      <w:r>
        <w:rPr>
          <w:rStyle w:val="NormalTok"/>
        </w:rPr>
        <w:tab/>
        <w:t>x1=x2;</w:t>
      </w:r>
      <w:r>
        <w:br/>
      </w:r>
      <w:r>
        <w:rPr>
          <w:rStyle w:val="NormalTok"/>
        </w:rPr>
        <w:t xml:space="preserve">    f=feval(fun,x1);</w:t>
      </w:r>
      <w:r>
        <w:rPr>
          <w:rStyle w:val="NormalTok"/>
        </w:rPr>
        <w:tab/>
      </w:r>
      <w:r>
        <w:rPr>
          <w:rStyle w:val="NormalTok"/>
        </w:rPr>
        <w:tab/>
      </w:r>
      <w:r>
        <w:rPr>
          <w:rStyle w:val="NormalTok"/>
        </w:rPr>
        <w:tab/>
      </w:r>
      <w:r>
        <w:rPr>
          <w:rStyle w:val="CommentTok"/>
        </w:rPr>
        <w:t>%get the ap_root function value</w:t>
      </w:r>
      <w:r>
        <w:br/>
      </w:r>
      <w:r>
        <w:rPr>
          <w:rStyle w:val="NormalTok"/>
        </w:rPr>
        <w:t xml:space="preserve">    </w:t>
      </w:r>
      <w:r>
        <w:br/>
      </w:r>
      <w:r w:rsidR="005B2778">
        <w:rPr>
          <w:rStyle w:val="NormalTok"/>
        </w:rPr>
        <w:t xml:space="preserve">    </w:t>
      </w:r>
      <w:r>
        <w:rPr>
          <w:rStyle w:val="NormalTok"/>
        </w:rPr>
        <w:t>ap_root=[ap_root;x1];</w:t>
      </w:r>
      <w:r>
        <w:rPr>
          <w:rStyle w:val="NormalTok"/>
        </w:rPr>
        <w:tab/>
      </w:r>
      <w:r>
        <w:rPr>
          <w:rStyle w:val="NormalTok"/>
        </w:rPr>
        <w:tab/>
      </w:r>
      <w:r>
        <w:rPr>
          <w:rStyle w:val="CommentTok"/>
        </w:rPr>
        <w:t>%store ap_root in vector</w:t>
      </w:r>
      <w:r>
        <w:br/>
      </w:r>
      <w:r>
        <w:rPr>
          <w:rStyle w:val="NormalTok"/>
        </w:rPr>
        <w:t xml:space="preserve">    fx=[fx;f];</w:t>
      </w:r>
      <w:r>
        <w:rPr>
          <w:rStyle w:val="NormalTok"/>
        </w:rPr>
        <w:tab/>
      </w:r>
      <w:r>
        <w:rPr>
          <w:rStyle w:val="NormalTok"/>
        </w:rPr>
        <w:tab/>
      </w:r>
      <w:r>
        <w:rPr>
          <w:rStyle w:val="NormalTok"/>
        </w:rPr>
        <w:tab/>
      </w:r>
      <w:r>
        <w:rPr>
          <w:rStyle w:val="NormalTok"/>
        </w:rPr>
        <w:tab/>
      </w:r>
      <w:r>
        <w:rPr>
          <w:rStyle w:val="CommentTok"/>
        </w:rPr>
        <w:t>%store function value in vector</w:t>
      </w:r>
      <w:r>
        <w:br/>
      </w:r>
      <w:r w:rsidR="005B2778">
        <w:rPr>
          <w:rStyle w:val="NormalTok"/>
        </w:rPr>
        <w:t xml:space="preserve">    </w:t>
      </w:r>
      <w:r>
        <w:rPr>
          <w:rStyle w:val="NormalTok"/>
        </w:rPr>
        <w:t>error=[error;e];</w:t>
      </w:r>
      <w:r>
        <w:rPr>
          <w:rStyle w:val="NormalTok"/>
        </w:rPr>
        <w:tab/>
      </w:r>
      <w:r>
        <w:rPr>
          <w:rStyle w:val="NormalTok"/>
        </w:rPr>
        <w:tab/>
      </w:r>
      <w:r>
        <w:rPr>
          <w:rStyle w:val="NormalTok"/>
        </w:rPr>
        <w:tab/>
      </w:r>
      <w:r>
        <w:rPr>
          <w:rStyle w:val="CommentTok"/>
        </w:rPr>
        <w:t>%store relative error</w:t>
      </w:r>
      <w:r>
        <w:br/>
      </w:r>
      <w:r>
        <w:rPr>
          <w:rStyle w:val="NormalTok"/>
        </w:rPr>
        <w:t xml:space="preserve">   </w:t>
      </w:r>
      <w:r>
        <w:br/>
      </w:r>
      <w:r>
        <w:rPr>
          <w:rStyle w:val="NormalTok"/>
        </w:rPr>
        <w:t>end</w:t>
      </w:r>
      <w:r>
        <w:br/>
      </w:r>
      <w:r>
        <w:br/>
      </w:r>
      <w:r>
        <w:br/>
      </w:r>
      <w:r>
        <w:rPr>
          <w:rStyle w:val="CommentTok"/>
        </w:rPr>
        <w:t>%display result in matrix</w:t>
      </w:r>
      <w:r>
        <w:br/>
      </w:r>
      <w:r>
        <w:rPr>
          <w:rStyle w:val="NormalTok"/>
        </w:rPr>
        <w:t>disp(</w:t>
      </w:r>
      <w:r>
        <w:rPr>
          <w:rStyle w:val="StringTok"/>
        </w:rPr>
        <w:t>'  Iteration        Approximation of root             f(root)               relative error         '</w:t>
      </w:r>
      <w:r>
        <w:rPr>
          <w:rStyle w:val="NormalTok"/>
        </w:rPr>
        <w:t>)</w:t>
      </w:r>
      <w:r>
        <w:br/>
      </w:r>
      <w:r>
        <w:rPr>
          <w:rStyle w:val="NormalTok"/>
        </w:rPr>
        <w:t>for i=</w:t>
      </w:r>
      <w:r>
        <w:rPr>
          <w:rStyle w:val="FloatTok"/>
        </w:rPr>
        <w:t>1</w:t>
      </w:r>
      <w:r>
        <w:rPr>
          <w:rStyle w:val="NormalTok"/>
        </w:rPr>
        <w:t>:count</w:t>
      </w:r>
      <w:r>
        <w:br/>
      </w:r>
      <w:r>
        <w:rPr>
          <w:rStyle w:val="NormalTok"/>
        </w:rPr>
        <w:t xml:space="preserve">    fprintf(</w:t>
      </w:r>
      <w:r>
        <w:rPr>
          <w:rStyle w:val="StringTok"/>
        </w:rPr>
        <w:t>'%2d        %20.6f        %20.6f      %20.6f \n  '</w:t>
      </w:r>
      <w:r>
        <w:rPr>
          <w:rStyle w:val="NormalTok"/>
        </w:rPr>
        <w:t>,i,ap_root(i),fx(i),error(i))</w:t>
      </w:r>
      <w:r>
        <w:br/>
      </w:r>
      <w:r>
        <w:rPr>
          <w:rStyle w:val="NormalTok"/>
        </w:rPr>
        <w:t>end</w:t>
      </w:r>
    </w:p>
    <w:p w14:paraId="21A4C420" w14:textId="420B1EA3" w:rsidR="00775226" w:rsidRDefault="00775226">
      <w:pPr>
        <w:rPr>
          <w:lang w:eastAsia="zh-CN"/>
        </w:rPr>
      </w:pPr>
      <w:r>
        <w:rPr>
          <w:lang w:eastAsia="zh-CN"/>
        </w:rPr>
        <w:br w:type="page"/>
      </w:r>
    </w:p>
    <w:p w14:paraId="6FDF3C75" w14:textId="77777777" w:rsidR="00775226" w:rsidRDefault="00775226" w:rsidP="00775226">
      <w:pPr>
        <w:pStyle w:val="2"/>
      </w:pPr>
      <w:bookmarkStart w:id="18" w:name="q2"/>
      <w:r>
        <w:lastRenderedPageBreak/>
        <w:t>Q2</w:t>
      </w:r>
      <w:bookmarkEnd w:id="18"/>
    </w:p>
    <w:p w14:paraId="621F41BF" w14:textId="77777777" w:rsidR="00775226" w:rsidRDefault="00775226" w:rsidP="00775226">
      <w:pPr>
        <w:pStyle w:val="3"/>
      </w:pPr>
      <w:bookmarkStart w:id="19" w:name="a-analytically"/>
      <w:r>
        <w:t>a) Analytically</w:t>
      </w:r>
      <w:bookmarkEnd w:id="19"/>
    </w:p>
    <w:p w14:paraId="642A364B" w14:textId="77777777" w:rsidR="00775226" w:rsidRDefault="00775226" w:rsidP="00775226">
      <w:pPr>
        <w:pStyle w:val="FirstParagraph"/>
      </w:pPr>
      <m:oMath>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m:t>
            </m:r>
          </m:e>
        </m:nary>
        <m:r>
          <w:rPr>
            <w:rFonts w:ascii="Cambria Math" w:hAnsi="Cambria Math"/>
          </w:rPr>
          <m:t>1-x+2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)dx</m:t>
        </m:r>
      </m:oMath>
      <w:r>
        <w:t xml:space="preserve"> is a polynomial function whose highest term is 5, so this report only needs to perform symbolic operations on it to get accurate integration results:</w:t>
      </w:r>
    </w:p>
    <w:p w14:paraId="4271C964" w14:textId="77777777" w:rsidR="00775226" w:rsidRDefault="00775226" w:rsidP="00775226">
      <w:pPr>
        <w:pStyle w:val="a0"/>
      </w:pPr>
      <w:r>
        <w:t xml:space="preserve">Suppose the polynomial function is </w:t>
      </w:r>
      <m:oMath>
        <m:r>
          <w:rPr>
            <w:rFonts w:ascii="Cambria Math" w:hAnsi="Cambria Math"/>
          </w:rPr>
          <m:t>f(x)</m:t>
        </m:r>
      </m:oMath>
      <w:r>
        <w:t xml:space="preserve"> and its original function is </w:t>
      </w:r>
      <m:oMath>
        <m:r>
          <w:rPr>
            <w:rFonts w:ascii="Cambria Math" w:hAnsi="Cambria Math"/>
          </w:rPr>
          <m:t>F(x)</m:t>
        </m:r>
      </m:oMath>
      <w:r>
        <w:t xml:space="preserve">, that is </w:t>
      </w:r>
      <m:oMath>
        <m:r>
          <w:rPr>
            <w:rFonts w:ascii="Cambria Math" w:hAnsi="Cambria Math"/>
          </w:rPr>
          <m:t>F(x)'=f(x)</m:t>
        </m:r>
      </m:oMath>
    </w:p>
    <w:p w14:paraId="2247DB9E" w14:textId="77777777" w:rsidR="00775226" w:rsidRDefault="00775226" w:rsidP="00775226">
      <w:pPr>
        <w:pStyle w:val="a0"/>
      </w:pPr>
      <m:oMathPara>
        <m:oMath>
          <m:r>
            <w:rPr>
              <w:rFonts w:ascii="Cambria Math" w:hAnsi="Cambria Math"/>
            </w:rPr>
            <m:t>f(x)=</m:t>
          </m:r>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m:t>
              </m:r>
            </m:e>
          </m:nary>
          <m:r>
            <w:rPr>
              <w:rFonts w:ascii="Cambria Math" w:hAnsi="Cambria Math"/>
            </w:rPr>
            <m:t>1-x+2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)dx</m:t>
          </m:r>
        </m:oMath>
      </m:oMathPara>
    </w:p>
    <w:p w14:paraId="39C11185" w14:textId="77777777" w:rsidR="00775226" w:rsidRDefault="00775226" w:rsidP="00775226">
      <w:pPr>
        <w:pStyle w:val="a0"/>
      </w:pPr>
      <m:oMathPara>
        <m:oMath>
          <m:r>
            <w:rPr>
              <w:rFonts w:ascii="Cambria Math" w:hAnsi="Cambria Math"/>
            </w:rPr>
            <m:t>F(x)=x-</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sSup>
            <m:sSupPr>
              <m:ctrlPr>
                <w:rPr>
                  <w:rFonts w:ascii="Cambria Math" w:hAnsi="Cambria Math"/>
                </w:rPr>
              </m:ctrlPr>
            </m:sSupPr>
            <m:e>
              <m:r>
                <w:rPr>
                  <w:rFonts w:ascii="Cambria Math" w:hAnsi="Cambria Math"/>
                </w:rPr>
                <m:t>x</m:t>
              </m:r>
            </m:e>
            <m:sup>
              <m:r>
                <w:rPr>
                  <w:rFonts w:ascii="Cambria Math" w:hAnsi="Cambria Math"/>
                </w:rPr>
                <m:t>6</m:t>
              </m:r>
            </m:sup>
          </m:sSup>
        </m:oMath>
      </m:oMathPara>
    </w:p>
    <w:p w14:paraId="3EC9DBFB" w14:textId="77777777" w:rsidR="00775226" w:rsidRDefault="00775226" w:rsidP="00775226">
      <w:pPr>
        <w:pStyle w:val="a0"/>
      </w:pPr>
      <m:oMath>
        <m:r>
          <w:rPr>
            <w:rFonts w:ascii="Cambria Math" w:hAnsi="Cambria Math"/>
          </w:rPr>
          <m:t>F(4)=1148</m:t>
        </m:r>
      </m:oMath>
      <w:r>
        <w:t xml:space="preserve">, </w:t>
      </w:r>
      <m:oMath>
        <m:r>
          <w:rPr>
            <w:rFonts w:ascii="Cambria Math" w:hAnsi="Cambria Math"/>
          </w:rPr>
          <m:t>F(-2)=-4</m:t>
        </m:r>
      </m:oMath>
      <w:r>
        <w:t>;</w:t>
      </w:r>
    </w:p>
    <w:p w14:paraId="6108FCA8" w14:textId="77777777" w:rsidR="00775226" w:rsidRDefault="00775226" w:rsidP="00775226">
      <w:pPr>
        <w:pStyle w:val="a0"/>
      </w:pPr>
      <w:r>
        <w:t xml:space="preserve">Hence, </w:t>
      </w:r>
      <m:oMath>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m:t>
            </m:r>
          </m:e>
        </m:nary>
        <m:r>
          <w:rPr>
            <w:rFonts w:ascii="Cambria Math" w:hAnsi="Cambria Math"/>
          </w:rPr>
          <m:t>1-x+2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)dx=F(4)-F(-2)=1152</m:t>
        </m:r>
      </m:oMath>
      <w:r>
        <w:t xml:space="preserve"> </w:t>
      </w:r>
    </w:p>
    <w:p w14:paraId="30D19605" w14:textId="77777777" w:rsidR="00775226" w:rsidRDefault="00775226" w:rsidP="00775226">
      <w:pPr>
        <w:pStyle w:val="a0"/>
      </w:pPr>
      <w:r>
        <w:t>Here are the results of validation using matlab</w:t>
      </w:r>
    </w:p>
    <w:p w14:paraId="73750140" w14:textId="77777777" w:rsidR="00775226" w:rsidRDefault="00775226" w:rsidP="00775226">
      <w:pPr>
        <w:pStyle w:val="SourceCode"/>
      </w:pPr>
      <w:r>
        <w:rPr>
          <w:rStyle w:val="NormalTok"/>
        </w:rPr>
        <w:t>f=@(x) (</w:t>
      </w:r>
      <w:r>
        <w:rPr>
          <w:rStyle w:val="FloatTok"/>
        </w:rPr>
        <w:t>1</w:t>
      </w:r>
      <w:r>
        <w:rPr>
          <w:rStyle w:val="NormalTok"/>
        </w:rPr>
        <w:t>-x+</w:t>
      </w:r>
      <w:r>
        <w:rPr>
          <w:rStyle w:val="FloatTok"/>
        </w:rPr>
        <w:t>2</w:t>
      </w:r>
      <w:r>
        <w:rPr>
          <w:rStyle w:val="NormalTok"/>
        </w:rPr>
        <w:t>*x.^</w:t>
      </w:r>
      <w:r>
        <w:rPr>
          <w:rStyle w:val="FloatTok"/>
        </w:rPr>
        <w:t>2</w:t>
      </w:r>
      <w:r>
        <w:rPr>
          <w:rStyle w:val="NormalTok"/>
        </w:rPr>
        <w:t>-</w:t>
      </w:r>
      <w:r>
        <w:rPr>
          <w:rStyle w:val="FloatTok"/>
        </w:rPr>
        <w:t>4</w:t>
      </w:r>
      <w:r>
        <w:rPr>
          <w:rStyle w:val="NormalTok"/>
        </w:rPr>
        <w:t>*x.^</w:t>
      </w:r>
      <w:r>
        <w:rPr>
          <w:rStyle w:val="FloatTok"/>
        </w:rPr>
        <w:t>3</w:t>
      </w:r>
      <w:r>
        <w:rPr>
          <w:rStyle w:val="NormalTok"/>
        </w:rPr>
        <w:t>+</w:t>
      </w:r>
      <w:r>
        <w:rPr>
          <w:rStyle w:val="FloatTok"/>
        </w:rPr>
        <w:t>2</w:t>
      </w:r>
      <w:r>
        <w:rPr>
          <w:rStyle w:val="NormalTok"/>
        </w:rPr>
        <w:t>*x.^</w:t>
      </w:r>
      <w:r>
        <w:rPr>
          <w:rStyle w:val="FloatTok"/>
        </w:rPr>
        <w:t>5</w:t>
      </w:r>
      <w:r>
        <w:rPr>
          <w:rStyle w:val="NormalTok"/>
        </w:rPr>
        <w:t>);</w:t>
      </w:r>
      <w:r>
        <w:br/>
      </w:r>
      <w:r>
        <w:rPr>
          <w:rStyle w:val="NormalTok"/>
        </w:rPr>
        <w:t>integral(f,-</w:t>
      </w:r>
      <w:r>
        <w:rPr>
          <w:rStyle w:val="FloatTok"/>
        </w:rPr>
        <w:t>2</w:t>
      </w:r>
      <w:r>
        <w:rPr>
          <w:rStyle w:val="NormalTok"/>
        </w:rPr>
        <w:t>,</w:t>
      </w:r>
      <w:r>
        <w:rPr>
          <w:rStyle w:val="FloatTok"/>
        </w:rPr>
        <w:t>4</w:t>
      </w:r>
      <w:r>
        <w:rPr>
          <w:rStyle w:val="NormalTok"/>
        </w:rPr>
        <w:t>)</w:t>
      </w:r>
    </w:p>
    <w:p w14:paraId="6ABDE05F" w14:textId="69C03912" w:rsidR="00775226" w:rsidRDefault="00775226" w:rsidP="00775226">
      <w:pPr>
        <w:pStyle w:val="FirstParagraph"/>
      </w:pPr>
      <w:r>
        <w:t>The result is exactly the same as that of the matlab function.</w:t>
      </w:r>
    </w:p>
    <w:p w14:paraId="0E5A6187" w14:textId="77777777" w:rsidR="005064DE" w:rsidRPr="005064DE" w:rsidRDefault="005064DE" w:rsidP="005064DE">
      <w:pPr>
        <w:pStyle w:val="a0"/>
      </w:pPr>
    </w:p>
    <w:p w14:paraId="11557A8D" w14:textId="77777777" w:rsidR="00775226" w:rsidRDefault="00775226" w:rsidP="00775226">
      <w:pPr>
        <w:pStyle w:val="3"/>
      </w:pPr>
      <w:bookmarkStart w:id="20" w:name="b-trapezoidal-rule"/>
      <w:r>
        <w:t>b) Trapezoidal Rule</w:t>
      </w:r>
      <w:bookmarkEnd w:id="20"/>
    </w:p>
    <w:p w14:paraId="174B2521" w14:textId="77777777" w:rsidR="00775226" w:rsidRDefault="00775226" w:rsidP="00775226">
      <w:pPr>
        <w:pStyle w:val="FirstParagraph"/>
      </w:pPr>
      <w:r>
        <w:t>Ues signle trapezoidal rule approximation</w:t>
      </w:r>
    </w:p>
    <w:p w14:paraId="38DC156A" w14:textId="77777777" w:rsidR="00775226" w:rsidRDefault="00775226" w:rsidP="00775226">
      <w:pPr>
        <w:pStyle w:val="a0"/>
      </w:pPr>
      <m:oMath>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m:t>
            </m:r>
          </m:e>
        </m:nary>
        <m:r>
          <w:rPr>
            <w:rFonts w:ascii="Cambria Math" w:hAnsi="Cambria Math"/>
          </w:rPr>
          <m:t>1-x+2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)dx</m:t>
        </m:r>
      </m:oMath>
      <w:r>
        <w:t xml:space="preserve">. </w:t>
      </w:r>
      <m:oMath>
        <m:r>
          <w:rPr>
            <w:rFonts w:ascii="Cambria Math" w:hAnsi="Cambria Math"/>
          </w:rPr>
          <m:t>f(x)=</m:t>
        </m:r>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m:t>
            </m:r>
          </m:e>
        </m:nary>
        <m:r>
          <w:rPr>
            <w:rFonts w:ascii="Cambria Math" w:hAnsi="Cambria Math"/>
          </w:rPr>
          <m:t>1-x+2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)dx</m:t>
        </m:r>
      </m:oMath>
    </w:p>
    <w:p w14:paraId="6E2E66B6" w14:textId="77777777" w:rsidR="00775226" w:rsidRDefault="00775226" w:rsidP="00775226">
      <w:pPr>
        <w:pStyle w:val="a0"/>
      </w:pPr>
      <w:r>
        <w:t>Trapezoidal rule estimation:</w:t>
      </w:r>
    </w:p>
    <w:p w14:paraId="052740D8" w14:textId="77777777" w:rsidR="00775226" w:rsidRDefault="00775226" w:rsidP="00775226">
      <w:pPr>
        <w:pStyle w:val="a0"/>
      </w:pPr>
      <m:oMath>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f</m:t>
            </m:r>
          </m:e>
        </m:nary>
        <m:r>
          <w:rPr>
            <w:rFonts w:ascii="Cambria Math" w:hAnsi="Cambria Math"/>
          </w:rPr>
          <m:t>(x)dx≈</m:t>
        </m:r>
        <m:f>
          <m:fPr>
            <m:ctrlPr>
              <w:rPr>
                <w:rFonts w:ascii="Cambria Math" w:hAnsi="Cambria Math"/>
              </w:rPr>
            </m:ctrlPr>
          </m:fPr>
          <m:num>
            <m:r>
              <w:rPr>
                <w:rFonts w:ascii="Cambria Math" w:hAnsi="Cambria Math"/>
              </w:rPr>
              <m:t>4-(-2)</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f(4)+f(-2)</m:t>
            </m:r>
          </m:e>
        </m:d>
        <m:r>
          <w:rPr>
            <w:rFonts w:ascii="Cambria Math" w:hAnsi="Cambria Math"/>
          </w:rPr>
          <m:t>=5400</m:t>
        </m:r>
      </m:oMath>
      <w:r>
        <w:t xml:space="preserve">. </w:t>
      </w:r>
    </w:p>
    <w:p w14:paraId="4DEF4129" w14:textId="77777777" w:rsidR="00775226" w:rsidRDefault="00775226" w:rsidP="00775226">
      <w:pPr>
        <w:pStyle w:val="a0"/>
      </w:pPr>
      <w:r>
        <w:t>The error of the trapezoidal rule is:</w:t>
      </w:r>
    </w:p>
    <w:p w14:paraId="6EA39F8D" w14:textId="77777777" w:rsidR="00775226" w:rsidRDefault="00775226" w:rsidP="00775226">
      <w:pPr>
        <w:pStyle w:val="a0"/>
      </w:pP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f″(ξ)⋅(4-(-2)</m:t>
        </m:r>
        <m:sSup>
          <m:sSupPr>
            <m:ctrlPr>
              <w:rPr>
                <w:rFonts w:ascii="Cambria Math" w:hAnsi="Cambria Math"/>
              </w:rPr>
            </m:ctrlPr>
          </m:sSupPr>
          <m:e>
            <m:r>
              <w:rPr>
                <w:rFonts w:ascii="Cambria Math" w:hAnsi="Cambria Math"/>
              </w:rPr>
              <m:t>)</m:t>
            </m:r>
          </m:e>
          <m:sup>
            <m:r>
              <w:rPr>
                <w:rFonts w:ascii="Cambria Math" w:hAnsi="Cambria Math"/>
              </w:rPr>
              <m:t>3</m:t>
            </m:r>
          </m:sup>
        </m:sSup>
      </m:oMath>
      <w:r>
        <w:t>，</w:t>
      </w:r>
      <m:oMath>
        <m:r>
          <w:rPr>
            <w:rFonts w:ascii="Cambria Math" w:hAnsi="Cambria Math"/>
          </w:rPr>
          <m:t>ξ∈[-2,4]</m:t>
        </m:r>
      </m:oMath>
    </w:p>
    <w:p w14:paraId="162CE660" w14:textId="77777777" w:rsidR="00775226" w:rsidRDefault="00775226" w:rsidP="00775226">
      <w:pPr>
        <w:pStyle w:val="a0"/>
      </w:pPr>
      <w:r>
        <w:t xml:space="preserve">Due to, </w:t>
      </w:r>
      <m:oMath>
        <m:r>
          <w:rPr>
            <w:rFonts w:ascii="Cambria Math" w:hAnsi="Cambria Math"/>
          </w:rPr>
          <m:t>f″(x)=4-24x+40</m:t>
        </m:r>
        <m:sSup>
          <m:sSupPr>
            <m:ctrlPr>
              <w:rPr>
                <w:rFonts w:ascii="Cambria Math" w:hAnsi="Cambria Math"/>
              </w:rPr>
            </m:ctrlPr>
          </m:sSupPr>
          <m:e>
            <m:r>
              <w:rPr>
                <w:rFonts w:ascii="Cambria Math" w:hAnsi="Cambria Math"/>
              </w:rPr>
              <m:t>x</m:t>
            </m:r>
          </m:e>
          <m:sup>
            <m:r>
              <w:rPr>
                <w:rFonts w:ascii="Cambria Math" w:hAnsi="Cambria Math"/>
              </w:rPr>
              <m:t>3</m:t>
            </m:r>
          </m:sup>
        </m:sSup>
      </m:oMath>
      <w:r>
        <w:t xml:space="preserve">, </w:t>
      </w:r>
      <m:oMath>
        <m:r>
          <w:rPr>
            <w:rFonts w:ascii="Cambria Math" w:hAnsi="Cambria Math"/>
          </w:rPr>
          <m:t>and</m:t>
        </m:r>
      </m:oMath>
      <w:r>
        <w:t>,</w:t>
      </w:r>
      <m:oMath>
        <m:r>
          <w:rPr>
            <w:rFonts w:ascii="Cambria Math" w:hAnsi="Cambria Math"/>
          </w:rPr>
          <m:t>f″(x)∈[-268,2468]</m:t>
        </m:r>
      </m:oMath>
    </w:p>
    <w:p w14:paraId="538EB7FB" w14:textId="77777777" w:rsidR="00775226" w:rsidRDefault="00775226" w:rsidP="00775226">
      <w:pPr>
        <w:pStyle w:val="a0"/>
      </w:pPr>
      <w:r>
        <w:t>The error range calculated by the trapezoid rule error formula is:</w:t>
      </w:r>
    </w:p>
    <w:p w14:paraId="2535007C" w14:textId="77777777" w:rsidR="00775226" w:rsidRDefault="00775226" w:rsidP="00775226">
      <w:pPr>
        <w:pStyle w:val="a0"/>
      </w:pPr>
      <m:oMathPara>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∈[-44424,4824]</m:t>
          </m:r>
        </m:oMath>
      </m:oMathPara>
    </w:p>
    <w:p w14:paraId="7D6068E3" w14:textId="77777777" w:rsidR="00775226" w:rsidRDefault="00775226" w:rsidP="00775226">
      <w:pPr>
        <w:pStyle w:val="a0"/>
      </w:pPr>
      <w:r>
        <w:lastRenderedPageBreak/>
        <w:t>Because at present, the author has obtained the estimated value of the trapezoidal rule and the real value of the integral of this function, which can be obtained by using relative error's formula.</w:t>
      </w:r>
    </w:p>
    <w:p w14:paraId="76A4D67B" w14:textId="387A9F30" w:rsidR="00775226" w:rsidRDefault="005064DE" w:rsidP="00775226">
      <w:pPr>
        <w:pStyle w:val="a0"/>
      </w:pPr>
      <m:oMath>
        <m:sSub>
          <m:sSubPr>
            <m:ctrlPr>
              <w:rPr>
                <w:rFonts w:ascii="Cambria Math" w:hAnsi="Cambria Math"/>
                <w:i/>
              </w:rPr>
            </m:ctrlPr>
          </m:sSubPr>
          <m:e>
            <m:r>
              <m:rPr>
                <m:sty m:val="p"/>
              </m:rPr>
              <w:rPr>
                <w:rFonts w:ascii="Cambria Math" w:hAnsi="Cambria Math"/>
              </w:rPr>
              <m:t>ε</m:t>
            </m:r>
          </m:e>
          <m:sub>
            <m:r>
              <w:rPr>
                <w:rFonts w:ascii="Cambria Math" w:hAnsi="Cambria Math" w:hint="eastAsia"/>
                <w:lang w:eastAsia="zh-CN"/>
              </w:rPr>
              <m:t>t</m:t>
            </m:r>
          </m:sub>
        </m:sSub>
        <m:r>
          <w:rPr>
            <w:rFonts w:ascii="Cambria Math" w:hAnsi="Cambria Math"/>
          </w:rPr>
          <m:t>=</m:t>
        </m:r>
      </m:oMath>
      <w:r w:rsidR="00775226">
        <w:t xml:space="preserve"> </w:t>
      </w:r>
      <m:oMath>
        <m:r>
          <w:rPr>
            <w:rFonts w:ascii="Cambria Math" w:hAnsi="Cambria Math"/>
          </w:rPr>
          <m:t>=</m:t>
        </m:r>
        <m:f>
          <m:fPr>
            <m:ctrlPr>
              <w:rPr>
                <w:rFonts w:ascii="Cambria Math" w:hAnsi="Cambria Math"/>
              </w:rPr>
            </m:ctrlPr>
          </m:fPr>
          <m:num>
            <m:r>
              <w:rPr>
                <w:rFonts w:ascii="Cambria Math" w:hAnsi="Cambria Math"/>
              </w:rPr>
              <m:t>5400-1152</m:t>
            </m:r>
          </m:num>
          <m:den>
            <m:r>
              <w:rPr>
                <w:rFonts w:ascii="Cambria Math" w:hAnsi="Cambria Math"/>
              </w:rPr>
              <m:t>1152</m:t>
            </m:r>
          </m:den>
        </m:f>
        <m:r>
          <w:rPr>
            <w:rFonts w:ascii="Cambria Math" w:hAnsi="Cambria Math"/>
          </w:rPr>
          <m:t>×100%</m:t>
        </m:r>
      </m:oMath>
      <w:r w:rsidR="00775226">
        <w:t xml:space="preserve"> </w:t>
      </w:r>
      <m:oMath>
        <m:r>
          <w:rPr>
            <w:rFonts w:ascii="Cambria Math" w:hAnsi="Cambria Math"/>
          </w:rPr>
          <m:t>≈368.75%</m:t>
        </m:r>
      </m:oMath>
    </w:p>
    <w:p w14:paraId="2CC51D01" w14:textId="77777777" w:rsidR="00775226" w:rsidRDefault="00775226" w:rsidP="00775226">
      <w:pPr>
        <w:pStyle w:val="3"/>
      </w:pPr>
      <w:bookmarkStart w:id="21" w:name="c-trapezoidal-rulen2"/>
      <w:r>
        <w:t>c) Trapezoidal Rule(n=2)</w:t>
      </w:r>
      <w:bookmarkEnd w:id="21"/>
    </w:p>
    <w:p w14:paraId="20F66DA2" w14:textId="77777777" w:rsidR="00775226" w:rsidRDefault="00775226" w:rsidP="00775226">
      <w:pPr>
        <w:pStyle w:val="FirstParagraph"/>
      </w:pPr>
      <w:r>
        <w:t xml:space="preserve">For the compound trapezoid rule on interval </w:t>
      </w:r>
      <m:oMath>
        <m:r>
          <w:rPr>
            <w:rFonts w:ascii="Cambria Math" w:hAnsi="Cambria Math"/>
          </w:rPr>
          <m:t>[-2,4]</m:t>
        </m:r>
      </m:oMath>
      <w:r>
        <w:t xml:space="preserve">, two segments mean </w:t>
      </w:r>
      <m:oMath>
        <m:r>
          <w:rPr>
            <w:rFonts w:ascii="Cambria Math" w:hAnsi="Cambria Math"/>
          </w:rPr>
          <m:t>h=</m:t>
        </m:r>
        <m:f>
          <m:fPr>
            <m:ctrlPr>
              <w:rPr>
                <w:rFonts w:ascii="Cambria Math" w:hAnsi="Cambria Math"/>
              </w:rPr>
            </m:ctrlPr>
          </m:fPr>
          <m:num>
            <m:r>
              <w:rPr>
                <w:rFonts w:ascii="Cambria Math" w:hAnsi="Cambria Math"/>
              </w:rPr>
              <m:t>(b-a)</m:t>
            </m:r>
          </m:num>
          <m:den>
            <m:r>
              <w:rPr>
                <w:rFonts w:ascii="Cambria Math" w:hAnsi="Cambria Math"/>
              </w:rPr>
              <m:t>2</m:t>
            </m:r>
          </m:den>
        </m:f>
        <m:r>
          <w:rPr>
            <w:rFonts w:ascii="Cambria Math" w:hAnsi="Cambria Math"/>
          </w:rPr>
          <m:t>=3</m:t>
        </m:r>
      </m:oMath>
    </w:p>
    <w:p w14:paraId="28D89128" w14:textId="77777777" w:rsidR="00775226" w:rsidRDefault="00775226" w:rsidP="00775226">
      <w:pPr>
        <w:pStyle w:val="a0"/>
      </w:pPr>
      <w:r>
        <w:t>Multiple-application of the trapezoidal rule(n=2) estimation:</w:t>
      </w:r>
    </w:p>
    <w:p w14:paraId="174572F1" w14:textId="77777777" w:rsidR="00775226" w:rsidRDefault="00775226" w:rsidP="00775226">
      <w:pPr>
        <w:pStyle w:val="a0"/>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=4</m:t>
          </m:r>
        </m:oMath>
      </m:oMathPara>
    </w:p>
    <w:p w14:paraId="5E573EFF" w14:textId="77777777" w:rsidR="00775226" w:rsidRDefault="00775226" w:rsidP="00775226">
      <w:pPr>
        <w:pStyle w:val="a0"/>
      </w:pPr>
      <m:oMath>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f</m:t>
            </m:r>
          </m:e>
        </m:nary>
        <m:r>
          <w:rPr>
            <w:rFonts w:ascii="Cambria Math" w:hAnsi="Cambria Math"/>
          </w:rPr>
          <m:t>(x)dx≈</m:t>
        </m:r>
        <m:f>
          <m:fPr>
            <m:ctrlPr>
              <w:rPr>
                <w:rFonts w:ascii="Cambria Math" w:hAnsi="Cambria Math"/>
              </w:rPr>
            </m:ctrlPr>
          </m:fPr>
          <m:num>
            <m:r>
              <w:rPr>
                <w:rFonts w:ascii="Cambria Math" w:hAnsi="Cambria Math"/>
              </w:rPr>
              <m:t>h</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f(4)+f(-2)+2·f(1)</m:t>
            </m:r>
          </m:e>
        </m:d>
        <m:r>
          <w:rPr>
            <w:rFonts w:ascii="Cambria Math" w:hAnsi="Cambria Math"/>
          </w:rPr>
          <m:t>≈2700</m:t>
        </m:r>
      </m:oMath>
      <w:r>
        <w:t xml:space="preserve">. </w:t>
      </w:r>
    </w:p>
    <w:p w14:paraId="5418A65C" w14:textId="6CED3CFA" w:rsidR="00775226" w:rsidRDefault="00775226" w:rsidP="00775226">
      <w:pPr>
        <w:pStyle w:val="a0"/>
      </w:pPr>
      <w:r>
        <w:t>Relative error:</w:t>
      </w:r>
      <w:r>
        <w:br/>
      </w:r>
      <m:oMath>
        <m:sSub>
          <m:sSubPr>
            <m:ctrlPr>
              <w:rPr>
                <w:rFonts w:ascii="Cambria Math" w:hAnsi="Cambria Math"/>
                <w:i/>
              </w:rPr>
            </m:ctrlPr>
          </m:sSubPr>
          <m:e>
            <m:r>
              <m:rPr>
                <m:sty m:val="p"/>
              </m:rPr>
              <w:rPr>
                <w:rFonts w:ascii="Cambria Math" w:hAnsi="Cambria Math"/>
              </w:rPr>
              <m:t>ε</m:t>
            </m:r>
          </m:e>
          <m:sub>
            <m:r>
              <w:rPr>
                <w:rFonts w:ascii="Cambria Math" w:hAnsi="Cambria Math" w:hint="eastAsia"/>
                <w:lang w:eastAsia="zh-CN"/>
              </w:rPr>
              <m:t>t</m:t>
            </m:r>
          </m:sub>
        </m:sSub>
        <m:r>
          <w:rPr>
            <w:rFonts w:ascii="Cambria Math" w:hAnsi="Cambria Math"/>
          </w:rPr>
          <m:t>=</m:t>
        </m:r>
      </m:oMath>
      <w:r>
        <w:t xml:space="preserve"> </w:t>
      </w:r>
      <m:oMath>
        <m:r>
          <w:rPr>
            <w:rFonts w:ascii="Cambria Math" w:hAnsi="Cambria Math"/>
          </w:rPr>
          <m:t>=</m:t>
        </m:r>
        <m:f>
          <m:fPr>
            <m:ctrlPr>
              <w:rPr>
                <w:rFonts w:ascii="Cambria Math" w:hAnsi="Cambria Math"/>
              </w:rPr>
            </m:ctrlPr>
          </m:fPr>
          <m:num>
            <m:r>
              <w:rPr>
                <w:rFonts w:ascii="Cambria Math" w:hAnsi="Cambria Math"/>
              </w:rPr>
              <m:t>2700-1152</m:t>
            </m:r>
          </m:num>
          <m:den>
            <m:r>
              <w:rPr>
                <w:rFonts w:ascii="Cambria Math" w:hAnsi="Cambria Math"/>
              </w:rPr>
              <m:t>1152</m:t>
            </m:r>
          </m:den>
        </m:f>
        <m:r>
          <w:rPr>
            <w:rFonts w:ascii="Cambria Math" w:hAnsi="Cambria Math"/>
          </w:rPr>
          <m:t>×100%</m:t>
        </m:r>
      </m:oMath>
      <w:r>
        <w:t xml:space="preserve"> </w:t>
      </w:r>
      <m:oMath>
        <m:r>
          <w:rPr>
            <w:rFonts w:ascii="Cambria Math" w:hAnsi="Cambria Math"/>
          </w:rPr>
          <m:t>≈134.38%</m:t>
        </m:r>
      </m:oMath>
    </w:p>
    <w:p w14:paraId="50B2FC93" w14:textId="77777777" w:rsidR="00775226" w:rsidRDefault="00775226" w:rsidP="00775226">
      <w:pPr>
        <w:pStyle w:val="3"/>
      </w:pPr>
      <w:bookmarkStart w:id="22" w:name="c-trapezoidal-rulen4"/>
      <w:r>
        <w:t>c) Trapezoidal Rule(n=4)</w:t>
      </w:r>
      <w:bookmarkEnd w:id="22"/>
    </w:p>
    <w:p w14:paraId="7D90757B" w14:textId="77777777" w:rsidR="00775226" w:rsidRDefault="00775226" w:rsidP="00775226">
      <w:pPr>
        <w:pStyle w:val="FirstParagraph"/>
      </w:pPr>
      <w:r>
        <w:t xml:space="preserve">For the compound trapezoid rule on interval </w:t>
      </w:r>
      <m:oMath>
        <m:r>
          <w:rPr>
            <w:rFonts w:ascii="Cambria Math" w:hAnsi="Cambria Math"/>
          </w:rPr>
          <m:t>[-2,4]</m:t>
        </m:r>
      </m:oMath>
      <w:r>
        <w:t xml:space="preserve">, two segments mean </w:t>
      </w:r>
      <m:oMath>
        <m:r>
          <w:rPr>
            <w:rFonts w:ascii="Cambria Math" w:hAnsi="Cambria Math"/>
          </w:rPr>
          <m:t>h=</m:t>
        </m:r>
        <m:f>
          <m:fPr>
            <m:ctrlPr>
              <w:rPr>
                <w:rFonts w:ascii="Cambria Math" w:hAnsi="Cambria Math"/>
              </w:rPr>
            </m:ctrlPr>
          </m:fPr>
          <m:num>
            <m:r>
              <w:rPr>
                <w:rFonts w:ascii="Cambria Math" w:hAnsi="Cambria Math"/>
              </w:rPr>
              <m:t>(b-a)</m:t>
            </m:r>
          </m:num>
          <m:den>
            <m:r>
              <w:rPr>
                <w:rFonts w:ascii="Cambria Math" w:hAnsi="Cambria Math"/>
              </w:rPr>
              <m:t>4</m:t>
            </m:r>
          </m:den>
        </m:f>
        <m:r>
          <w:rPr>
            <w:rFonts w:ascii="Cambria Math" w:hAnsi="Cambria Math"/>
          </w:rPr>
          <m:t>=3/2</m:t>
        </m:r>
      </m:oMath>
    </w:p>
    <w:p w14:paraId="29F7E6F9" w14:textId="77777777" w:rsidR="00775226" w:rsidRDefault="00775226" w:rsidP="00775226">
      <w:pPr>
        <w:pStyle w:val="a0"/>
      </w:pPr>
      <w:r>
        <w:t>Multiple-application of the trapezoidal rule(n=4) estimation:</w:t>
      </w:r>
    </w:p>
    <w:p w14:paraId="26649887" w14:textId="77777777" w:rsidR="00775226" w:rsidRDefault="00775226" w:rsidP="00775226">
      <w:pPr>
        <w:pStyle w:val="a0"/>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=4</m:t>
          </m:r>
        </m:oMath>
      </m:oMathPara>
    </w:p>
    <w:p w14:paraId="7C3C441D" w14:textId="77777777" w:rsidR="00775226" w:rsidRDefault="00775226" w:rsidP="00775226">
      <w:pPr>
        <w:pStyle w:val="a0"/>
      </w:pPr>
      <m:oMath>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f</m:t>
            </m:r>
          </m:e>
        </m:nary>
        <m:r>
          <w:rPr>
            <w:rFonts w:ascii="Cambria Math" w:hAnsi="Cambria Math"/>
          </w:rPr>
          <m:t>(x)dx≈</m:t>
        </m:r>
        <m:f>
          <m:fPr>
            <m:ctrlPr>
              <w:rPr>
                <w:rFonts w:ascii="Cambria Math" w:hAnsi="Cambria Math"/>
              </w:rPr>
            </m:ctrlPr>
          </m:fPr>
          <m:num>
            <m:r>
              <w:rPr>
                <w:rFonts w:ascii="Cambria Math" w:hAnsi="Cambria Math"/>
              </w:rPr>
              <m:t>h</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f(4)+f(-2)+2·(f(1)+f(-</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)+f(</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m:t>
            </m:r>
          </m:e>
        </m:d>
        <m:r>
          <w:rPr>
            <w:rFonts w:ascii="Cambria Math" w:hAnsi="Cambria Math"/>
          </w:rPr>
          <m:t>≈1569.38</m:t>
        </m:r>
      </m:oMath>
      <w:r>
        <w:t xml:space="preserve">. </w:t>
      </w:r>
    </w:p>
    <w:p w14:paraId="2F0DFAE8" w14:textId="69963FA5" w:rsidR="00775226" w:rsidRDefault="00775226" w:rsidP="00775226">
      <w:pPr>
        <w:pStyle w:val="a0"/>
      </w:pPr>
      <w:r>
        <w:t>Relative error:</w:t>
      </w:r>
      <w:r>
        <w:br/>
      </w:r>
      <m:oMath>
        <m:sSub>
          <m:sSubPr>
            <m:ctrlPr>
              <w:rPr>
                <w:rFonts w:ascii="Cambria Math" w:hAnsi="Cambria Math"/>
                <w:i/>
              </w:rPr>
            </m:ctrlPr>
          </m:sSubPr>
          <m:e>
            <m:r>
              <m:rPr>
                <m:sty m:val="p"/>
              </m:rPr>
              <w:rPr>
                <w:rFonts w:ascii="Cambria Math" w:hAnsi="Cambria Math"/>
              </w:rPr>
              <m:t>ε</m:t>
            </m:r>
          </m:e>
          <m:sub>
            <m:r>
              <w:rPr>
                <w:rFonts w:ascii="Cambria Math" w:hAnsi="Cambria Math" w:hint="eastAsia"/>
                <w:lang w:eastAsia="zh-CN"/>
              </w:rPr>
              <m:t>t</m:t>
            </m:r>
          </m:sub>
        </m:sSub>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1569.38-1152</m:t>
            </m:r>
          </m:num>
          <m:den>
            <m:r>
              <w:rPr>
                <w:rFonts w:ascii="Cambria Math" w:hAnsi="Cambria Math"/>
              </w:rPr>
              <m:t>1152</m:t>
            </m:r>
          </m:den>
        </m:f>
        <m:r>
          <w:rPr>
            <w:rFonts w:ascii="Cambria Math" w:hAnsi="Cambria Math"/>
          </w:rPr>
          <m:t>×100%</m:t>
        </m:r>
      </m:oMath>
      <w:r>
        <w:t xml:space="preserve"> </w:t>
      </w:r>
      <m:oMath>
        <m:r>
          <w:rPr>
            <w:rFonts w:ascii="Cambria Math" w:hAnsi="Cambria Math"/>
          </w:rPr>
          <m:t>≈36.23%</m:t>
        </m:r>
      </m:oMath>
    </w:p>
    <w:p w14:paraId="465F5F30" w14:textId="77777777" w:rsidR="00775226" w:rsidRDefault="00775226" w:rsidP="00775226">
      <w:pPr>
        <w:pStyle w:val="3"/>
      </w:pPr>
      <w:bookmarkStart w:id="23" w:name="d-simpsons-38-rule"/>
      <w:r>
        <w:t>d) Simpson's 3/8 Rule</w:t>
      </w:r>
      <w:bookmarkEnd w:id="23"/>
    </w:p>
    <w:p w14:paraId="53D38429" w14:textId="77777777" w:rsidR="00775226" w:rsidRDefault="00775226" w:rsidP="00775226">
      <w:pPr>
        <w:pStyle w:val="FirstParagraph"/>
      </w:pPr>
      <m:oMathPara>
        <m:oMath>
          <m:r>
            <w:rPr>
              <w:rFonts w:ascii="Cambria Math" w:hAnsi="Cambria Math"/>
            </w:rPr>
            <m:t>h=</m:t>
          </m:r>
          <m:f>
            <m:fPr>
              <m:ctrlPr>
                <w:rPr>
                  <w:rFonts w:ascii="Cambria Math" w:hAnsi="Cambria Math"/>
                </w:rPr>
              </m:ctrlPr>
            </m:fPr>
            <m:num>
              <m:r>
                <w:rPr>
                  <w:rFonts w:ascii="Cambria Math" w:hAnsi="Cambria Math"/>
                </w:rPr>
                <m:t>(b-a)</m:t>
              </m:r>
            </m:num>
            <m:den>
              <m:r>
                <w:rPr>
                  <w:rFonts w:ascii="Cambria Math" w:hAnsi="Cambria Math"/>
                </w:rPr>
                <m:t>2</m:t>
              </m:r>
            </m:den>
          </m:f>
          <m:r>
            <w:rPr>
              <w:rFonts w:ascii="Cambria Math" w:hAnsi="Cambria Math"/>
            </w:rPr>
            <m:t>=3</m:t>
          </m:r>
        </m:oMath>
      </m:oMathPara>
    </w:p>
    <w:p w14:paraId="7481FCEC" w14:textId="77777777" w:rsidR="00775226" w:rsidRDefault="00775226" w:rsidP="00775226">
      <w:pPr>
        <w:pStyle w:val="a0"/>
      </w:pPr>
      <m:oMathPara>
        <m:oMath>
          <m:r>
            <w:rPr>
              <w:rFonts w:ascii="Cambria Math" w:hAnsi="Cambria Math"/>
            </w:rPr>
            <m:t>I=</m:t>
          </m:r>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f</m:t>
              </m:r>
            </m:e>
          </m:nary>
          <m:r>
            <w:rPr>
              <w:rFonts w:ascii="Cambria Math" w:hAnsi="Cambria Math"/>
            </w:rPr>
            <m:t>(x)dx≅</m:t>
          </m:r>
          <m:f>
            <m:fPr>
              <m:ctrlPr>
                <w:rPr>
                  <w:rFonts w:ascii="Cambria Math" w:hAnsi="Cambria Math"/>
                </w:rPr>
              </m:ctrlPr>
            </m:fPr>
            <m:num>
              <m:r>
                <w:rPr>
                  <w:rFonts w:ascii="Cambria Math" w:hAnsi="Cambria Math"/>
                </w:rPr>
                <m:t>h</m:t>
              </m:r>
            </m:num>
            <m:den>
              <m:r>
                <w:rPr>
                  <w:rFonts w:ascii="Cambria Math" w:hAnsi="Cambria Math"/>
                </w:rPr>
                <m:t>3</m:t>
              </m:r>
            </m:den>
          </m:f>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)+4f(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39D0D662" w14:textId="77777777" w:rsidR="00775226" w:rsidRDefault="00775226" w:rsidP="00775226">
      <w:pPr>
        <w:pStyle w:val="a0"/>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=4</m:t>
          </m:r>
        </m:oMath>
      </m:oMathPara>
    </w:p>
    <w:p w14:paraId="1BBD2FC4" w14:textId="77777777" w:rsidR="00775226" w:rsidRDefault="00775226" w:rsidP="00775226">
      <w:pPr>
        <w:pStyle w:val="a0"/>
      </w:pPr>
      <m:oMathPara>
        <m:oMath>
          <m:r>
            <w:rPr>
              <w:rFonts w:ascii="Cambria Math" w:hAnsi="Cambria Math"/>
            </w:rPr>
            <m:t>f(x)=</m:t>
          </m:r>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m:t>
              </m:r>
            </m:e>
          </m:nary>
          <m:r>
            <w:rPr>
              <w:rFonts w:ascii="Cambria Math" w:hAnsi="Cambria Math"/>
            </w:rPr>
            <m:t>1-x+2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)dx</m:t>
          </m:r>
        </m:oMath>
      </m:oMathPara>
    </w:p>
    <w:p w14:paraId="43DE3497" w14:textId="77777777" w:rsidR="00775226" w:rsidRDefault="00775226" w:rsidP="00775226">
      <w:pPr>
        <w:pStyle w:val="a0"/>
      </w:pPr>
      <w:r>
        <w:lastRenderedPageBreak/>
        <w:t xml:space="preserve">Hence, </w:t>
      </w:r>
      <m:oMath>
        <m:r>
          <w:rPr>
            <w:rFonts w:ascii="Cambria Math" w:hAnsi="Cambria Math"/>
          </w:rPr>
          <m:t>I≅1800</m:t>
        </m:r>
      </m:oMath>
    </w:p>
    <w:p w14:paraId="3E945C26" w14:textId="77777777" w:rsidR="00775226" w:rsidRDefault="00775226" w:rsidP="00775226">
      <w:pPr>
        <w:pStyle w:val="a0"/>
      </w:pPr>
      <w:r>
        <w:t>Relative error:</w:t>
      </w:r>
    </w:p>
    <w:p w14:paraId="5C9FE8BB" w14:textId="0C77C328" w:rsidR="00775226" w:rsidRDefault="002801CF" w:rsidP="00775226">
      <w:pPr>
        <w:pStyle w:val="a0"/>
      </w:pPr>
      <m:oMath>
        <m:sSub>
          <m:sSubPr>
            <m:ctrlPr>
              <w:rPr>
                <w:rFonts w:ascii="Cambria Math" w:hAnsi="Cambria Math"/>
                <w:i/>
              </w:rPr>
            </m:ctrlPr>
          </m:sSubPr>
          <m:e>
            <m:r>
              <m:rPr>
                <m:sty m:val="p"/>
              </m:rPr>
              <w:rPr>
                <w:rFonts w:ascii="Cambria Math" w:hAnsi="Cambria Math"/>
              </w:rPr>
              <m:t>ε</m:t>
            </m:r>
          </m:e>
          <m:sub>
            <m:r>
              <w:rPr>
                <w:rFonts w:ascii="Cambria Math" w:hAnsi="Cambria Math" w:hint="eastAsia"/>
                <w:lang w:eastAsia="zh-CN"/>
              </w:rPr>
              <m:t>t</m:t>
            </m:r>
          </m:sub>
        </m:sSub>
        <m:r>
          <w:rPr>
            <w:rFonts w:ascii="Cambria Math" w:hAnsi="Cambria Math"/>
          </w:rPr>
          <m:t>=</m:t>
        </m:r>
        <m:f>
          <m:fPr>
            <m:ctrlPr>
              <w:rPr>
                <w:rFonts w:ascii="Cambria Math" w:hAnsi="Cambria Math"/>
              </w:rPr>
            </m:ctrlPr>
          </m:fPr>
          <m:num>
            <m:r>
              <w:rPr>
                <w:rFonts w:ascii="Cambria Math" w:hAnsi="Cambria Math"/>
              </w:rPr>
              <m:t>1800-1152</m:t>
            </m:r>
          </m:num>
          <m:den>
            <m:r>
              <w:rPr>
                <w:rFonts w:ascii="Cambria Math" w:hAnsi="Cambria Math"/>
              </w:rPr>
              <m:t>1152</m:t>
            </m:r>
          </m:den>
        </m:f>
        <m:r>
          <w:rPr>
            <w:rFonts w:ascii="Cambria Math" w:hAnsi="Cambria Math"/>
          </w:rPr>
          <m:t>×100%</m:t>
        </m:r>
      </m:oMath>
      <w:r w:rsidR="00775226">
        <w:t xml:space="preserve"> </w:t>
      </w:r>
      <m:oMath>
        <m:r>
          <w:rPr>
            <w:rFonts w:ascii="Cambria Math" w:hAnsi="Cambria Math"/>
          </w:rPr>
          <m:t>≈56.25%</m:t>
        </m:r>
      </m:oMath>
    </w:p>
    <w:p w14:paraId="7DB04058" w14:textId="77777777" w:rsidR="00775226" w:rsidRDefault="00775226" w:rsidP="00775226">
      <w:pPr>
        <w:pStyle w:val="3"/>
      </w:pPr>
      <w:bookmarkStart w:id="24" w:name="d-simpsons-13-rule"/>
      <w:r>
        <w:t>d) Simpson's 1/3 Rule</w:t>
      </w:r>
      <w:bookmarkEnd w:id="24"/>
    </w:p>
    <w:p w14:paraId="6DA17E2E" w14:textId="77777777" w:rsidR="00775226" w:rsidRDefault="00775226" w:rsidP="00775226">
      <w:pPr>
        <w:pStyle w:val="FirstParagraph"/>
      </w:pPr>
      <m:oMathPara>
        <m:oMath>
          <m:r>
            <w:rPr>
              <w:rFonts w:ascii="Cambria Math" w:hAnsi="Cambria Math"/>
            </w:rPr>
            <m:t>h=</m:t>
          </m:r>
          <m:f>
            <m:fPr>
              <m:ctrlPr>
                <w:rPr>
                  <w:rFonts w:ascii="Cambria Math" w:hAnsi="Cambria Math"/>
                </w:rPr>
              </m:ctrlPr>
            </m:fPr>
            <m:num>
              <m:r>
                <w:rPr>
                  <w:rFonts w:ascii="Cambria Math" w:hAnsi="Cambria Math"/>
                </w:rPr>
                <m:t>(b-a)</m:t>
              </m:r>
            </m:num>
            <m:den>
              <m:r>
                <w:rPr>
                  <w:rFonts w:ascii="Cambria Math" w:hAnsi="Cambria Math"/>
                </w:rPr>
                <m:t>3</m:t>
              </m:r>
            </m:den>
          </m:f>
          <m:r>
            <w:rPr>
              <w:rFonts w:ascii="Cambria Math" w:hAnsi="Cambria Math"/>
            </w:rPr>
            <m:t>=2</m:t>
          </m:r>
        </m:oMath>
      </m:oMathPara>
    </w:p>
    <w:p w14:paraId="6772A19F" w14:textId="77777777" w:rsidR="00775226" w:rsidRDefault="00775226" w:rsidP="00775226">
      <w:pPr>
        <w:pStyle w:val="a0"/>
      </w:pPr>
      <m:oMathPara>
        <m:oMath>
          <m:r>
            <w:rPr>
              <w:rFonts w:ascii="Cambria Math" w:hAnsi="Cambria Math"/>
            </w:rPr>
            <m:t>I=</m:t>
          </m:r>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f</m:t>
              </m:r>
            </m:e>
          </m:nary>
          <m:r>
            <w:rPr>
              <w:rFonts w:ascii="Cambria Math" w:hAnsi="Cambria Math"/>
            </w:rPr>
            <m:t>(x)dx≅</m:t>
          </m:r>
          <m:f>
            <m:fPr>
              <m:ctrlPr>
                <w:rPr>
                  <w:rFonts w:ascii="Cambria Math" w:hAnsi="Cambria Math"/>
                </w:rPr>
              </m:ctrlPr>
            </m:fPr>
            <m:num>
              <m:r>
                <w:rPr>
                  <w:rFonts w:ascii="Cambria Math" w:hAnsi="Cambria Math"/>
                </w:rPr>
                <m:t>3</m:t>
              </m:r>
              <m:r>
                <w:rPr>
                  <w:rFonts w:ascii="Cambria Math" w:hAnsi="Cambria Math"/>
                </w:rPr>
                <m:t>h</m:t>
              </m:r>
            </m:num>
            <m:den>
              <m:r>
                <w:rPr>
                  <w:rFonts w:ascii="Cambria Math" w:hAnsi="Cambria Math"/>
                </w:rPr>
                <m:t>8</m:t>
              </m:r>
            </m:den>
          </m:f>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)+3[f(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oMath>
      </m:oMathPara>
    </w:p>
    <w:p w14:paraId="33AF34CB" w14:textId="77777777" w:rsidR="00775226" w:rsidRDefault="00775226" w:rsidP="00775226">
      <w:pPr>
        <w:pStyle w:val="a0"/>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=4</m:t>
          </m:r>
        </m:oMath>
      </m:oMathPara>
    </w:p>
    <w:p w14:paraId="63891607" w14:textId="77777777" w:rsidR="00775226" w:rsidRDefault="00775226" w:rsidP="00775226">
      <w:pPr>
        <w:pStyle w:val="a0"/>
      </w:pPr>
      <m:oMathPara>
        <m:oMath>
          <m:r>
            <w:rPr>
              <w:rFonts w:ascii="Cambria Math" w:hAnsi="Cambria Math"/>
            </w:rPr>
            <m:t>f(x)=</m:t>
          </m:r>
          <m:nary>
            <m:naryPr>
              <m:limLoc m:val="subSup"/>
              <m:ctrlPr>
                <w:rPr>
                  <w:rFonts w:ascii="Cambria Math" w:hAnsi="Cambria Math"/>
                </w:rPr>
              </m:ctrlPr>
            </m:naryPr>
            <m:sub>
              <m:r>
                <w:rPr>
                  <w:rFonts w:ascii="Cambria Math" w:hAnsi="Cambria Math"/>
                </w:rPr>
                <m:t>-2</m:t>
              </m:r>
            </m:sub>
            <m:sup>
              <m:r>
                <w:rPr>
                  <w:rFonts w:ascii="Cambria Math" w:hAnsi="Cambria Math"/>
                </w:rPr>
                <m:t>4</m:t>
              </m:r>
            </m:sup>
            <m:e>
              <m:r>
                <w:rPr>
                  <w:rFonts w:ascii="Cambria Math" w:hAnsi="Cambria Math"/>
                </w:rPr>
                <m:t>(</m:t>
              </m:r>
            </m:e>
          </m:nary>
          <m:r>
            <w:rPr>
              <w:rFonts w:ascii="Cambria Math" w:hAnsi="Cambria Math"/>
            </w:rPr>
            <m:t>1-x+2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)dx</m:t>
          </m:r>
        </m:oMath>
      </m:oMathPara>
    </w:p>
    <w:p w14:paraId="1D1EF2EC" w14:textId="77777777" w:rsidR="00775226" w:rsidRDefault="00775226" w:rsidP="00775226">
      <w:pPr>
        <w:pStyle w:val="a0"/>
      </w:pPr>
      <w:r>
        <w:t xml:space="preserve">Hence, </w:t>
      </w:r>
      <m:oMath>
        <m:r>
          <w:rPr>
            <w:rFonts w:ascii="Cambria Math" w:hAnsi="Cambria Math"/>
          </w:rPr>
          <m:t>I≅1440</m:t>
        </m:r>
      </m:oMath>
    </w:p>
    <w:p w14:paraId="4759FC2F" w14:textId="77777777" w:rsidR="00775226" w:rsidRDefault="00775226" w:rsidP="00775226">
      <w:pPr>
        <w:pStyle w:val="a0"/>
      </w:pPr>
      <w:r>
        <w:t>Relative error:</w:t>
      </w:r>
    </w:p>
    <w:p w14:paraId="3FA31EBE" w14:textId="6449415F" w:rsidR="0015396C" w:rsidRDefault="003A5E1A" w:rsidP="00775226">
      <w:pPr>
        <w:pStyle w:val="FirstParagraph"/>
      </w:pPr>
      <m:oMath>
        <m:sSub>
          <m:sSubPr>
            <m:ctrlPr>
              <w:rPr>
                <w:rFonts w:ascii="Cambria Math" w:hAnsi="Cambria Math"/>
                <w:i/>
              </w:rPr>
            </m:ctrlPr>
          </m:sSubPr>
          <m:e>
            <m:r>
              <m:rPr>
                <m:sty m:val="p"/>
              </m:rPr>
              <w:rPr>
                <w:rFonts w:ascii="Cambria Math" w:hAnsi="Cambria Math"/>
              </w:rPr>
              <m:t>ε</m:t>
            </m:r>
          </m:e>
          <m:sub>
            <m:r>
              <w:rPr>
                <w:rFonts w:ascii="Cambria Math" w:hAnsi="Cambria Math" w:hint="eastAsia"/>
                <w:lang w:eastAsia="zh-CN"/>
              </w:rPr>
              <m:t>t</m:t>
            </m:r>
          </m:sub>
        </m:sSub>
        <m:r>
          <w:rPr>
            <w:rFonts w:ascii="Cambria Math" w:hAnsi="Cambria Math"/>
          </w:rPr>
          <m:t>=</m:t>
        </m:r>
        <m:f>
          <m:fPr>
            <m:ctrlPr>
              <w:rPr>
                <w:rFonts w:ascii="Cambria Math" w:hAnsi="Cambria Math"/>
              </w:rPr>
            </m:ctrlPr>
          </m:fPr>
          <m:num>
            <m:r>
              <w:rPr>
                <w:rFonts w:ascii="Cambria Math" w:hAnsi="Cambria Math"/>
              </w:rPr>
              <m:t>1440-1152</m:t>
            </m:r>
          </m:num>
          <m:den>
            <m:r>
              <w:rPr>
                <w:rFonts w:ascii="Cambria Math" w:hAnsi="Cambria Math"/>
              </w:rPr>
              <m:t>1152</m:t>
            </m:r>
          </m:den>
        </m:f>
        <m:r>
          <w:rPr>
            <w:rFonts w:ascii="Cambria Math" w:hAnsi="Cambria Math"/>
          </w:rPr>
          <m:t>×100%</m:t>
        </m:r>
      </m:oMath>
      <w:r w:rsidR="00775226">
        <w:t xml:space="preserve"> </w:t>
      </w:r>
      <m:oMath>
        <m:r>
          <w:rPr>
            <w:rFonts w:ascii="Cambria Math" w:hAnsi="Cambria Math"/>
          </w:rPr>
          <m:t>≈25.00%</m:t>
        </m:r>
      </m:oMath>
    </w:p>
    <w:p w14:paraId="695DD1C5" w14:textId="4F4560DC" w:rsidR="005064DE" w:rsidRDefault="005064DE" w:rsidP="005064DE">
      <w:pPr>
        <w:pStyle w:val="a0"/>
      </w:pPr>
    </w:p>
    <w:tbl>
      <w:tblPr>
        <w:tblW w:w="7825" w:type="dxa"/>
        <w:jc w:val="center"/>
        <w:tblLook w:val="04A0" w:firstRow="1" w:lastRow="0" w:firstColumn="1" w:lastColumn="0" w:noHBand="0" w:noVBand="1"/>
      </w:tblPr>
      <w:tblGrid>
        <w:gridCol w:w="2080"/>
        <w:gridCol w:w="2536"/>
        <w:gridCol w:w="3209"/>
      </w:tblGrid>
      <w:tr w:rsidR="007B77F3" w:rsidRPr="007B77F3" w14:paraId="1EF8B917" w14:textId="77777777" w:rsidTr="00AA535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D69C1"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Times New Roman" w:hAnsi="Times New Roman" w:cs="Times New Roman"/>
                <w:color w:val="000000"/>
                <w:sz w:val="22"/>
                <w:szCs w:val="22"/>
                <w:lang w:eastAsia="zh-CN"/>
              </w:rPr>
              <w:t> Method</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044EE0D7"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Times New Roman" w:hAnsi="Times New Roman" w:cs="Times New Roman"/>
                <w:color w:val="000000"/>
                <w:sz w:val="22"/>
                <w:szCs w:val="22"/>
                <w:lang w:eastAsia="zh-CN"/>
              </w:rPr>
              <w:t>Approximation</w:t>
            </w:r>
          </w:p>
          <w:p w14:paraId="611455C5"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Times New Roman" w:hAnsi="Times New Roman" w:cs="Times New Roman"/>
                <w:color w:val="000000"/>
                <w:sz w:val="22"/>
                <w:szCs w:val="22"/>
                <w:lang w:eastAsia="zh-CN"/>
              </w:rPr>
              <w:t xml:space="preserve"> ( 2 decimal places)</w:t>
            </w:r>
          </w:p>
        </w:tc>
        <w:tc>
          <w:tcPr>
            <w:tcW w:w="3209" w:type="dxa"/>
            <w:tcBorders>
              <w:top w:val="single" w:sz="4" w:space="0" w:color="auto"/>
              <w:left w:val="nil"/>
              <w:bottom w:val="single" w:sz="4" w:space="0" w:color="auto"/>
              <w:right w:val="single" w:sz="4" w:space="0" w:color="auto"/>
            </w:tcBorders>
          </w:tcPr>
          <w:p w14:paraId="642B5336"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Times New Roman" w:hAnsi="Times New Roman" w:cs="Times New Roman"/>
                <w:color w:val="000000"/>
                <w:sz w:val="22"/>
                <w:szCs w:val="22"/>
                <w:lang w:eastAsia="zh-CN"/>
              </w:rPr>
              <w:t>Relative Error</w:t>
            </w:r>
          </w:p>
          <w:p w14:paraId="6D2426FD"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Times New Roman" w:hAnsi="Times New Roman" w:cs="Times New Roman"/>
                <w:color w:val="000000"/>
                <w:sz w:val="22"/>
                <w:szCs w:val="22"/>
                <w:lang w:eastAsia="zh-CN"/>
              </w:rPr>
              <w:t xml:space="preserve"> (% with two decimal places)</w:t>
            </w:r>
          </w:p>
        </w:tc>
      </w:tr>
      <w:tr w:rsidR="007B77F3" w:rsidRPr="007B77F3" w14:paraId="1BC1392C" w14:textId="77777777" w:rsidTr="00AA535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6E16087"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宋体" w:hAnsi="Times New Roman" w:cs="Times New Roman"/>
                <w:kern w:val="2"/>
                <w:sz w:val="22"/>
                <w:lang w:eastAsia="zh-CN"/>
              </w:rPr>
              <w:t>Analytical</w:t>
            </w:r>
          </w:p>
        </w:tc>
        <w:tc>
          <w:tcPr>
            <w:tcW w:w="2536" w:type="dxa"/>
            <w:tcBorders>
              <w:top w:val="nil"/>
              <w:left w:val="nil"/>
              <w:bottom w:val="single" w:sz="4" w:space="0" w:color="auto"/>
              <w:right w:val="single" w:sz="4" w:space="0" w:color="auto"/>
            </w:tcBorders>
            <w:shd w:val="clear" w:color="auto" w:fill="auto"/>
            <w:noWrap/>
            <w:vAlign w:val="bottom"/>
          </w:tcPr>
          <w:p w14:paraId="4F40E539" w14:textId="77B7BB0F" w:rsidR="007B77F3" w:rsidRPr="007B77F3" w:rsidRDefault="007B77F3"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1</w:t>
            </w:r>
            <w:r>
              <w:rPr>
                <w:rFonts w:ascii="Times New Roman" w:hAnsi="Times New Roman" w:cs="Times New Roman"/>
                <w:color w:val="000000"/>
                <w:sz w:val="22"/>
                <w:szCs w:val="22"/>
                <w:lang w:eastAsia="zh-CN"/>
              </w:rPr>
              <w:t>152.00</w:t>
            </w:r>
          </w:p>
        </w:tc>
        <w:tc>
          <w:tcPr>
            <w:tcW w:w="3209" w:type="dxa"/>
            <w:tcBorders>
              <w:top w:val="nil"/>
              <w:left w:val="nil"/>
              <w:bottom w:val="single" w:sz="4" w:space="0" w:color="auto"/>
              <w:right w:val="single" w:sz="4" w:space="0" w:color="auto"/>
            </w:tcBorders>
          </w:tcPr>
          <w:p w14:paraId="07A68ECE"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Times New Roman" w:hAnsi="Times New Roman" w:cs="Times New Roman"/>
                <w:color w:val="000000"/>
                <w:sz w:val="22"/>
                <w:szCs w:val="22"/>
                <w:lang w:eastAsia="zh-CN"/>
              </w:rPr>
              <w:t>N/A</w:t>
            </w:r>
          </w:p>
        </w:tc>
      </w:tr>
      <w:tr w:rsidR="007B77F3" w:rsidRPr="007B77F3" w14:paraId="059BB20A" w14:textId="77777777" w:rsidTr="00AA535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EBB19A2"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宋体" w:hAnsi="Times New Roman" w:cs="Times New Roman"/>
                <w:kern w:val="2"/>
                <w:sz w:val="22"/>
                <w:lang w:eastAsia="zh-CN"/>
              </w:rPr>
              <w:t>Single application of the trapezoidal rule</w:t>
            </w:r>
          </w:p>
        </w:tc>
        <w:tc>
          <w:tcPr>
            <w:tcW w:w="2536" w:type="dxa"/>
            <w:tcBorders>
              <w:top w:val="nil"/>
              <w:left w:val="nil"/>
              <w:bottom w:val="single" w:sz="4" w:space="0" w:color="auto"/>
              <w:right w:val="single" w:sz="4" w:space="0" w:color="auto"/>
            </w:tcBorders>
            <w:shd w:val="clear" w:color="auto" w:fill="auto"/>
            <w:noWrap/>
            <w:vAlign w:val="bottom"/>
          </w:tcPr>
          <w:p w14:paraId="4AD35516" w14:textId="01C3FA66" w:rsidR="007B77F3" w:rsidRPr="007B77F3" w:rsidRDefault="00404478"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5</w:t>
            </w:r>
            <w:r>
              <w:rPr>
                <w:rFonts w:ascii="Times New Roman" w:hAnsi="Times New Roman" w:cs="Times New Roman"/>
                <w:color w:val="000000"/>
                <w:sz w:val="22"/>
                <w:szCs w:val="22"/>
                <w:lang w:eastAsia="zh-CN"/>
              </w:rPr>
              <w:t>400.00</w:t>
            </w:r>
          </w:p>
        </w:tc>
        <w:tc>
          <w:tcPr>
            <w:tcW w:w="3209" w:type="dxa"/>
            <w:tcBorders>
              <w:top w:val="nil"/>
              <w:left w:val="nil"/>
              <w:bottom w:val="single" w:sz="4" w:space="0" w:color="auto"/>
              <w:right w:val="single" w:sz="4" w:space="0" w:color="auto"/>
            </w:tcBorders>
          </w:tcPr>
          <w:p w14:paraId="287402C9" w14:textId="726366EA" w:rsidR="007B77F3" w:rsidRPr="007B77F3" w:rsidRDefault="00DC7CC2"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3</w:t>
            </w:r>
            <w:r>
              <w:rPr>
                <w:rFonts w:ascii="Times New Roman" w:hAnsi="Times New Roman" w:cs="Times New Roman"/>
                <w:color w:val="000000"/>
                <w:sz w:val="22"/>
                <w:szCs w:val="22"/>
                <w:lang w:eastAsia="zh-CN"/>
              </w:rPr>
              <w:t>68.75%</w:t>
            </w:r>
          </w:p>
        </w:tc>
      </w:tr>
      <w:tr w:rsidR="007B77F3" w:rsidRPr="007B77F3" w14:paraId="79FE973F" w14:textId="77777777" w:rsidTr="00AA535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109D504"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宋体" w:hAnsi="Times New Roman" w:cs="Times New Roman"/>
                <w:kern w:val="2"/>
                <w:sz w:val="22"/>
                <w:lang w:eastAsia="zh-CN"/>
              </w:rPr>
              <w:t>Multiple-application of the trapezoidal rule (n=2)</w:t>
            </w:r>
          </w:p>
        </w:tc>
        <w:tc>
          <w:tcPr>
            <w:tcW w:w="2536" w:type="dxa"/>
            <w:tcBorders>
              <w:top w:val="nil"/>
              <w:left w:val="nil"/>
              <w:bottom w:val="single" w:sz="4" w:space="0" w:color="auto"/>
              <w:right w:val="single" w:sz="4" w:space="0" w:color="auto"/>
            </w:tcBorders>
            <w:shd w:val="clear" w:color="auto" w:fill="auto"/>
            <w:noWrap/>
            <w:vAlign w:val="bottom"/>
          </w:tcPr>
          <w:p w14:paraId="313DDAD0" w14:textId="17EE1159" w:rsidR="007B77F3" w:rsidRPr="007B77F3" w:rsidRDefault="00DC7CC2"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2</w:t>
            </w:r>
            <w:r>
              <w:rPr>
                <w:rFonts w:ascii="Times New Roman" w:hAnsi="Times New Roman" w:cs="Times New Roman"/>
                <w:color w:val="000000"/>
                <w:sz w:val="22"/>
                <w:szCs w:val="22"/>
                <w:lang w:eastAsia="zh-CN"/>
              </w:rPr>
              <w:t>700.00</w:t>
            </w:r>
          </w:p>
        </w:tc>
        <w:tc>
          <w:tcPr>
            <w:tcW w:w="3209" w:type="dxa"/>
            <w:tcBorders>
              <w:top w:val="nil"/>
              <w:left w:val="nil"/>
              <w:bottom w:val="single" w:sz="4" w:space="0" w:color="auto"/>
              <w:right w:val="single" w:sz="4" w:space="0" w:color="auto"/>
            </w:tcBorders>
          </w:tcPr>
          <w:p w14:paraId="2D0027AB" w14:textId="7EFF4A5F" w:rsidR="007B77F3" w:rsidRPr="007B77F3" w:rsidRDefault="00DC7CC2"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1</w:t>
            </w:r>
            <w:r>
              <w:rPr>
                <w:rFonts w:ascii="Times New Roman" w:hAnsi="Times New Roman" w:cs="Times New Roman"/>
                <w:color w:val="000000"/>
                <w:sz w:val="22"/>
                <w:szCs w:val="22"/>
                <w:lang w:eastAsia="zh-CN"/>
              </w:rPr>
              <w:t>34.38%</w:t>
            </w:r>
          </w:p>
        </w:tc>
      </w:tr>
      <w:tr w:rsidR="007B77F3" w:rsidRPr="007B77F3" w14:paraId="08A46AE7" w14:textId="77777777" w:rsidTr="00AA535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6FD3AB5"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宋体" w:hAnsi="Times New Roman" w:cs="Times New Roman"/>
                <w:kern w:val="2"/>
                <w:sz w:val="22"/>
                <w:lang w:eastAsia="zh-CN"/>
              </w:rPr>
              <w:t>Multiple-application of the trapezoidal rule (n=4)</w:t>
            </w:r>
          </w:p>
        </w:tc>
        <w:tc>
          <w:tcPr>
            <w:tcW w:w="2536" w:type="dxa"/>
            <w:tcBorders>
              <w:top w:val="nil"/>
              <w:left w:val="nil"/>
              <w:bottom w:val="single" w:sz="4" w:space="0" w:color="auto"/>
              <w:right w:val="single" w:sz="4" w:space="0" w:color="auto"/>
            </w:tcBorders>
            <w:shd w:val="clear" w:color="auto" w:fill="auto"/>
            <w:noWrap/>
            <w:vAlign w:val="bottom"/>
          </w:tcPr>
          <w:p w14:paraId="2BC1FE1B" w14:textId="2EFFFB6B" w:rsidR="007B77F3" w:rsidRPr="007B77F3" w:rsidRDefault="00DC7CC2"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1</w:t>
            </w:r>
            <w:r>
              <w:rPr>
                <w:rFonts w:ascii="Times New Roman" w:hAnsi="Times New Roman" w:cs="Times New Roman"/>
                <w:color w:val="000000"/>
                <w:sz w:val="22"/>
                <w:szCs w:val="22"/>
                <w:lang w:eastAsia="zh-CN"/>
              </w:rPr>
              <w:t>569.38</w:t>
            </w:r>
          </w:p>
        </w:tc>
        <w:tc>
          <w:tcPr>
            <w:tcW w:w="3209" w:type="dxa"/>
            <w:tcBorders>
              <w:top w:val="nil"/>
              <w:left w:val="nil"/>
              <w:bottom w:val="single" w:sz="4" w:space="0" w:color="auto"/>
              <w:right w:val="single" w:sz="4" w:space="0" w:color="auto"/>
            </w:tcBorders>
          </w:tcPr>
          <w:p w14:paraId="4C3E2F2B" w14:textId="6C06307A" w:rsidR="007B77F3" w:rsidRPr="007B77F3" w:rsidRDefault="00DC7CC2"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3</w:t>
            </w:r>
            <w:r>
              <w:rPr>
                <w:rFonts w:ascii="Times New Roman" w:hAnsi="Times New Roman" w:cs="Times New Roman"/>
                <w:color w:val="000000"/>
                <w:sz w:val="22"/>
                <w:szCs w:val="22"/>
                <w:lang w:eastAsia="zh-CN"/>
              </w:rPr>
              <w:t>6.23%</w:t>
            </w:r>
          </w:p>
        </w:tc>
      </w:tr>
      <w:tr w:rsidR="007B77F3" w:rsidRPr="007B77F3" w14:paraId="36928E4A" w14:textId="77777777" w:rsidTr="00AA535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6A5D113"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宋体" w:hAnsi="Times New Roman" w:cs="Times New Roman"/>
                <w:kern w:val="2"/>
                <w:sz w:val="22"/>
                <w:lang w:eastAsia="zh-CN"/>
              </w:rPr>
              <w:t>Single application of the Simpson’s 1/3 rule</w:t>
            </w:r>
          </w:p>
        </w:tc>
        <w:tc>
          <w:tcPr>
            <w:tcW w:w="2536" w:type="dxa"/>
            <w:tcBorders>
              <w:top w:val="nil"/>
              <w:left w:val="nil"/>
              <w:bottom w:val="single" w:sz="4" w:space="0" w:color="auto"/>
              <w:right w:val="single" w:sz="4" w:space="0" w:color="auto"/>
            </w:tcBorders>
            <w:shd w:val="clear" w:color="auto" w:fill="auto"/>
            <w:noWrap/>
            <w:vAlign w:val="bottom"/>
          </w:tcPr>
          <w:p w14:paraId="42527F5F" w14:textId="67A5B6F1" w:rsidR="007B77F3" w:rsidRPr="007B77F3" w:rsidRDefault="00DC7CC2"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1</w:t>
            </w:r>
            <w:r>
              <w:rPr>
                <w:rFonts w:ascii="Times New Roman" w:hAnsi="Times New Roman" w:cs="Times New Roman"/>
                <w:color w:val="000000"/>
                <w:sz w:val="22"/>
                <w:szCs w:val="22"/>
                <w:lang w:eastAsia="zh-CN"/>
              </w:rPr>
              <w:t>800.00</w:t>
            </w:r>
          </w:p>
        </w:tc>
        <w:tc>
          <w:tcPr>
            <w:tcW w:w="3209" w:type="dxa"/>
            <w:tcBorders>
              <w:top w:val="nil"/>
              <w:left w:val="nil"/>
              <w:bottom w:val="single" w:sz="4" w:space="0" w:color="auto"/>
              <w:right w:val="single" w:sz="4" w:space="0" w:color="auto"/>
            </w:tcBorders>
          </w:tcPr>
          <w:p w14:paraId="71ED4590" w14:textId="34ED411E" w:rsidR="007B77F3" w:rsidRPr="007B77F3" w:rsidRDefault="007B77F3"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5</w:t>
            </w:r>
            <w:r>
              <w:rPr>
                <w:rFonts w:ascii="Times New Roman" w:hAnsi="Times New Roman" w:cs="Times New Roman"/>
                <w:color w:val="000000"/>
                <w:sz w:val="22"/>
                <w:szCs w:val="22"/>
                <w:lang w:eastAsia="zh-CN"/>
              </w:rPr>
              <w:t>6.25%</w:t>
            </w:r>
          </w:p>
        </w:tc>
      </w:tr>
      <w:tr w:rsidR="007B77F3" w:rsidRPr="007B77F3" w14:paraId="7DAD0F59" w14:textId="77777777" w:rsidTr="00AA535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F6972CB" w14:textId="77777777" w:rsidR="007B77F3" w:rsidRPr="007B77F3" w:rsidRDefault="007B77F3" w:rsidP="007B77F3">
            <w:pPr>
              <w:spacing w:after="0"/>
              <w:jc w:val="center"/>
              <w:rPr>
                <w:rFonts w:ascii="Times New Roman" w:eastAsia="Times New Roman" w:hAnsi="Times New Roman" w:cs="Times New Roman"/>
                <w:color w:val="000000"/>
                <w:sz w:val="22"/>
                <w:szCs w:val="22"/>
                <w:lang w:eastAsia="zh-CN"/>
              </w:rPr>
            </w:pPr>
            <w:r w:rsidRPr="007B77F3">
              <w:rPr>
                <w:rFonts w:ascii="Times New Roman" w:eastAsia="宋体" w:hAnsi="Times New Roman" w:cs="Times New Roman"/>
                <w:kern w:val="2"/>
                <w:sz w:val="22"/>
                <w:lang w:eastAsia="zh-CN"/>
              </w:rPr>
              <w:t>Single application of the Simpson’s 3/8 rule</w:t>
            </w:r>
          </w:p>
        </w:tc>
        <w:tc>
          <w:tcPr>
            <w:tcW w:w="2536" w:type="dxa"/>
            <w:tcBorders>
              <w:top w:val="nil"/>
              <w:left w:val="nil"/>
              <w:bottom w:val="single" w:sz="4" w:space="0" w:color="auto"/>
              <w:right w:val="single" w:sz="4" w:space="0" w:color="auto"/>
            </w:tcBorders>
            <w:shd w:val="clear" w:color="auto" w:fill="auto"/>
            <w:noWrap/>
            <w:vAlign w:val="bottom"/>
          </w:tcPr>
          <w:p w14:paraId="7B659B47" w14:textId="33D96C4C" w:rsidR="007B77F3" w:rsidRPr="007B77F3" w:rsidRDefault="007B77F3"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1</w:t>
            </w:r>
            <w:r>
              <w:rPr>
                <w:rFonts w:ascii="Times New Roman" w:hAnsi="Times New Roman" w:cs="Times New Roman"/>
                <w:color w:val="000000"/>
                <w:sz w:val="22"/>
                <w:szCs w:val="22"/>
                <w:lang w:eastAsia="zh-CN"/>
              </w:rPr>
              <w:t>440</w:t>
            </w:r>
            <w:r w:rsidR="00DC7CC2">
              <w:rPr>
                <w:rFonts w:ascii="Times New Roman" w:hAnsi="Times New Roman" w:cs="Times New Roman"/>
                <w:color w:val="000000"/>
                <w:sz w:val="22"/>
                <w:szCs w:val="22"/>
                <w:lang w:eastAsia="zh-CN"/>
              </w:rPr>
              <w:t>.00</w:t>
            </w:r>
          </w:p>
        </w:tc>
        <w:tc>
          <w:tcPr>
            <w:tcW w:w="3209" w:type="dxa"/>
            <w:tcBorders>
              <w:top w:val="nil"/>
              <w:left w:val="nil"/>
              <w:bottom w:val="single" w:sz="4" w:space="0" w:color="auto"/>
              <w:right w:val="single" w:sz="4" w:space="0" w:color="auto"/>
            </w:tcBorders>
          </w:tcPr>
          <w:p w14:paraId="0402E237" w14:textId="46344D65" w:rsidR="007B77F3" w:rsidRPr="007B77F3" w:rsidRDefault="007B77F3" w:rsidP="007B77F3">
            <w:pPr>
              <w:spacing w:after="0"/>
              <w:jc w:val="center"/>
              <w:rPr>
                <w:rFonts w:ascii="Times New Roman" w:hAnsi="Times New Roman" w:cs="Times New Roman" w:hint="eastAsia"/>
                <w:color w:val="000000"/>
                <w:sz w:val="22"/>
                <w:szCs w:val="22"/>
                <w:lang w:eastAsia="zh-CN"/>
              </w:rPr>
            </w:pPr>
            <w:r>
              <w:rPr>
                <w:rFonts w:ascii="Times New Roman" w:hAnsi="Times New Roman" w:cs="Times New Roman" w:hint="eastAsia"/>
                <w:color w:val="000000"/>
                <w:sz w:val="22"/>
                <w:szCs w:val="22"/>
                <w:lang w:eastAsia="zh-CN"/>
              </w:rPr>
              <w:t>2</w:t>
            </w:r>
            <w:r>
              <w:rPr>
                <w:rFonts w:ascii="Times New Roman" w:hAnsi="Times New Roman" w:cs="Times New Roman"/>
                <w:color w:val="000000"/>
                <w:sz w:val="22"/>
                <w:szCs w:val="22"/>
                <w:lang w:eastAsia="zh-CN"/>
              </w:rPr>
              <w:t>5.00%</w:t>
            </w:r>
          </w:p>
        </w:tc>
      </w:tr>
    </w:tbl>
    <w:p w14:paraId="33A1C026" w14:textId="13E27C06" w:rsidR="005064DE" w:rsidRDefault="00404478" w:rsidP="00404478">
      <w:pPr>
        <w:pStyle w:val="a0"/>
        <w:spacing w:line="360" w:lineRule="auto"/>
        <w:rPr>
          <w:rFonts w:ascii="Times New Roman" w:eastAsia="微软雅黑" w:hAnsi="Times New Roman" w:cs="Times New Roman"/>
          <w:color w:val="000000"/>
          <w:shd w:val="clear" w:color="auto" w:fill="FFFFFF"/>
        </w:rPr>
      </w:pPr>
      <w:r w:rsidRPr="00404478">
        <w:rPr>
          <w:rFonts w:ascii="Times New Roman" w:eastAsia="微软雅黑" w:hAnsi="Times New Roman" w:cs="Times New Roman"/>
          <w:color w:val="000000"/>
          <w:shd w:val="clear" w:color="auto" w:fill="FFFFFF"/>
        </w:rPr>
        <w:t>Next, the author will use the matlab program to verify the correctness of the answer.</w:t>
      </w:r>
    </w:p>
    <w:p w14:paraId="72BCB6A9" w14:textId="4CB87258" w:rsidR="00404478" w:rsidRDefault="00404478" w:rsidP="00404478">
      <w:pPr>
        <w:pStyle w:val="a0"/>
        <w:spacing w:line="360" w:lineRule="auto"/>
        <w:rPr>
          <w:rFonts w:ascii="Times New Roman" w:eastAsia="微软雅黑" w:hAnsi="Times New Roman" w:cs="Times New Roman"/>
          <w:color w:val="000000"/>
          <w:shd w:val="clear" w:color="auto" w:fill="FFFFFF"/>
        </w:rPr>
      </w:pPr>
    </w:p>
    <w:bookmarkStart w:id="25" w:name="_MON_1683639455"/>
    <w:bookmarkEnd w:id="25"/>
    <w:p w14:paraId="5B078B09" w14:textId="7D0D3760" w:rsidR="00404478" w:rsidRDefault="009667F1" w:rsidP="00404478">
      <w:pPr>
        <w:pStyle w:val="a0"/>
        <w:spacing w:line="360" w:lineRule="auto"/>
        <w:rPr>
          <w:rFonts w:ascii="Times New Roman" w:hAnsi="Times New Roman" w:cs="Times New Roman"/>
        </w:rPr>
      </w:pPr>
      <w:r>
        <w:rPr>
          <w:rFonts w:ascii="Times New Roman" w:hAnsi="Times New Roman" w:cs="Times New Roman"/>
        </w:rPr>
        <w:object w:dxaOrig="8306" w:dyaOrig="9827" w14:anchorId="1354BBD1">
          <v:shape id="_x0000_i1037" type="#_x0000_t75" style="width:415.35pt;height:491.35pt" o:ole="">
            <v:imagedata r:id="rId16" o:title=""/>
          </v:shape>
          <o:OLEObject Type="Embed" ProgID="Word.OpenDocumentText.12" ShapeID="_x0000_i1037" DrawAspect="Content" ObjectID="_1683640202" r:id="rId17"/>
        </w:object>
      </w:r>
    </w:p>
    <w:bookmarkStart w:id="26" w:name="_MON_1683639863"/>
    <w:bookmarkEnd w:id="26"/>
    <w:p w14:paraId="60C5D194" w14:textId="0853E4FB" w:rsidR="003307BA" w:rsidRDefault="00E56BF4" w:rsidP="00404478">
      <w:pPr>
        <w:pStyle w:val="a0"/>
        <w:spacing w:line="360" w:lineRule="auto"/>
        <w:rPr>
          <w:rFonts w:ascii="Times New Roman" w:hAnsi="Times New Roman" w:cs="Times New Roman"/>
        </w:rPr>
      </w:pPr>
      <w:r>
        <w:rPr>
          <w:rFonts w:ascii="Times New Roman" w:hAnsi="Times New Roman" w:cs="Times New Roman"/>
        </w:rPr>
        <w:object w:dxaOrig="8306" w:dyaOrig="8736" w14:anchorId="292CB08F">
          <v:shape id="_x0000_i1040" type="#_x0000_t75" style="width:415.35pt;height:436.65pt" o:ole="">
            <v:imagedata r:id="rId18" o:title=""/>
          </v:shape>
          <o:OLEObject Type="Embed" ProgID="Word.OpenDocumentText.12" ShapeID="_x0000_i1040" DrawAspect="Content" ObjectID="_1683640203" r:id="rId19"/>
        </w:object>
      </w:r>
    </w:p>
    <w:p w14:paraId="15841B5F" w14:textId="5989D966" w:rsidR="00E56BF4" w:rsidRPr="00E56BF4" w:rsidRDefault="00E56BF4" w:rsidP="00404478">
      <w:pPr>
        <w:pStyle w:val="a0"/>
        <w:spacing w:line="360" w:lineRule="auto"/>
        <w:rPr>
          <w:rFonts w:ascii="Times New Roman" w:hAnsi="Times New Roman" w:cs="Times New Roman"/>
        </w:rPr>
      </w:pPr>
      <w:r w:rsidRPr="00E56BF4">
        <w:rPr>
          <w:rStyle w:val="text-dst"/>
          <w:rFonts w:ascii="Times New Roman" w:eastAsia="微软雅黑" w:hAnsi="Times New Roman" w:cs="Times New Roman"/>
          <w:color w:val="000000"/>
          <w:bdr w:val="none" w:sz="0" w:space="0" w:color="auto" w:frame="1"/>
          <w:shd w:val="clear" w:color="auto" w:fill="FFFFFF"/>
        </w:rPr>
        <w:t>Therefore, the answers are verified to be correct. All matlab files of this report will be placed in a compressed file</w:t>
      </w:r>
    </w:p>
    <w:sectPr w:rsidR="00E56BF4" w:rsidRPr="00E56BF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C60C" w14:textId="77777777" w:rsidR="00EB57D2" w:rsidRDefault="00EB57D2">
      <w:pPr>
        <w:spacing w:after="0"/>
      </w:pPr>
      <w:r>
        <w:separator/>
      </w:r>
    </w:p>
  </w:endnote>
  <w:endnote w:type="continuationSeparator" w:id="0">
    <w:p w14:paraId="7012300A" w14:textId="77777777" w:rsidR="00EB57D2" w:rsidRDefault="00EB57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pitch w:val="variable"/>
    <w:sig w:usb0="00000003" w:usb1="00000000" w:usb2="00000000" w:usb3="00000000" w:csb0="00000001" w:csb1="00000000"/>
  </w:font>
  <w:font w:name="TTE1BDEAB8t00">
    <w:altName w:val="Malgun Gothic Semilight"/>
    <w:charset w:val="86"/>
    <w:family w:val="auto"/>
    <w:pitch w:val="default"/>
    <w:sig w:usb0="00000000" w:usb1="080E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9DE6E" w14:textId="77777777" w:rsidR="00EB57D2" w:rsidRDefault="00EB57D2">
      <w:r>
        <w:separator/>
      </w:r>
    </w:p>
  </w:footnote>
  <w:footnote w:type="continuationSeparator" w:id="0">
    <w:p w14:paraId="5C9D6B7E" w14:textId="77777777" w:rsidR="00EB57D2" w:rsidRDefault="00EB5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8182F2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48E14C6"/>
    <w:multiLevelType w:val="hybridMultilevel"/>
    <w:tmpl w:val="0C94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41B2B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0750843"/>
    <w:multiLevelType w:val="hybridMultilevel"/>
    <w:tmpl w:val="3AD44EA8"/>
    <w:lvl w:ilvl="0" w:tplc="B044CEB0">
      <w:start w:val="1"/>
      <w:numFmt w:val="decimal"/>
      <w:lvlText w:val="%1."/>
      <w:lvlJc w:val="left"/>
      <w:pPr>
        <w:tabs>
          <w:tab w:val="num" w:pos="851"/>
        </w:tabs>
        <w:ind w:left="851" w:hanging="567"/>
      </w:pPr>
      <w:rPr>
        <w:rFonts w:hint="default"/>
      </w:rPr>
    </w:lvl>
    <w:lvl w:ilvl="1" w:tplc="76E4955A">
      <w:start w:val="1"/>
      <w:numFmt w:val="lowerLetter"/>
      <w:lvlText w:val="%2)"/>
      <w:lvlJc w:val="left"/>
      <w:pPr>
        <w:tabs>
          <w:tab w:val="num" w:pos="1701"/>
        </w:tabs>
        <w:ind w:left="1701" w:hanging="567"/>
      </w:pPr>
      <w:rPr>
        <w:rFonts w:hint="default"/>
      </w:r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num w:numId="1">
    <w:abstractNumId w:val="0"/>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396C"/>
    <w:rsid w:val="001F34EA"/>
    <w:rsid w:val="00232191"/>
    <w:rsid w:val="00273A79"/>
    <w:rsid w:val="002801CF"/>
    <w:rsid w:val="002A0982"/>
    <w:rsid w:val="003307BA"/>
    <w:rsid w:val="00330A6D"/>
    <w:rsid w:val="00337FFD"/>
    <w:rsid w:val="003A5E1A"/>
    <w:rsid w:val="003D281A"/>
    <w:rsid w:val="003E5166"/>
    <w:rsid w:val="00404478"/>
    <w:rsid w:val="00483B6B"/>
    <w:rsid w:val="004E29B3"/>
    <w:rsid w:val="005064DE"/>
    <w:rsid w:val="005773D7"/>
    <w:rsid w:val="00590D07"/>
    <w:rsid w:val="005A08E2"/>
    <w:rsid w:val="005B2778"/>
    <w:rsid w:val="00775226"/>
    <w:rsid w:val="00784D58"/>
    <w:rsid w:val="007B77F3"/>
    <w:rsid w:val="007F1CDA"/>
    <w:rsid w:val="008B1907"/>
    <w:rsid w:val="008D6863"/>
    <w:rsid w:val="008E6617"/>
    <w:rsid w:val="00935368"/>
    <w:rsid w:val="009667F1"/>
    <w:rsid w:val="009B227B"/>
    <w:rsid w:val="009B74D0"/>
    <w:rsid w:val="00A507E9"/>
    <w:rsid w:val="00B86B75"/>
    <w:rsid w:val="00BC48D5"/>
    <w:rsid w:val="00C36279"/>
    <w:rsid w:val="00D108B8"/>
    <w:rsid w:val="00DC7CC2"/>
    <w:rsid w:val="00E315A3"/>
    <w:rsid w:val="00E56BF4"/>
    <w:rsid w:val="00EB57D2"/>
    <w:rsid w:val="00EC1BA4"/>
    <w:rsid w:val="00F97088"/>
    <w:rsid w:val="00FA2E7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3EE9D"/>
  <w15:docId w15:val="{F9BD744C-1D0A-427A-BDA1-EDC75141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93536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935368"/>
    <w:rPr>
      <w:sz w:val="18"/>
      <w:szCs w:val="18"/>
    </w:rPr>
  </w:style>
  <w:style w:type="paragraph" w:styleId="af0">
    <w:name w:val="footer"/>
    <w:basedOn w:val="a"/>
    <w:link w:val="af1"/>
    <w:unhideWhenUsed/>
    <w:rsid w:val="00935368"/>
    <w:pPr>
      <w:tabs>
        <w:tab w:val="center" w:pos="4153"/>
        <w:tab w:val="right" w:pos="8306"/>
      </w:tabs>
      <w:snapToGrid w:val="0"/>
    </w:pPr>
    <w:rPr>
      <w:sz w:val="18"/>
      <w:szCs w:val="18"/>
    </w:rPr>
  </w:style>
  <w:style w:type="character" w:customStyle="1" w:styleId="af1">
    <w:name w:val="页脚 字符"/>
    <w:basedOn w:val="a1"/>
    <w:link w:val="af0"/>
    <w:rsid w:val="00935368"/>
    <w:rPr>
      <w:sz w:val="18"/>
      <w:szCs w:val="18"/>
    </w:rPr>
  </w:style>
  <w:style w:type="character" w:customStyle="1" w:styleId="text-dst">
    <w:name w:val="text-dst"/>
    <w:basedOn w:val="a1"/>
    <w:rsid w:val="002A0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2EABB-4F93-4A2A-B22B-F88A3F62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1997</Words>
  <Characters>11388</Characters>
  <Application>Microsoft Office Word</Application>
  <DocSecurity>0</DocSecurity>
  <Lines>94</Lines>
  <Paragraphs>26</Paragraphs>
  <ScaleCrop>false</ScaleCrop>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 yu</dc:creator>
  <cp:keywords/>
  <dc:description/>
  <cp:lastModifiedBy>yu yaqi</cp:lastModifiedBy>
  <cp:revision>3</cp:revision>
  <dcterms:created xsi:type="dcterms:W3CDTF">2021-05-27T04:12:00Z</dcterms:created>
  <dcterms:modified xsi:type="dcterms:W3CDTF">2021-05-27T09:03:00Z</dcterms:modified>
</cp:coreProperties>
</file>