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9D7B" w14:textId="77777777" w:rsidR="00424E30" w:rsidRDefault="00424E30" w:rsidP="00424E30">
      <w:pPr>
        <w:rPr>
          <w:b/>
          <w:bCs/>
        </w:rPr>
      </w:pPr>
      <w:r w:rsidRPr="00424E30">
        <w:rPr>
          <w:b/>
          <w:bCs/>
        </w:rPr>
        <w:t xml:space="preserve">Replicate 2026: Adapting </w:t>
      </w:r>
      <w:proofErr w:type="spellStart"/>
      <w:r w:rsidRPr="00424E30">
        <w:rPr>
          <w:b/>
          <w:bCs/>
        </w:rPr>
        <w:t>EEGMoE</w:t>
      </w:r>
      <w:proofErr w:type="spellEnd"/>
      <w:r w:rsidRPr="00424E30">
        <w:rPr>
          <w:b/>
          <w:bCs/>
        </w:rPr>
        <w:t xml:space="preserve"> Architecture for Landslide Susceptibility Mapping and Detection</w:t>
      </w:r>
    </w:p>
    <w:p w14:paraId="4B610F5D" w14:textId="5A321F03" w:rsidR="00424E30" w:rsidRPr="00424E30" w:rsidRDefault="00424E30" w:rsidP="00424E30">
      <w:pPr>
        <w:rPr>
          <w:b/>
          <w:bCs/>
        </w:rPr>
      </w:pPr>
      <w:r>
        <w:rPr>
          <w:b/>
          <w:bCs/>
        </w:rPr>
        <w:t>Team Rocket: N Hariharan, K Sathyanarayanan</w:t>
      </w:r>
    </w:p>
    <w:p w14:paraId="754B4A07" w14:textId="77777777" w:rsidR="00424E30" w:rsidRPr="00424E30" w:rsidRDefault="00424E30" w:rsidP="00424E30">
      <w:r w:rsidRPr="00424E30">
        <w:pict w14:anchorId="0D20F79B">
          <v:rect id="_x0000_i1148" style="width:0;height:1.5pt" o:hralign="center" o:hrstd="t" o:hr="t" fillcolor="#a0a0a0" stroked="f"/>
        </w:pict>
      </w:r>
    </w:p>
    <w:p w14:paraId="6463E048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1. Executive Summary</w:t>
      </w:r>
    </w:p>
    <w:p w14:paraId="66A0202B" w14:textId="5BF4CA59" w:rsidR="00424E30" w:rsidRPr="00424E30" w:rsidRDefault="00424E30" w:rsidP="00424E30">
      <w:r w:rsidRPr="00424E30">
        <w:t xml:space="preserve">This project presents a novel cross-domain adaptation of the </w:t>
      </w:r>
      <w:proofErr w:type="spellStart"/>
      <w:r w:rsidRPr="00424E30">
        <w:rPr>
          <w:b/>
          <w:bCs/>
        </w:rPr>
        <w:t>EEGMoE</w:t>
      </w:r>
      <w:proofErr w:type="spellEnd"/>
      <w:r w:rsidRPr="00424E30">
        <w:rPr>
          <w:b/>
          <w:bCs/>
        </w:rPr>
        <w:t xml:space="preserve"> (Electroencephalogram Mixture-of-Experts)</w:t>
      </w:r>
      <w:r w:rsidRPr="00424E30">
        <w:t xml:space="preserve"> </w:t>
      </w:r>
      <w:r>
        <w:t>architecture—originally</w:t>
      </w:r>
      <w:r w:rsidRPr="00424E30">
        <w:t xml:space="preserve"> designed for 1D neurological signal decoding—into a </w:t>
      </w:r>
      <w:r w:rsidRPr="00424E30">
        <w:rPr>
          <w:b/>
          <w:bCs/>
        </w:rPr>
        <w:t>2D geospatial intelligence system</w:t>
      </w:r>
      <w:r w:rsidRPr="00424E30">
        <w:t xml:space="preserve"> for landslide prediction.</w:t>
      </w:r>
    </w:p>
    <w:p w14:paraId="27FEEEAF" w14:textId="77777777" w:rsidR="00424E30" w:rsidRPr="00424E30" w:rsidRDefault="00424E30" w:rsidP="00424E30">
      <w:r w:rsidRPr="00424E30">
        <w:t xml:space="preserve">Traditional landslide models often fail due to their </w:t>
      </w:r>
      <w:r w:rsidRPr="00424E30">
        <w:rPr>
          <w:b/>
          <w:bCs/>
        </w:rPr>
        <w:t>uniform treatment of heterogeneous terrain features</w:t>
      </w:r>
      <w:r w:rsidRPr="00424E30">
        <w:t xml:space="preserve">. This work introduces a </w:t>
      </w:r>
      <w:r w:rsidRPr="00424E30">
        <w:rPr>
          <w:b/>
          <w:bCs/>
        </w:rPr>
        <w:t>Domain-Decoupled Mixture-of-Experts (</w:t>
      </w:r>
      <w:proofErr w:type="spellStart"/>
      <w:r w:rsidRPr="00424E30">
        <w:rPr>
          <w:b/>
          <w:bCs/>
        </w:rPr>
        <w:t>MoE</w:t>
      </w:r>
      <w:proofErr w:type="spellEnd"/>
      <w:r w:rsidRPr="00424E30">
        <w:rPr>
          <w:b/>
          <w:bCs/>
        </w:rPr>
        <w:t>)</w:t>
      </w:r>
      <w:r w:rsidRPr="00424E30">
        <w:t xml:space="preserve"> framework that integrates:</w:t>
      </w:r>
    </w:p>
    <w:p w14:paraId="7A1779FA" w14:textId="77777777" w:rsidR="00424E30" w:rsidRPr="00424E30" w:rsidRDefault="00424E30" w:rsidP="00424E30">
      <w:pPr>
        <w:numPr>
          <w:ilvl w:val="0"/>
          <w:numId w:val="1"/>
        </w:numPr>
      </w:pPr>
      <w:r w:rsidRPr="00424E30">
        <w:t xml:space="preserve">Sentinel-1 (SAR) </w:t>
      </w:r>
    </w:p>
    <w:p w14:paraId="71AF53D1" w14:textId="77777777" w:rsidR="00424E30" w:rsidRPr="00424E30" w:rsidRDefault="00424E30" w:rsidP="00424E30">
      <w:pPr>
        <w:numPr>
          <w:ilvl w:val="0"/>
          <w:numId w:val="1"/>
        </w:numPr>
      </w:pPr>
      <w:r w:rsidRPr="00424E30">
        <w:t xml:space="preserve">Sentinel-2 (Multispectral) </w:t>
      </w:r>
    </w:p>
    <w:p w14:paraId="6E2F7D9F" w14:textId="77777777" w:rsidR="00424E30" w:rsidRPr="00424E30" w:rsidRDefault="00424E30" w:rsidP="00424E30">
      <w:pPr>
        <w:numPr>
          <w:ilvl w:val="0"/>
          <w:numId w:val="1"/>
        </w:numPr>
      </w:pPr>
      <w:r w:rsidRPr="00424E30">
        <w:t xml:space="preserve">Rainfall data </w:t>
      </w:r>
    </w:p>
    <w:p w14:paraId="2EF330FA" w14:textId="77777777" w:rsidR="00424E30" w:rsidRPr="00424E30" w:rsidRDefault="00424E30" w:rsidP="00424E30">
      <w:r w:rsidRPr="00424E30">
        <w:t xml:space="preserve">A key breakthrough is </w:t>
      </w:r>
      <w:r w:rsidRPr="00424E30">
        <w:rPr>
          <w:b/>
          <w:bCs/>
        </w:rPr>
        <w:t>Zero-Shot Generalization</w:t>
      </w:r>
      <w:r w:rsidRPr="00424E30">
        <w:t xml:space="preserve">, where a model trained on </w:t>
      </w:r>
      <w:r w:rsidRPr="00424E30">
        <w:rPr>
          <w:b/>
          <w:bCs/>
        </w:rPr>
        <w:t>Wayanad 2024</w:t>
      </w:r>
      <w:r w:rsidRPr="00424E30">
        <w:t xml:space="preserve"> successfully predicts risk in </w:t>
      </w:r>
      <w:proofErr w:type="spellStart"/>
      <w:r w:rsidRPr="00424E30">
        <w:rPr>
          <w:b/>
          <w:bCs/>
        </w:rPr>
        <w:t>Puthumala</w:t>
      </w:r>
      <w:proofErr w:type="spellEnd"/>
      <w:r w:rsidRPr="00424E30">
        <w:rPr>
          <w:b/>
          <w:bCs/>
        </w:rPr>
        <w:t xml:space="preserve"> 2019</w:t>
      </w:r>
      <w:r w:rsidRPr="00424E30">
        <w:t xml:space="preserve"> without retraining.</w:t>
      </w:r>
    </w:p>
    <w:p w14:paraId="42AAB62B" w14:textId="77777777" w:rsidR="00424E30" w:rsidRPr="00424E30" w:rsidRDefault="00424E30" w:rsidP="00424E30">
      <w:r w:rsidRPr="00424E30">
        <w:pict w14:anchorId="44C7AD48">
          <v:rect id="_x0000_i1149" style="width:0;height:1.5pt" o:hralign="center" o:hrstd="t" o:hr="t" fillcolor="#a0a0a0" stroked="f"/>
        </w:pict>
      </w:r>
    </w:p>
    <w:p w14:paraId="49119B1A" w14:textId="555D8468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lastRenderedPageBreak/>
        <w:t>2. Training Perfor</w:t>
      </w:r>
      <w:r>
        <w:rPr>
          <w:b/>
          <w:bCs/>
        </w:rPr>
        <w:t>mance</w:t>
      </w:r>
      <w:r>
        <w:rPr>
          <w:noProof/>
        </w:rPr>
        <w:drawing>
          <wp:inline distT="0" distB="0" distL="0" distR="0" wp14:anchorId="3D3F0908" wp14:editId="67CECBA9">
            <wp:extent cx="5084074" cy="3977648"/>
            <wp:effectExtent l="0" t="0" r="2540" b="3810"/>
            <wp:docPr id="9817832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3204" name="Picture 981783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074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F2FF" w14:textId="77777777" w:rsidR="00424E30" w:rsidRPr="00424E30" w:rsidRDefault="00424E30" w:rsidP="00424E30">
      <w:r w:rsidRPr="00424E30">
        <w:t>The training process demonstrates stable convergence:</w:t>
      </w:r>
    </w:p>
    <w:p w14:paraId="4A99FAED" w14:textId="77777777" w:rsidR="00424E30" w:rsidRPr="00424E30" w:rsidRDefault="00424E30" w:rsidP="00424E30">
      <w:pPr>
        <w:numPr>
          <w:ilvl w:val="0"/>
          <w:numId w:val="2"/>
        </w:numPr>
      </w:pPr>
      <w:r w:rsidRPr="00424E30">
        <w:t xml:space="preserve">Initial Loss: </w:t>
      </w:r>
      <w:r w:rsidRPr="00424E30">
        <w:rPr>
          <w:b/>
          <w:bCs/>
        </w:rPr>
        <w:t>0.69</w:t>
      </w:r>
      <w:r w:rsidRPr="00424E30">
        <w:t xml:space="preserve"> </w:t>
      </w:r>
    </w:p>
    <w:p w14:paraId="103C2B38" w14:textId="77777777" w:rsidR="00424E30" w:rsidRPr="00424E30" w:rsidRDefault="00424E30" w:rsidP="00424E30">
      <w:pPr>
        <w:numPr>
          <w:ilvl w:val="0"/>
          <w:numId w:val="2"/>
        </w:numPr>
      </w:pPr>
      <w:r w:rsidRPr="00424E30">
        <w:t xml:space="preserve">Final Loss: </w:t>
      </w:r>
      <w:r w:rsidRPr="00424E30">
        <w:rPr>
          <w:b/>
          <w:bCs/>
        </w:rPr>
        <w:t>~0.44 (after 5 epochs)</w:t>
      </w:r>
      <w:r w:rsidRPr="00424E30">
        <w:t xml:space="preserve"> </w:t>
      </w:r>
    </w:p>
    <w:p w14:paraId="6F52C401" w14:textId="77777777" w:rsidR="00424E30" w:rsidRPr="00424E30" w:rsidRDefault="00424E30" w:rsidP="00424E30">
      <w:pPr>
        <w:numPr>
          <w:ilvl w:val="0"/>
          <w:numId w:val="2"/>
        </w:numPr>
      </w:pPr>
      <w:r w:rsidRPr="00424E30">
        <w:t xml:space="preserve">Loss trend: Rapid early decline → stable convergence </w:t>
      </w:r>
    </w:p>
    <w:p w14:paraId="55365133" w14:textId="77777777" w:rsidR="00424E30" w:rsidRPr="00424E30" w:rsidRDefault="00424E30" w:rsidP="00424E30">
      <w:r w:rsidRPr="00424E30">
        <w:rPr>
          <w:b/>
          <w:bCs/>
        </w:rPr>
        <w:t>Insight:</w:t>
      </w:r>
      <w:r w:rsidRPr="00424E30">
        <w:br/>
        <w:t xml:space="preserve">The model effectively learns </w:t>
      </w:r>
      <w:r w:rsidRPr="00424E30">
        <w:rPr>
          <w:b/>
          <w:bCs/>
        </w:rPr>
        <w:t>spatial correlations between terrain and landslide susceptibility</w:t>
      </w:r>
      <w:r w:rsidRPr="00424E30">
        <w:t xml:space="preserve">, validating the effectiveness of the </w:t>
      </w:r>
      <w:proofErr w:type="spellStart"/>
      <w:r w:rsidRPr="00424E30">
        <w:t>SSMoE</w:t>
      </w:r>
      <w:proofErr w:type="spellEnd"/>
      <w:r w:rsidRPr="00424E30">
        <w:t xml:space="preserve"> architecture.</w:t>
      </w:r>
    </w:p>
    <w:p w14:paraId="1FD5EEAA" w14:textId="77777777" w:rsidR="00424E30" w:rsidRPr="00424E30" w:rsidRDefault="00424E30" w:rsidP="00424E30">
      <w:r w:rsidRPr="00424E30">
        <w:pict w14:anchorId="7F9073EF">
          <v:rect id="_x0000_i1153" style="width:0;height:1.5pt" o:hralign="center" o:hrstd="t" o:hr="t" fillcolor="#a0a0a0" stroked="f"/>
        </w:pict>
      </w:r>
    </w:p>
    <w:p w14:paraId="6D31C121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 xml:space="preserve">3. </w:t>
      </w:r>
      <w:proofErr w:type="spellStart"/>
      <w:r w:rsidRPr="00424E30">
        <w:rPr>
          <w:b/>
          <w:bCs/>
        </w:rPr>
        <w:t>EEGMoE</w:t>
      </w:r>
      <w:proofErr w:type="spellEnd"/>
      <w:r w:rsidRPr="00424E30">
        <w:rPr>
          <w:b/>
          <w:bCs/>
        </w:rPr>
        <w:t xml:space="preserve"> Architecture Adaptation</w:t>
      </w:r>
    </w:p>
    <w:p w14:paraId="28CAF2DF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 xml:space="preserve">The </w:t>
      </w:r>
      <w:proofErr w:type="spellStart"/>
      <w:r w:rsidRPr="00424E30">
        <w:rPr>
          <w:b/>
          <w:bCs/>
        </w:rPr>
        <w:t>SSMoE</w:t>
      </w:r>
      <w:proofErr w:type="spellEnd"/>
      <w:r w:rsidRPr="00424E30">
        <w:rPr>
          <w:b/>
          <w:bCs/>
        </w:rPr>
        <w:t xml:space="preserve"> Block (Core Engine)</w:t>
      </w:r>
    </w:p>
    <w:p w14:paraId="0CD40D70" w14:textId="77777777" w:rsidR="00424E30" w:rsidRPr="00424E30" w:rsidRDefault="00424E30" w:rsidP="00424E30">
      <w:r w:rsidRPr="00424E30">
        <w:t xml:space="preserve">The architecture replaces standard Transformer FFNs with a </w:t>
      </w:r>
      <w:r w:rsidRPr="00424E30">
        <w:rPr>
          <w:b/>
          <w:bCs/>
        </w:rPr>
        <w:t>Specific + Shared Mixture-of-Experts (</w:t>
      </w:r>
      <w:proofErr w:type="spellStart"/>
      <w:r w:rsidRPr="00424E30">
        <w:rPr>
          <w:b/>
          <w:bCs/>
        </w:rPr>
        <w:t>SSMoE</w:t>
      </w:r>
      <w:proofErr w:type="spellEnd"/>
      <w:r w:rsidRPr="00424E30">
        <w:rPr>
          <w:b/>
          <w:bCs/>
        </w:rPr>
        <w:t>)</w:t>
      </w:r>
      <w:r w:rsidRPr="00424E3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446"/>
      </w:tblGrid>
      <w:tr w:rsidR="00424E30" w:rsidRPr="00424E30" w14:paraId="71A6B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2C8C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FDCCCE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Function</w:t>
            </w:r>
          </w:p>
        </w:tc>
      </w:tr>
      <w:tr w:rsidR="00424E30" w:rsidRPr="00424E30" w14:paraId="73BAD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0E1B" w14:textId="77777777" w:rsidR="00424E30" w:rsidRPr="00424E30" w:rsidRDefault="00424E30" w:rsidP="00424E30">
            <w:r w:rsidRPr="00424E30">
              <w:t>Specific Experts</w:t>
            </w:r>
          </w:p>
        </w:tc>
        <w:tc>
          <w:tcPr>
            <w:tcW w:w="0" w:type="auto"/>
            <w:vAlign w:val="center"/>
            <w:hideMark/>
          </w:tcPr>
          <w:p w14:paraId="2036DCA1" w14:textId="77777777" w:rsidR="00424E30" w:rsidRPr="00424E30" w:rsidRDefault="00424E30" w:rsidP="00424E30">
            <w:r w:rsidRPr="00424E30">
              <w:t>Learn domain-specific features (SAR, Optical)</w:t>
            </w:r>
          </w:p>
        </w:tc>
      </w:tr>
      <w:tr w:rsidR="00424E30" w:rsidRPr="00424E30" w14:paraId="2C1E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7179" w14:textId="77777777" w:rsidR="00424E30" w:rsidRPr="00424E30" w:rsidRDefault="00424E30" w:rsidP="00424E30">
            <w:r w:rsidRPr="00424E30">
              <w:t>Shared Experts</w:t>
            </w:r>
          </w:p>
        </w:tc>
        <w:tc>
          <w:tcPr>
            <w:tcW w:w="0" w:type="auto"/>
            <w:vAlign w:val="center"/>
            <w:hideMark/>
          </w:tcPr>
          <w:p w14:paraId="484221F9" w14:textId="77777777" w:rsidR="00424E30" w:rsidRPr="00424E30" w:rsidRDefault="00424E30" w:rsidP="00424E30">
            <w:r w:rsidRPr="00424E30">
              <w:t>Learn universal geophysical laws</w:t>
            </w:r>
          </w:p>
        </w:tc>
      </w:tr>
    </w:tbl>
    <w:p w14:paraId="1ACB0C50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Mathematical Formulation</w:t>
      </w:r>
    </w:p>
    <w:p w14:paraId="7AA40BB6" w14:textId="3B9B01B7" w:rsidR="00424E30" w:rsidRPr="00424E30" w:rsidRDefault="00424E30" w:rsidP="00424E30">
      <w:pPr>
        <w:numPr>
          <w:ilvl w:val="0"/>
          <w:numId w:val="3"/>
        </w:numPr>
      </w:pPr>
      <w:r w:rsidRPr="00424E30">
        <w:t>Routing Score:</w:t>
      </w:r>
      <w:r w:rsidRPr="00424E30">
        <w:br/>
      </w:r>
      <m:oMathPara>
        <m:oMath>
          <m:r>
            <w:rPr>
              <w:rFonts w:ascii="Cambria Math" w:hAnsi="Cambria Math"/>
            </w:rPr>
            <m:t>g(x)=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⋅x</m:t>
          </m:r>
        </m:oMath>
      </m:oMathPara>
    </w:p>
    <w:p w14:paraId="02623D3B" w14:textId="0CC7926A" w:rsidR="00424E30" w:rsidRPr="00424E30" w:rsidRDefault="00424E30" w:rsidP="00424E30">
      <w:pPr>
        <w:numPr>
          <w:ilvl w:val="0"/>
          <w:numId w:val="3"/>
        </w:numPr>
      </w:pPr>
      <w:r w:rsidRPr="00424E30">
        <w:t>Specific Experts Output:</w:t>
      </w:r>
      <w:r w:rsidRPr="00424E30">
        <w:br/>
      </w:r>
      <w:proofErr w:type="spellStart"/>
      <m:oMathPara>
        <m:oMath>
          <m:r>
            <m:rPr>
              <m:nor/>
            </m:rPr>
            <m:t>SpecMoE</m:t>
          </m:r>
          <w:proofErr w:type="spellEnd"/>
          <m:r>
            <w:rPr>
              <w:rFonts w:ascii="Cambria Math" w:hAnsi="Cambria Math"/>
            </w:rPr>
            <m:t>(x)=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i∈TopK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(x)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</w:p>
    <w:p w14:paraId="0DD3BA82" w14:textId="0CBBF55C" w:rsidR="00424E30" w:rsidRPr="00424E30" w:rsidRDefault="00424E30" w:rsidP="00424E30">
      <w:pPr>
        <w:numPr>
          <w:ilvl w:val="0"/>
          <w:numId w:val="3"/>
        </w:numPr>
      </w:pPr>
      <w:r w:rsidRPr="00424E30">
        <w:t>Final Output:</w:t>
      </w:r>
      <w:r w:rsidRPr="00424E30">
        <w:br/>
      </w:r>
      <w:proofErr w:type="spellStart"/>
      <m:oMathPara>
        <m:oMath>
          <m:r>
            <m:rPr>
              <m:nor/>
            </m:rPr>
            <m:t>SSMoE</m:t>
          </m:r>
          <w:proofErr w:type="spellEnd"/>
          <m:r>
            <w:rPr>
              <w:rFonts w:ascii="Cambria Math" w:hAnsi="Cambria Math"/>
            </w:rPr>
            <m:t>(x)=</m:t>
          </m:r>
          <m:r>
            <m:rPr>
              <m:nor/>
            </m:rPr>
            <m:t>SpecMoE</m:t>
          </m:r>
          <m:r>
            <w:rPr>
              <w:rFonts w:ascii="Cambria Math" w:hAnsi="Cambria Math"/>
            </w:rPr>
            <m:t>(x)+</m:t>
          </m:r>
          <m:r>
            <m:rPr>
              <m:nor/>
            </m:rPr>
            <m:t>ShareMoE</m:t>
          </m:r>
          <m:r>
            <w:rPr>
              <w:rFonts w:ascii="Cambria Math" w:hAnsi="Cambria Math"/>
            </w:rPr>
            <m:t>(x)</m:t>
          </m:r>
        </m:oMath>
      </m:oMathPara>
    </w:p>
    <w:p w14:paraId="0EA6B7F1" w14:textId="77777777" w:rsidR="00424E30" w:rsidRPr="00424E30" w:rsidRDefault="00424E30" w:rsidP="00424E30">
      <w:r w:rsidRPr="00424E30">
        <w:pict w14:anchorId="63BC818C">
          <v:rect id="_x0000_i1154" style="width:0;height:1.5pt" o:hralign="center" o:hrstd="t" o:hr="t" fillcolor="#a0a0a0" stroked="f"/>
        </w:pict>
      </w:r>
    </w:p>
    <w:p w14:paraId="2CEB5133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4. Geospatial “Engine Swap”</w:t>
      </w:r>
    </w:p>
    <w:p w14:paraId="5A96D14A" w14:textId="77777777" w:rsidR="00424E30" w:rsidRPr="00424E30" w:rsidRDefault="00424E30" w:rsidP="00424E30">
      <w:r w:rsidRPr="00424E30">
        <w:t xml:space="preserve">To adapt </w:t>
      </w:r>
      <w:proofErr w:type="spellStart"/>
      <w:r w:rsidRPr="00424E30">
        <w:t>EEGMoE</w:t>
      </w:r>
      <w:proofErr w:type="spellEnd"/>
      <w:r w:rsidRPr="00424E30">
        <w:t xml:space="preserve"> from brain signals → Earth observation:</w:t>
      </w:r>
    </w:p>
    <w:p w14:paraId="66E7F3D3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Key Modifications</w:t>
      </w:r>
    </w:p>
    <w:p w14:paraId="6B81CDBA" w14:textId="77777777" w:rsidR="00424E30" w:rsidRPr="00424E30" w:rsidRDefault="00424E30" w:rsidP="00424E30">
      <w:pPr>
        <w:numPr>
          <w:ilvl w:val="0"/>
          <w:numId w:val="4"/>
        </w:numPr>
      </w:pPr>
      <w:r w:rsidRPr="00424E30">
        <w:t xml:space="preserve">Replaced 1D tokenizer with </w:t>
      </w:r>
      <w:r w:rsidRPr="00424E30">
        <w:rPr>
          <w:b/>
          <w:bCs/>
        </w:rPr>
        <w:t>2D Multi-Channel Convolutional Encoder</w:t>
      </w:r>
      <w:r w:rsidRPr="00424E30">
        <w:t xml:space="preserve"> </w:t>
      </w:r>
    </w:p>
    <w:p w14:paraId="6DBE3DDF" w14:textId="77777777" w:rsidR="00424E30" w:rsidRPr="00424E30" w:rsidRDefault="00424E30" w:rsidP="00424E30">
      <w:pPr>
        <w:numPr>
          <w:ilvl w:val="0"/>
          <w:numId w:val="4"/>
        </w:numPr>
      </w:pPr>
      <w:r w:rsidRPr="00424E30">
        <w:t xml:space="preserve">Input becomes a </w:t>
      </w:r>
      <w:r w:rsidRPr="00424E30">
        <w:rPr>
          <w:b/>
          <w:bCs/>
        </w:rPr>
        <w:t>15-channel tensor</w:t>
      </w:r>
      <w:r w:rsidRPr="00424E30">
        <w:t xml:space="preserve">: </w:t>
      </w:r>
    </w:p>
    <w:p w14:paraId="36588408" w14:textId="77777777" w:rsidR="00424E30" w:rsidRPr="00424E30" w:rsidRDefault="00424E30" w:rsidP="00424E30">
      <w:pPr>
        <w:numPr>
          <w:ilvl w:val="1"/>
          <w:numId w:val="4"/>
        </w:numPr>
      </w:pPr>
      <w:r w:rsidRPr="00424E30">
        <w:t xml:space="preserve">2 SAR (Sentinel-1) </w:t>
      </w:r>
    </w:p>
    <w:p w14:paraId="7CCDEFA9" w14:textId="77777777" w:rsidR="00424E30" w:rsidRPr="00424E30" w:rsidRDefault="00424E30" w:rsidP="00424E30">
      <w:pPr>
        <w:numPr>
          <w:ilvl w:val="1"/>
          <w:numId w:val="4"/>
        </w:numPr>
      </w:pPr>
      <w:r w:rsidRPr="00424E30">
        <w:t xml:space="preserve">12 Optical (Sentinel-2) </w:t>
      </w:r>
    </w:p>
    <w:p w14:paraId="03700E8D" w14:textId="77777777" w:rsidR="00424E30" w:rsidRPr="00424E30" w:rsidRDefault="00424E30" w:rsidP="00424E30">
      <w:pPr>
        <w:numPr>
          <w:ilvl w:val="1"/>
          <w:numId w:val="4"/>
        </w:numPr>
      </w:pPr>
      <w:r w:rsidRPr="00424E30">
        <w:t xml:space="preserve">1 Rainfall </w:t>
      </w:r>
    </w:p>
    <w:p w14:paraId="7CEAD6EA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Expert Specialization</w:t>
      </w:r>
    </w:p>
    <w:p w14:paraId="5843C8D7" w14:textId="77777777" w:rsidR="00424E30" w:rsidRPr="00424E30" w:rsidRDefault="00424E30" w:rsidP="00424E30">
      <w:pPr>
        <w:numPr>
          <w:ilvl w:val="0"/>
          <w:numId w:val="5"/>
        </w:numPr>
      </w:pPr>
      <w:r w:rsidRPr="00424E30">
        <w:rPr>
          <w:b/>
          <w:bCs/>
        </w:rPr>
        <w:t>Expert A (SAR):</w:t>
      </w:r>
      <w:r w:rsidRPr="00424E30">
        <w:t xml:space="preserve"> Soil moisture, deformation </w:t>
      </w:r>
    </w:p>
    <w:p w14:paraId="3B7CC76F" w14:textId="77777777" w:rsidR="00424E30" w:rsidRPr="00424E30" w:rsidRDefault="00424E30" w:rsidP="00424E30">
      <w:pPr>
        <w:numPr>
          <w:ilvl w:val="0"/>
          <w:numId w:val="5"/>
        </w:numPr>
      </w:pPr>
      <w:r w:rsidRPr="00424E30">
        <w:rPr>
          <w:b/>
          <w:bCs/>
        </w:rPr>
        <w:t>Expert B (Optical):</w:t>
      </w:r>
      <w:r w:rsidRPr="00424E30">
        <w:t xml:space="preserve"> Vegetation, NDVI </w:t>
      </w:r>
    </w:p>
    <w:p w14:paraId="3CFBB34F" w14:textId="77777777" w:rsidR="00424E30" w:rsidRPr="00424E30" w:rsidRDefault="00424E30" w:rsidP="00424E30">
      <w:pPr>
        <w:numPr>
          <w:ilvl w:val="0"/>
          <w:numId w:val="5"/>
        </w:numPr>
      </w:pPr>
      <w:r w:rsidRPr="00424E30">
        <w:rPr>
          <w:b/>
          <w:bCs/>
        </w:rPr>
        <w:t>Shared Expert:</w:t>
      </w:r>
      <w:r w:rsidRPr="00424E30">
        <w:t xml:space="preserve"> Terrain physics (slope, elevation) </w:t>
      </w:r>
    </w:p>
    <w:p w14:paraId="1F1AAA34" w14:textId="77777777" w:rsidR="00424E30" w:rsidRPr="00424E30" w:rsidRDefault="00424E30" w:rsidP="00424E30">
      <w:r w:rsidRPr="00424E30">
        <w:pict w14:anchorId="51C2BD16">
          <v:rect id="_x0000_i1155" style="width:0;height:1.5pt" o:hralign="center" o:hrstd="t" o:hr="t" fillcolor="#a0a0a0" stroked="f"/>
        </w:pict>
      </w:r>
    </w:p>
    <w:p w14:paraId="5D0051D3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5. DEM Proxy Innovation</w:t>
      </w:r>
    </w:p>
    <w:p w14:paraId="704FE9AF" w14:textId="77777777" w:rsidR="00424E30" w:rsidRPr="00424E30" w:rsidRDefault="00424E30" w:rsidP="00424E30">
      <w:r w:rsidRPr="00424E30">
        <w:t>A major challenge was lack of labeled masks.</w:t>
      </w:r>
    </w:p>
    <w:p w14:paraId="44C4DD34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lastRenderedPageBreak/>
        <w:t>Solution: DEM Proxy Mask</w:t>
      </w:r>
    </w:p>
    <w:p w14:paraId="4F66ECD4" w14:textId="77777777" w:rsidR="00424E30" w:rsidRPr="00424E30" w:rsidRDefault="00424E30" w:rsidP="00424E30">
      <w:pPr>
        <w:numPr>
          <w:ilvl w:val="0"/>
          <w:numId w:val="6"/>
        </w:numPr>
      </w:pPr>
      <w:r w:rsidRPr="00424E30">
        <w:t xml:space="preserve">Derived from </w:t>
      </w:r>
      <w:r w:rsidRPr="00424E30">
        <w:rPr>
          <w:b/>
          <w:bCs/>
        </w:rPr>
        <w:t>Copernicus 30m DEM</w:t>
      </w:r>
      <w:r w:rsidRPr="00424E30">
        <w:t xml:space="preserve"> </w:t>
      </w:r>
    </w:p>
    <w:p w14:paraId="3A987228" w14:textId="77777777" w:rsidR="00424E30" w:rsidRPr="00424E30" w:rsidRDefault="00424E30" w:rsidP="00424E30">
      <w:pPr>
        <w:numPr>
          <w:ilvl w:val="0"/>
          <w:numId w:val="6"/>
        </w:numPr>
      </w:pPr>
      <w:r w:rsidRPr="00424E30">
        <w:t xml:space="preserve">Labels generated using: </w:t>
      </w:r>
    </w:p>
    <w:p w14:paraId="05604D04" w14:textId="77777777" w:rsidR="00424E30" w:rsidRPr="00424E30" w:rsidRDefault="00424E30" w:rsidP="00424E30">
      <w:pPr>
        <w:numPr>
          <w:ilvl w:val="1"/>
          <w:numId w:val="6"/>
        </w:numPr>
      </w:pPr>
      <w:r w:rsidRPr="00424E30">
        <w:t xml:space="preserve">High slope </w:t>
      </w:r>
    </w:p>
    <w:p w14:paraId="5A7735D1" w14:textId="77777777" w:rsidR="00424E30" w:rsidRPr="00424E30" w:rsidRDefault="00424E30" w:rsidP="00424E30">
      <w:pPr>
        <w:numPr>
          <w:ilvl w:val="1"/>
          <w:numId w:val="6"/>
        </w:numPr>
      </w:pPr>
      <w:r w:rsidRPr="00424E30">
        <w:t xml:space="preserve">High elevation </w:t>
      </w:r>
    </w:p>
    <w:p w14:paraId="2A5888F1" w14:textId="77777777" w:rsidR="00424E30" w:rsidRPr="00424E30" w:rsidRDefault="00424E30" w:rsidP="00424E30">
      <w:r w:rsidRPr="00424E30">
        <w:rPr>
          <w:b/>
          <w:bCs/>
        </w:rPr>
        <w:t>Impact:</w:t>
      </w:r>
    </w:p>
    <w:p w14:paraId="218A3C40" w14:textId="77777777" w:rsidR="00424E30" w:rsidRPr="00424E30" w:rsidRDefault="00424E30" w:rsidP="00424E30">
      <w:pPr>
        <w:numPr>
          <w:ilvl w:val="0"/>
          <w:numId w:val="7"/>
        </w:numPr>
      </w:pPr>
      <w:r w:rsidRPr="00424E30">
        <w:t xml:space="preserve">Eliminates manual labeling </w:t>
      </w:r>
    </w:p>
    <w:p w14:paraId="4F362DA7" w14:textId="77777777" w:rsidR="00424E30" w:rsidRPr="00424E30" w:rsidRDefault="00424E30" w:rsidP="00424E30">
      <w:pPr>
        <w:numPr>
          <w:ilvl w:val="0"/>
          <w:numId w:val="7"/>
        </w:numPr>
      </w:pPr>
      <w:r w:rsidRPr="00424E30">
        <w:t xml:space="preserve">Encodes real-world geophysical constraints </w:t>
      </w:r>
    </w:p>
    <w:p w14:paraId="6C8247AB" w14:textId="77777777" w:rsidR="00424E30" w:rsidRPr="00424E30" w:rsidRDefault="00424E30" w:rsidP="00424E30">
      <w:pPr>
        <w:numPr>
          <w:ilvl w:val="0"/>
          <w:numId w:val="7"/>
        </w:numPr>
      </w:pPr>
      <w:r w:rsidRPr="00424E30">
        <w:t xml:space="preserve">Enables scalable training </w:t>
      </w:r>
    </w:p>
    <w:p w14:paraId="5D044974" w14:textId="77777777" w:rsidR="00424E30" w:rsidRPr="00424E30" w:rsidRDefault="00424E30" w:rsidP="00424E30">
      <w:r w:rsidRPr="00424E30">
        <w:pict w14:anchorId="36DCDE0B">
          <v:rect id="_x0000_i1156" style="width:0;height:1.5pt" o:hralign="center" o:hrstd="t" o:hr="t" fillcolor="#a0a0a0" stroked="f"/>
        </w:pict>
      </w:r>
    </w:p>
    <w:p w14:paraId="0882DB5C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6. Landslide Susceptibility Mapping Results</w:t>
      </w:r>
    </w:p>
    <w:p w14:paraId="21E6F585" w14:textId="04CBCA6C" w:rsidR="00424E30" w:rsidRDefault="00424E30" w:rsidP="00424E30">
      <w:pPr>
        <w:rPr>
          <w:b/>
          <w:bCs/>
        </w:rPr>
      </w:pPr>
      <w:r w:rsidRPr="00424E30">
        <w:rPr>
          <w:b/>
          <w:bCs/>
        </w:rPr>
        <w:lastRenderedPageBreak/>
        <w:t>Wayanad 2024 (Training Outpu</w:t>
      </w:r>
      <w:r>
        <w:rPr>
          <w:b/>
          <w:bCs/>
        </w:rPr>
        <w:t>t)</w:t>
      </w:r>
      <w:r>
        <w:rPr>
          <w:b/>
          <w:bCs/>
          <w:noProof/>
        </w:rPr>
        <w:drawing>
          <wp:inline distT="0" distB="0" distL="0" distR="0" wp14:anchorId="1C5AFAE8" wp14:editId="09A4AF9A">
            <wp:extent cx="5943600" cy="5217795"/>
            <wp:effectExtent l="0" t="0" r="0" b="1905"/>
            <wp:docPr id="4310249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4949" name="Picture 431024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4724" w14:textId="47EE3466" w:rsidR="00424E30" w:rsidRPr="00424E30" w:rsidRDefault="00424E30" w:rsidP="00424E3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6D31D6" wp14:editId="37F28BA0">
            <wp:extent cx="5943600" cy="2652395"/>
            <wp:effectExtent l="0" t="0" r="0" b="0"/>
            <wp:docPr id="7399851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5148" name="Picture 739985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1332C29" wp14:editId="2AF263C5">
            <wp:extent cx="5943600" cy="5202555"/>
            <wp:effectExtent l="0" t="0" r="0" b="0"/>
            <wp:docPr id="5104972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7296" name="Picture 5104972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85D0639" wp14:editId="0C29BADE">
            <wp:extent cx="5943600" cy="1746250"/>
            <wp:effectExtent l="0" t="0" r="0" b="6350"/>
            <wp:docPr id="6562420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2053" name="Picture 6562420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1E34" w14:textId="77777777" w:rsidR="00424E30" w:rsidRPr="00424E30" w:rsidRDefault="00424E30" w:rsidP="00424E30">
      <w:r w:rsidRPr="00424E30">
        <w:rPr>
          <w:b/>
          <w:bCs/>
        </w:rPr>
        <w:t>Observations:</w:t>
      </w:r>
    </w:p>
    <w:p w14:paraId="4FBA9418" w14:textId="77777777" w:rsidR="00424E30" w:rsidRPr="00424E30" w:rsidRDefault="00424E30" w:rsidP="00424E30">
      <w:pPr>
        <w:numPr>
          <w:ilvl w:val="0"/>
          <w:numId w:val="8"/>
        </w:numPr>
      </w:pPr>
      <w:r w:rsidRPr="00424E30">
        <w:t xml:space="preserve">High-risk zones align with </w:t>
      </w:r>
      <w:r w:rsidRPr="00424E30">
        <w:rPr>
          <w:b/>
          <w:bCs/>
        </w:rPr>
        <w:t>steep terrain boundaries</w:t>
      </w:r>
      <w:r w:rsidRPr="00424E30">
        <w:t xml:space="preserve"> </w:t>
      </w:r>
    </w:p>
    <w:p w14:paraId="43D04971" w14:textId="77777777" w:rsidR="00424E30" w:rsidRPr="00424E30" w:rsidRDefault="00424E30" w:rsidP="00424E30">
      <w:pPr>
        <w:numPr>
          <w:ilvl w:val="0"/>
          <w:numId w:val="8"/>
        </w:numPr>
      </w:pPr>
      <w:r w:rsidRPr="00424E30">
        <w:t xml:space="preserve">Strong correlation with DEM-derived features </w:t>
      </w:r>
    </w:p>
    <w:p w14:paraId="289E3D08" w14:textId="77777777" w:rsidR="00424E30" w:rsidRPr="00424E30" w:rsidRDefault="00424E30" w:rsidP="00424E30">
      <w:pPr>
        <w:numPr>
          <w:ilvl w:val="0"/>
          <w:numId w:val="8"/>
        </w:numPr>
      </w:pPr>
      <w:r w:rsidRPr="00424E30">
        <w:t xml:space="preserve">Smooth spatial transitions indicate learned generalization </w:t>
      </w:r>
    </w:p>
    <w:p w14:paraId="59983299" w14:textId="77777777" w:rsidR="00424E30" w:rsidRPr="00424E30" w:rsidRDefault="00424E30" w:rsidP="00424E30">
      <w:r w:rsidRPr="00424E30">
        <w:pict w14:anchorId="407BA580">
          <v:rect id="_x0000_i1160" style="width:0;height:1.5pt" o:hralign="center" o:hrstd="t" o:hr="t" fillcolor="#a0a0a0" stroked="f"/>
        </w:pict>
      </w:r>
    </w:p>
    <w:p w14:paraId="3ED9F77E" w14:textId="77777777" w:rsidR="00424E30" w:rsidRPr="00424E30" w:rsidRDefault="00424E30" w:rsidP="00424E30">
      <w:pPr>
        <w:rPr>
          <w:b/>
          <w:bCs/>
        </w:rPr>
      </w:pPr>
      <w:proofErr w:type="spellStart"/>
      <w:r w:rsidRPr="00424E30">
        <w:rPr>
          <w:b/>
          <w:bCs/>
        </w:rPr>
        <w:t>Puthumala</w:t>
      </w:r>
      <w:proofErr w:type="spellEnd"/>
      <w:r w:rsidRPr="00424E30">
        <w:rPr>
          <w:b/>
          <w:bCs/>
        </w:rPr>
        <w:t xml:space="preserve"> 2019 (Zero-Shot Inference)</w:t>
      </w:r>
    </w:p>
    <w:p w14:paraId="3CC900C2" w14:textId="29DD683E" w:rsidR="00424E30" w:rsidRPr="00424E30" w:rsidRDefault="00424E30" w:rsidP="00424E30">
      <w:r>
        <w:rPr>
          <w:noProof/>
        </w:rPr>
        <w:lastRenderedPageBreak/>
        <w:drawing>
          <wp:inline distT="0" distB="0" distL="0" distR="0" wp14:anchorId="2DF4DDD4" wp14:editId="1C9F7C0A">
            <wp:extent cx="5943600" cy="5217795"/>
            <wp:effectExtent l="0" t="0" r="0" b="1905"/>
            <wp:docPr id="9114961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6111" name="Picture 911496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F16A" w14:textId="77777777" w:rsidR="00424E30" w:rsidRPr="00424E30" w:rsidRDefault="00424E30" w:rsidP="00424E30">
      <w:r w:rsidRPr="00424E30">
        <w:rPr>
          <w:b/>
          <w:bCs/>
        </w:rPr>
        <w:t>Observations:</w:t>
      </w:r>
    </w:p>
    <w:p w14:paraId="51F0284D" w14:textId="77777777" w:rsidR="00424E30" w:rsidRPr="00424E30" w:rsidRDefault="00424E30" w:rsidP="00424E30">
      <w:pPr>
        <w:numPr>
          <w:ilvl w:val="0"/>
          <w:numId w:val="9"/>
        </w:numPr>
      </w:pPr>
      <w:r w:rsidRPr="00424E30">
        <w:t xml:space="preserve">Model successfully identifies </w:t>
      </w:r>
      <w:r w:rsidRPr="00424E30">
        <w:rPr>
          <w:b/>
          <w:bCs/>
        </w:rPr>
        <w:t>risk zones without prior exposure</w:t>
      </w:r>
      <w:r w:rsidRPr="00424E30">
        <w:t xml:space="preserve"> </w:t>
      </w:r>
    </w:p>
    <w:p w14:paraId="0547060A" w14:textId="77777777" w:rsidR="00424E30" w:rsidRPr="00424E30" w:rsidRDefault="00424E30" w:rsidP="00424E30">
      <w:pPr>
        <w:numPr>
          <w:ilvl w:val="0"/>
          <w:numId w:val="9"/>
        </w:numPr>
      </w:pPr>
      <w:r w:rsidRPr="00424E30">
        <w:t xml:space="preserve">Confirms learning of </w:t>
      </w:r>
      <w:r w:rsidRPr="00424E30">
        <w:rPr>
          <w:b/>
          <w:bCs/>
        </w:rPr>
        <w:t>underlying landslide physics</w:t>
      </w:r>
      <w:r w:rsidRPr="00424E30">
        <w:t xml:space="preserve"> </w:t>
      </w:r>
    </w:p>
    <w:p w14:paraId="10BF6EF9" w14:textId="77777777" w:rsidR="00424E30" w:rsidRPr="00424E30" w:rsidRDefault="00424E30" w:rsidP="00424E30">
      <w:pPr>
        <w:numPr>
          <w:ilvl w:val="0"/>
          <w:numId w:val="9"/>
        </w:numPr>
      </w:pPr>
      <w:r w:rsidRPr="00424E30">
        <w:t xml:space="preserve">Demonstrates </w:t>
      </w:r>
      <w:r w:rsidRPr="00424E30">
        <w:rPr>
          <w:b/>
          <w:bCs/>
        </w:rPr>
        <w:t>true generalization</w:t>
      </w:r>
      <w:r w:rsidRPr="00424E30">
        <w:t xml:space="preserve">, not memorization </w:t>
      </w:r>
    </w:p>
    <w:p w14:paraId="1B1108EC" w14:textId="77777777" w:rsidR="00424E30" w:rsidRPr="00424E30" w:rsidRDefault="00424E30" w:rsidP="00424E30">
      <w:r w:rsidRPr="00424E30">
        <w:pict w14:anchorId="48BC69BF">
          <v:rect id="_x0000_i1164" style="width:0;height:1.5pt" o:hralign="center" o:hrstd="t" o:hr="t" fillcolor="#a0a0a0" stroked="f"/>
        </w:pict>
      </w:r>
    </w:p>
    <w:p w14:paraId="778FFDA1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7. Data Modalities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124"/>
        <w:gridCol w:w="2287"/>
      </w:tblGrid>
      <w:tr w:rsidR="00424E30" w:rsidRPr="00424E30" w14:paraId="713B8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1F6A8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8607DE5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8CAA57D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Role</w:t>
            </w:r>
          </w:p>
        </w:tc>
      </w:tr>
      <w:tr w:rsidR="00424E30" w:rsidRPr="00424E30" w14:paraId="3CAC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0FAF" w14:textId="77777777" w:rsidR="00424E30" w:rsidRPr="00424E30" w:rsidRDefault="00424E30" w:rsidP="00424E30">
            <w:r w:rsidRPr="00424E30">
              <w:t>Sentinel-1 (SAR)</w:t>
            </w:r>
          </w:p>
        </w:tc>
        <w:tc>
          <w:tcPr>
            <w:tcW w:w="0" w:type="auto"/>
            <w:vAlign w:val="center"/>
            <w:hideMark/>
          </w:tcPr>
          <w:p w14:paraId="38D55F27" w14:textId="77777777" w:rsidR="00424E30" w:rsidRPr="00424E30" w:rsidRDefault="00424E30" w:rsidP="00424E30">
            <w:r w:rsidRPr="00424E30">
              <w:t>10m</w:t>
            </w:r>
          </w:p>
        </w:tc>
        <w:tc>
          <w:tcPr>
            <w:tcW w:w="0" w:type="auto"/>
            <w:vAlign w:val="center"/>
            <w:hideMark/>
          </w:tcPr>
          <w:p w14:paraId="6CB025F2" w14:textId="77777777" w:rsidR="00424E30" w:rsidRPr="00424E30" w:rsidRDefault="00424E30" w:rsidP="00424E30">
            <w:r w:rsidRPr="00424E30">
              <w:t>Moisture, deformation</w:t>
            </w:r>
          </w:p>
        </w:tc>
      </w:tr>
      <w:tr w:rsidR="00424E30" w:rsidRPr="00424E30" w14:paraId="17C8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817F" w14:textId="77777777" w:rsidR="00424E30" w:rsidRPr="00424E30" w:rsidRDefault="00424E30" w:rsidP="00424E30">
            <w:r w:rsidRPr="00424E30">
              <w:lastRenderedPageBreak/>
              <w:t>Sentinel-2</w:t>
            </w:r>
          </w:p>
        </w:tc>
        <w:tc>
          <w:tcPr>
            <w:tcW w:w="0" w:type="auto"/>
            <w:vAlign w:val="center"/>
            <w:hideMark/>
          </w:tcPr>
          <w:p w14:paraId="50C5BBC1" w14:textId="77777777" w:rsidR="00424E30" w:rsidRPr="00424E30" w:rsidRDefault="00424E30" w:rsidP="00424E30">
            <w:r w:rsidRPr="00424E30">
              <w:t>10–60m</w:t>
            </w:r>
          </w:p>
        </w:tc>
        <w:tc>
          <w:tcPr>
            <w:tcW w:w="0" w:type="auto"/>
            <w:vAlign w:val="center"/>
            <w:hideMark/>
          </w:tcPr>
          <w:p w14:paraId="4CC0B40D" w14:textId="77777777" w:rsidR="00424E30" w:rsidRPr="00424E30" w:rsidRDefault="00424E30" w:rsidP="00424E30">
            <w:r w:rsidRPr="00424E30">
              <w:t>Vegetation, soil</w:t>
            </w:r>
          </w:p>
        </w:tc>
      </w:tr>
      <w:tr w:rsidR="00424E30" w:rsidRPr="00424E30" w14:paraId="7DB3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CDC3" w14:textId="77777777" w:rsidR="00424E30" w:rsidRPr="00424E30" w:rsidRDefault="00424E30" w:rsidP="00424E30">
            <w:r w:rsidRPr="00424E30">
              <w:t>Rainfall</w:t>
            </w:r>
          </w:p>
        </w:tc>
        <w:tc>
          <w:tcPr>
            <w:tcW w:w="0" w:type="auto"/>
            <w:vAlign w:val="center"/>
            <w:hideMark/>
          </w:tcPr>
          <w:p w14:paraId="50D7A1EF" w14:textId="77777777" w:rsidR="00424E30" w:rsidRPr="00424E30" w:rsidRDefault="00424E30" w:rsidP="00424E30">
            <w:r w:rsidRPr="00424E30">
              <w:t>Grid</w:t>
            </w:r>
          </w:p>
        </w:tc>
        <w:tc>
          <w:tcPr>
            <w:tcW w:w="0" w:type="auto"/>
            <w:vAlign w:val="center"/>
            <w:hideMark/>
          </w:tcPr>
          <w:p w14:paraId="7B6C1D78" w14:textId="77777777" w:rsidR="00424E30" w:rsidRPr="00424E30" w:rsidRDefault="00424E30" w:rsidP="00424E30">
            <w:r w:rsidRPr="00424E30">
              <w:t>Trigger factor</w:t>
            </w:r>
          </w:p>
        </w:tc>
      </w:tr>
      <w:tr w:rsidR="00424E30" w:rsidRPr="00424E30" w14:paraId="2BB7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25E" w14:textId="77777777" w:rsidR="00424E30" w:rsidRPr="00424E30" w:rsidRDefault="00424E30" w:rsidP="00424E30">
            <w:r w:rsidRPr="00424E30">
              <w:t>Soil Moisture</w:t>
            </w:r>
          </w:p>
        </w:tc>
        <w:tc>
          <w:tcPr>
            <w:tcW w:w="0" w:type="auto"/>
            <w:vAlign w:val="center"/>
            <w:hideMark/>
          </w:tcPr>
          <w:p w14:paraId="26DFF62A" w14:textId="77777777" w:rsidR="00424E30" w:rsidRPr="00424E30" w:rsidRDefault="00424E30" w:rsidP="00424E30">
            <w:r w:rsidRPr="00424E30">
              <w:t>Raster</w:t>
            </w:r>
          </w:p>
        </w:tc>
        <w:tc>
          <w:tcPr>
            <w:tcW w:w="0" w:type="auto"/>
            <w:vAlign w:val="center"/>
            <w:hideMark/>
          </w:tcPr>
          <w:p w14:paraId="78F36007" w14:textId="77777777" w:rsidR="00424E30" w:rsidRPr="00424E30" w:rsidRDefault="00424E30" w:rsidP="00424E30">
            <w:r w:rsidRPr="00424E30">
              <w:t>Saturation analysis</w:t>
            </w:r>
          </w:p>
        </w:tc>
      </w:tr>
    </w:tbl>
    <w:p w14:paraId="48BD5BD2" w14:textId="77777777" w:rsidR="00424E30" w:rsidRPr="00424E30" w:rsidRDefault="00424E30" w:rsidP="00424E30">
      <w:r w:rsidRPr="00424E30">
        <w:pict w14:anchorId="7F319DEC">
          <v:rect id="_x0000_i1165" style="width:0;height:1.5pt" o:hralign="center" o:hrstd="t" o:hr="t" fillcolor="#a0a0a0" stroked="f"/>
        </w:pict>
      </w:r>
    </w:p>
    <w:p w14:paraId="237873F0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8.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58"/>
        <w:gridCol w:w="2085"/>
      </w:tblGrid>
      <w:tr w:rsidR="00424E30" w:rsidRPr="00424E30" w14:paraId="51030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48033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B6FF57" w14:textId="77777777" w:rsidR="00424E30" w:rsidRPr="00424E30" w:rsidRDefault="00424E30" w:rsidP="00424E30">
            <w:pPr>
              <w:rPr>
                <w:b/>
                <w:bCs/>
              </w:rPr>
            </w:pPr>
            <w:r w:rsidRPr="00424E30">
              <w:rPr>
                <w:b/>
                <w:bCs/>
              </w:rPr>
              <w:t>Standard Models</w:t>
            </w:r>
          </w:p>
        </w:tc>
        <w:tc>
          <w:tcPr>
            <w:tcW w:w="0" w:type="auto"/>
            <w:vAlign w:val="center"/>
            <w:hideMark/>
          </w:tcPr>
          <w:p w14:paraId="696E8C23" w14:textId="77777777" w:rsidR="00424E30" w:rsidRPr="00424E30" w:rsidRDefault="00424E30" w:rsidP="00424E30">
            <w:pPr>
              <w:rPr>
                <w:b/>
                <w:bCs/>
              </w:rPr>
            </w:pPr>
            <w:proofErr w:type="spellStart"/>
            <w:r w:rsidRPr="00424E30">
              <w:rPr>
                <w:b/>
                <w:bCs/>
              </w:rPr>
              <w:t>EEGMoE</w:t>
            </w:r>
            <w:proofErr w:type="spellEnd"/>
            <w:r w:rsidRPr="00424E30">
              <w:rPr>
                <w:b/>
                <w:bCs/>
              </w:rPr>
              <w:t xml:space="preserve"> Adaptation</w:t>
            </w:r>
          </w:p>
        </w:tc>
      </w:tr>
      <w:tr w:rsidR="00424E30" w:rsidRPr="00424E30" w14:paraId="75420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B612" w14:textId="77777777" w:rsidR="00424E30" w:rsidRPr="00424E30" w:rsidRDefault="00424E30" w:rsidP="00424E30">
            <w:r w:rsidRPr="00424E30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0FCBB3C" w14:textId="77777777" w:rsidR="00424E30" w:rsidRPr="00424E30" w:rsidRDefault="00424E30" w:rsidP="00424E30">
            <w:r w:rsidRPr="00424E30">
              <w:t xml:space="preserve">U-Net / </w:t>
            </w:r>
            <w:proofErr w:type="spellStart"/>
            <w:r w:rsidRPr="00424E30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7DFCF" w14:textId="77777777" w:rsidR="00424E30" w:rsidRPr="00424E30" w:rsidRDefault="00424E30" w:rsidP="00424E30">
            <w:proofErr w:type="spellStart"/>
            <w:r w:rsidRPr="00424E30">
              <w:t>SSMoE</w:t>
            </w:r>
            <w:proofErr w:type="spellEnd"/>
          </w:p>
        </w:tc>
      </w:tr>
      <w:tr w:rsidR="00424E30" w:rsidRPr="00424E30" w14:paraId="5AD6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D51F" w14:textId="77777777" w:rsidR="00424E30" w:rsidRPr="00424E30" w:rsidRDefault="00424E30" w:rsidP="00424E30">
            <w:r w:rsidRPr="00424E30">
              <w:t>Data</w:t>
            </w:r>
          </w:p>
        </w:tc>
        <w:tc>
          <w:tcPr>
            <w:tcW w:w="0" w:type="auto"/>
            <w:vAlign w:val="center"/>
            <w:hideMark/>
          </w:tcPr>
          <w:p w14:paraId="5F25B8FD" w14:textId="77777777" w:rsidR="00424E30" w:rsidRPr="00424E30" w:rsidRDefault="00424E30" w:rsidP="00424E30">
            <w:r w:rsidRPr="00424E30">
              <w:t>RGB</w:t>
            </w:r>
          </w:p>
        </w:tc>
        <w:tc>
          <w:tcPr>
            <w:tcW w:w="0" w:type="auto"/>
            <w:vAlign w:val="center"/>
            <w:hideMark/>
          </w:tcPr>
          <w:p w14:paraId="45369AA0" w14:textId="77777777" w:rsidR="00424E30" w:rsidRPr="00424E30" w:rsidRDefault="00424E30" w:rsidP="00424E30">
            <w:r w:rsidRPr="00424E30">
              <w:t>15-channel tensor</w:t>
            </w:r>
          </w:p>
        </w:tc>
      </w:tr>
      <w:tr w:rsidR="00424E30" w:rsidRPr="00424E30" w14:paraId="6271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496E" w14:textId="77777777" w:rsidR="00424E30" w:rsidRPr="00424E30" w:rsidRDefault="00424E30" w:rsidP="00424E30">
            <w:r w:rsidRPr="00424E30"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3C82FE51" w14:textId="77777777" w:rsidR="00424E30" w:rsidRPr="00424E30" w:rsidRDefault="00424E30" w:rsidP="00424E30">
            <w:r w:rsidRPr="00424E30">
              <w:t>Single stream</w:t>
            </w:r>
          </w:p>
        </w:tc>
        <w:tc>
          <w:tcPr>
            <w:tcW w:w="0" w:type="auto"/>
            <w:vAlign w:val="center"/>
            <w:hideMark/>
          </w:tcPr>
          <w:p w14:paraId="08633EEC" w14:textId="77777777" w:rsidR="00424E30" w:rsidRPr="00424E30" w:rsidRDefault="00424E30" w:rsidP="00424E30">
            <w:r w:rsidRPr="00424E30">
              <w:t>Decoupled experts</w:t>
            </w:r>
          </w:p>
        </w:tc>
      </w:tr>
      <w:tr w:rsidR="00424E30" w:rsidRPr="00424E30" w14:paraId="1BB4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939B" w14:textId="77777777" w:rsidR="00424E30" w:rsidRPr="00424E30" w:rsidRDefault="00424E30" w:rsidP="00424E30">
            <w:r w:rsidRPr="00424E30">
              <w:t>Labels</w:t>
            </w:r>
          </w:p>
        </w:tc>
        <w:tc>
          <w:tcPr>
            <w:tcW w:w="0" w:type="auto"/>
            <w:vAlign w:val="center"/>
            <w:hideMark/>
          </w:tcPr>
          <w:p w14:paraId="6E6C802A" w14:textId="77777777" w:rsidR="00424E30" w:rsidRPr="00424E30" w:rsidRDefault="00424E30" w:rsidP="00424E30">
            <w:r w:rsidRPr="00424E30">
              <w:t>Manual masks</w:t>
            </w:r>
          </w:p>
        </w:tc>
        <w:tc>
          <w:tcPr>
            <w:tcW w:w="0" w:type="auto"/>
            <w:vAlign w:val="center"/>
            <w:hideMark/>
          </w:tcPr>
          <w:p w14:paraId="537DC9D0" w14:textId="77777777" w:rsidR="00424E30" w:rsidRPr="00424E30" w:rsidRDefault="00424E30" w:rsidP="00424E30">
            <w:r w:rsidRPr="00424E30">
              <w:t>DEM Proxy</w:t>
            </w:r>
          </w:p>
        </w:tc>
      </w:tr>
      <w:tr w:rsidR="00424E30" w:rsidRPr="00424E30" w14:paraId="18471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30CC" w14:textId="77777777" w:rsidR="00424E30" w:rsidRPr="00424E30" w:rsidRDefault="00424E30" w:rsidP="00424E30">
            <w:r w:rsidRPr="00424E30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E8FEA56" w14:textId="77777777" w:rsidR="00424E30" w:rsidRPr="00424E30" w:rsidRDefault="00424E30" w:rsidP="00424E30">
            <w:r w:rsidRPr="00424E30">
              <w:t>Limited</w:t>
            </w:r>
          </w:p>
        </w:tc>
        <w:tc>
          <w:tcPr>
            <w:tcW w:w="0" w:type="auto"/>
            <w:vAlign w:val="center"/>
            <w:hideMark/>
          </w:tcPr>
          <w:p w14:paraId="121DB21F" w14:textId="77777777" w:rsidR="00424E30" w:rsidRPr="00424E30" w:rsidRDefault="00424E30" w:rsidP="00424E30">
            <w:r w:rsidRPr="00424E30">
              <w:t>Zero-shot capable</w:t>
            </w:r>
          </w:p>
        </w:tc>
      </w:tr>
    </w:tbl>
    <w:p w14:paraId="79578646" w14:textId="77777777" w:rsidR="00424E30" w:rsidRPr="00424E30" w:rsidRDefault="00424E30" w:rsidP="00424E30">
      <w:r w:rsidRPr="00424E30">
        <w:pict w14:anchorId="2D846943">
          <v:rect id="_x0000_i1166" style="width:0;height:1.5pt" o:hralign="center" o:hrstd="t" o:hr="t" fillcolor="#a0a0a0" stroked="f"/>
        </w:pict>
      </w:r>
    </w:p>
    <w:p w14:paraId="2DC72BEF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9. National Context (India)</w:t>
      </w:r>
    </w:p>
    <w:p w14:paraId="4CED3715" w14:textId="77777777" w:rsidR="00424E30" w:rsidRPr="00424E30" w:rsidRDefault="00424E30" w:rsidP="00424E30">
      <w:pPr>
        <w:numPr>
          <w:ilvl w:val="0"/>
          <w:numId w:val="10"/>
        </w:numPr>
      </w:pPr>
      <w:r w:rsidRPr="00424E30">
        <w:rPr>
          <w:b/>
          <w:bCs/>
        </w:rPr>
        <w:t>0.42 million sq. km (12.6%)</w:t>
      </w:r>
      <w:r w:rsidRPr="00424E30">
        <w:t xml:space="preserve"> landslide-prone </w:t>
      </w:r>
    </w:p>
    <w:p w14:paraId="4366F081" w14:textId="77777777" w:rsidR="00424E30" w:rsidRPr="00424E30" w:rsidRDefault="00424E30" w:rsidP="00424E30">
      <w:pPr>
        <w:numPr>
          <w:ilvl w:val="0"/>
          <w:numId w:val="10"/>
        </w:numPr>
      </w:pPr>
      <w:r w:rsidRPr="00424E30">
        <w:t xml:space="preserve">Distribution: </w:t>
      </w:r>
    </w:p>
    <w:p w14:paraId="5F255077" w14:textId="77777777" w:rsidR="00424E30" w:rsidRPr="00424E30" w:rsidRDefault="00424E30" w:rsidP="00424E30">
      <w:pPr>
        <w:numPr>
          <w:ilvl w:val="1"/>
          <w:numId w:val="10"/>
        </w:numPr>
      </w:pPr>
      <w:r w:rsidRPr="00424E30">
        <w:t xml:space="preserve">Northwest Himalayas: 66.5% </w:t>
      </w:r>
    </w:p>
    <w:p w14:paraId="358CC9A3" w14:textId="77777777" w:rsidR="00424E30" w:rsidRPr="00424E30" w:rsidRDefault="00424E30" w:rsidP="00424E30">
      <w:pPr>
        <w:numPr>
          <w:ilvl w:val="1"/>
          <w:numId w:val="10"/>
        </w:numPr>
      </w:pPr>
      <w:r w:rsidRPr="00424E30">
        <w:t xml:space="preserve">Northeast Himalayas: 18.8% </w:t>
      </w:r>
    </w:p>
    <w:p w14:paraId="752034F9" w14:textId="77777777" w:rsidR="00424E30" w:rsidRPr="00424E30" w:rsidRDefault="00424E30" w:rsidP="00424E30">
      <w:pPr>
        <w:numPr>
          <w:ilvl w:val="1"/>
          <w:numId w:val="10"/>
        </w:numPr>
      </w:pPr>
      <w:r w:rsidRPr="00424E30">
        <w:t xml:space="preserve">Western Ghats: 14.7% </w:t>
      </w:r>
    </w:p>
    <w:p w14:paraId="6F9D2E96" w14:textId="77777777" w:rsidR="00424E30" w:rsidRPr="00424E30" w:rsidRDefault="00424E30" w:rsidP="00424E30">
      <w:pPr>
        <w:numPr>
          <w:ilvl w:val="0"/>
          <w:numId w:val="10"/>
        </w:numPr>
      </w:pPr>
      <w:r w:rsidRPr="00424E30">
        <w:t>~</w:t>
      </w:r>
      <w:r w:rsidRPr="00424E30">
        <w:rPr>
          <w:b/>
          <w:bCs/>
        </w:rPr>
        <w:t>80,000 landslides recorded (1998–2022)</w:t>
      </w:r>
      <w:r w:rsidRPr="00424E30">
        <w:t xml:space="preserve"> </w:t>
      </w:r>
    </w:p>
    <w:p w14:paraId="7C1133B0" w14:textId="77777777" w:rsidR="00424E30" w:rsidRPr="00424E30" w:rsidRDefault="00424E30" w:rsidP="00424E30">
      <w:r w:rsidRPr="00424E30">
        <w:rPr>
          <w:b/>
          <w:bCs/>
        </w:rPr>
        <w:t>Key Driver:</w:t>
      </w:r>
      <w:r w:rsidRPr="00424E30">
        <w:t xml:space="preserve"> Rainfall-induced slope failure</w:t>
      </w:r>
    </w:p>
    <w:p w14:paraId="3AF8E93D" w14:textId="77777777" w:rsidR="00424E30" w:rsidRPr="00424E30" w:rsidRDefault="00424E30" w:rsidP="00424E30">
      <w:r w:rsidRPr="00424E30">
        <w:pict w14:anchorId="4BC6F300">
          <v:rect id="_x0000_i1167" style="width:0;height:1.5pt" o:hralign="center" o:hrstd="t" o:hr="t" fillcolor="#a0a0a0" stroked="f"/>
        </w:pict>
      </w:r>
    </w:p>
    <w:p w14:paraId="7A189E33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10. Key Contributions</w:t>
      </w:r>
    </w:p>
    <w:p w14:paraId="1D7A10F3" w14:textId="77777777" w:rsidR="00424E30" w:rsidRPr="00424E30" w:rsidRDefault="00424E30" w:rsidP="00424E30">
      <w:pPr>
        <w:numPr>
          <w:ilvl w:val="0"/>
          <w:numId w:val="11"/>
        </w:numPr>
      </w:pPr>
      <w:r w:rsidRPr="00424E30">
        <w:t xml:space="preserve">Cross-domain adaptation: </w:t>
      </w:r>
      <w:r w:rsidRPr="00424E30">
        <w:rPr>
          <w:b/>
          <w:bCs/>
        </w:rPr>
        <w:t>EEG → Geospatial AI</w:t>
      </w:r>
      <w:r w:rsidRPr="00424E30">
        <w:t xml:space="preserve"> </w:t>
      </w:r>
    </w:p>
    <w:p w14:paraId="6EE90F05" w14:textId="77777777" w:rsidR="00424E30" w:rsidRPr="00424E30" w:rsidRDefault="00424E30" w:rsidP="00424E30">
      <w:pPr>
        <w:numPr>
          <w:ilvl w:val="0"/>
          <w:numId w:val="11"/>
        </w:numPr>
      </w:pPr>
      <w:r w:rsidRPr="00424E30">
        <w:t xml:space="preserve">Introduction of </w:t>
      </w:r>
      <w:r w:rsidRPr="00424E30">
        <w:rPr>
          <w:b/>
          <w:bCs/>
        </w:rPr>
        <w:t>Domain-Decoupled Learning</w:t>
      </w:r>
      <w:r w:rsidRPr="00424E30">
        <w:t xml:space="preserve"> </w:t>
      </w:r>
    </w:p>
    <w:p w14:paraId="7DF21D5C" w14:textId="77777777" w:rsidR="00424E30" w:rsidRPr="00424E30" w:rsidRDefault="00424E30" w:rsidP="00424E30">
      <w:pPr>
        <w:numPr>
          <w:ilvl w:val="0"/>
          <w:numId w:val="11"/>
        </w:numPr>
      </w:pPr>
      <w:r w:rsidRPr="00424E30">
        <w:rPr>
          <w:b/>
          <w:bCs/>
        </w:rPr>
        <w:lastRenderedPageBreak/>
        <w:t>DEM Proxy labeling innovation</w:t>
      </w:r>
      <w:r w:rsidRPr="00424E30">
        <w:t xml:space="preserve"> </w:t>
      </w:r>
    </w:p>
    <w:p w14:paraId="4C5D5E03" w14:textId="77777777" w:rsidR="00424E30" w:rsidRPr="00424E30" w:rsidRDefault="00424E30" w:rsidP="00424E30">
      <w:pPr>
        <w:numPr>
          <w:ilvl w:val="0"/>
          <w:numId w:val="11"/>
        </w:numPr>
      </w:pPr>
      <w:r w:rsidRPr="00424E30">
        <w:t xml:space="preserve">Proven </w:t>
      </w:r>
      <w:r w:rsidRPr="00424E30">
        <w:rPr>
          <w:b/>
          <w:bCs/>
        </w:rPr>
        <w:t>Zero-Shot Generalization</w:t>
      </w:r>
      <w:r w:rsidRPr="00424E30">
        <w:t xml:space="preserve"> </w:t>
      </w:r>
    </w:p>
    <w:p w14:paraId="34EC8237" w14:textId="77777777" w:rsidR="00424E30" w:rsidRPr="00424E30" w:rsidRDefault="00424E30" w:rsidP="00424E30">
      <w:pPr>
        <w:numPr>
          <w:ilvl w:val="0"/>
          <w:numId w:val="11"/>
        </w:numPr>
      </w:pPr>
      <w:r w:rsidRPr="00424E30">
        <w:t xml:space="preserve">Efficient handling of large </w:t>
      </w:r>
      <w:proofErr w:type="spellStart"/>
      <w:r w:rsidRPr="00424E30">
        <w:t>GeoTIFF</w:t>
      </w:r>
      <w:proofErr w:type="spellEnd"/>
      <w:r w:rsidRPr="00424E30">
        <w:t xml:space="preserve"> datasets </w:t>
      </w:r>
    </w:p>
    <w:p w14:paraId="704C4BBF" w14:textId="77777777" w:rsidR="00424E30" w:rsidRPr="00424E30" w:rsidRDefault="00424E30" w:rsidP="00424E30">
      <w:r w:rsidRPr="00424E30">
        <w:pict w14:anchorId="2A6521AA">
          <v:rect id="_x0000_i1168" style="width:0;height:1.5pt" o:hralign="center" o:hrstd="t" o:hr="t" fillcolor="#a0a0a0" stroked="f"/>
        </w:pict>
      </w:r>
    </w:p>
    <w:p w14:paraId="3A02E170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11. Conclusion</w:t>
      </w:r>
    </w:p>
    <w:p w14:paraId="1B8F53B1" w14:textId="77777777" w:rsidR="00424E30" w:rsidRPr="00424E30" w:rsidRDefault="00424E30" w:rsidP="00424E30">
      <w:r w:rsidRPr="00424E30">
        <w:t xml:space="preserve">The Replicate 2026 project demonstrates that </w:t>
      </w:r>
      <w:r w:rsidRPr="00424E30">
        <w:rPr>
          <w:b/>
          <w:bCs/>
        </w:rPr>
        <w:t>advanced medical AI architectures can be successfully repurposed for climate resilience applications</w:t>
      </w:r>
      <w:r w:rsidRPr="00424E30">
        <w:t>.</w:t>
      </w:r>
    </w:p>
    <w:p w14:paraId="648A6425" w14:textId="77777777" w:rsidR="00424E30" w:rsidRPr="00424E30" w:rsidRDefault="00424E30" w:rsidP="00424E30">
      <w:r w:rsidRPr="00424E30">
        <w:t>By combining:</w:t>
      </w:r>
    </w:p>
    <w:p w14:paraId="2C30DE26" w14:textId="77777777" w:rsidR="00424E30" w:rsidRPr="00424E30" w:rsidRDefault="00424E30" w:rsidP="00424E30">
      <w:pPr>
        <w:numPr>
          <w:ilvl w:val="0"/>
          <w:numId w:val="12"/>
        </w:numPr>
      </w:pPr>
      <w:r w:rsidRPr="00424E30">
        <w:t xml:space="preserve">Mixture-of-Experts learning </w:t>
      </w:r>
    </w:p>
    <w:p w14:paraId="69C71133" w14:textId="77777777" w:rsidR="00424E30" w:rsidRPr="00424E30" w:rsidRDefault="00424E30" w:rsidP="00424E30">
      <w:pPr>
        <w:numPr>
          <w:ilvl w:val="0"/>
          <w:numId w:val="12"/>
        </w:numPr>
      </w:pPr>
      <w:r w:rsidRPr="00424E30">
        <w:t xml:space="preserve">Multi-modal satellite data </w:t>
      </w:r>
    </w:p>
    <w:p w14:paraId="14EBB09D" w14:textId="77777777" w:rsidR="00424E30" w:rsidRPr="00424E30" w:rsidRDefault="00424E30" w:rsidP="00424E30">
      <w:pPr>
        <w:numPr>
          <w:ilvl w:val="0"/>
          <w:numId w:val="12"/>
        </w:numPr>
      </w:pPr>
      <w:r w:rsidRPr="00424E30">
        <w:t xml:space="preserve">Physics-informed labeling </w:t>
      </w:r>
    </w:p>
    <w:p w14:paraId="30E33DC5" w14:textId="77777777" w:rsidR="00424E30" w:rsidRPr="00424E30" w:rsidRDefault="00424E30" w:rsidP="00424E30">
      <w:r w:rsidRPr="00424E30">
        <w:t>the system achieves:</w:t>
      </w:r>
    </w:p>
    <w:p w14:paraId="18C57407" w14:textId="77777777" w:rsidR="00424E30" w:rsidRPr="00424E30" w:rsidRDefault="00424E30" w:rsidP="00424E30">
      <w:pPr>
        <w:numPr>
          <w:ilvl w:val="0"/>
          <w:numId w:val="13"/>
        </w:numPr>
      </w:pPr>
      <w:r w:rsidRPr="00424E30">
        <w:t xml:space="preserve">High spatial accuracy </w:t>
      </w:r>
    </w:p>
    <w:p w14:paraId="6A00F2A1" w14:textId="77777777" w:rsidR="00424E30" w:rsidRPr="00424E30" w:rsidRDefault="00424E30" w:rsidP="00424E30">
      <w:pPr>
        <w:numPr>
          <w:ilvl w:val="0"/>
          <w:numId w:val="13"/>
        </w:numPr>
      </w:pPr>
      <w:r w:rsidRPr="00424E30">
        <w:t xml:space="preserve">Strong generalization </w:t>
      </w:r>
    </w:p>
    <w:p w14:paraId="4168EC45" w14:textId="77777777" w:rsidR="00424E30" w:rsidRPr="00424E30" w:rsidRDefault="00424E30" w:rsidP="00424E30">
      <w:pPr>
        <w:numPr>
          <w:ilvl w:val="0"/>
          <w:numId w:val="13"/>
        </w:numPr>
      </w:pPr>
      <w:r w:rsidRPr="00424E30">
        <w:t xml:space="preserve">Scalable deployment potential </w:t>
      </w:r>
    </w:p>
    <w:p w14:paraId="713CEE7A" w14:textId="77777777" w:rsidR="00424E30" w:rsidRPr="00424E30" w:rsidRDefault="00424E30" w:rsidP="00424E30">
      <w:r w:rsidRPr="00424E30">
        <w:t xml:space="preserve">This work represents a </w:t>
      </w:r>
      <w:r w:rsidRPr="00424E30">
        <w:rPr>
          <w:b/>
          <w:bCs/>
        </w:rPr>
        <w:t>significant step toward intelligent disaster prediction systems</w:t>
      </w:r>
      <w:r w:rsidRPr="00424E30">
        <w:t xml:space="preserve"> capable of adapting across regions without retraining.</w:t>
      </w:r>
    </w:p>
    <w:p w14:paraId="4995AF3D" w14:textId="77777777" w:rsidR="00424E30" w:rsidRPr="00424E30" w:rsidRDefault="00424E30" w:rsidP="00424E30">
      <w:r w:rsidRPr="00424E30">
        <w:pict w14:anchorId="04C9485C">
          <v:rect id="_x0000_i1169" style="width:0;height:1.5pt" o:hralign="center" o:hrstd="t" o:hr="t" fillcolor="#a0a0a0" stroked="f"/>
        </w:pict>
      </w:r>
    </w:p>
    <w:p w14:paraId="0E7086D0" w14:textId="77777777" w:rsidR="00424E30" w:rsidRPr="00424E30" w:rsidRDefault="00424E30" w:rsidP="00424E30">
      <w:pPr>
        <w:rPr>
          <w:b/>
          <w:bCs/>
        </w:rPr>
      </w:pPr>
      <w:r w:rsidRPr="00424E30">
        <w:rPr>
          <w:b/>
          <w:bCs/>
        </w:rPr>
        <w:t>12. Repository Structure</w:t>
      </w:r>
    </w:p>
    <w:p w14:paraId="0DF09043" w14:textId="77777777" w:rsidR="00424E30" w:rsidRPr="00424E30" w:rsidRDefault="00424E30" w:rsidP="00424E30">
      <w:pPr>
        <w:numPr>
          <w:ilvl w:val="0"/>
          <w:numId w:val="14"/>
        </w:numPr>
      </w:pPr>
      <w:r w:rsidRPr="00424E30">
        <w:t xml:space="preserve">model.py → </w:t>
      </w:r>
      <w:proofErr w:type="spellStart"/>
      <w:r w:rsidRPr="00424E30">
        <w:t>SSMoE</w:t>
      </w:r>
      <w:proofErr w:type="spellEnd"/>
      <w:r w:rsidRPr="00424E30">
        <w:t xml:space="preserve"> implementation </w:t>
      </w:r>
    </w:p>
    <w:p w14:paraId="60DB24BE" w14:textId="77777777" w:rsidR="00424E30" w:rsidRPr="00424E30" w:rsidRDefault="00424E30" w:rsidP="00424E30">
      <w:pPr>
        <w:numPr>
          <w:ilvl w:val="0"/>
          <w:numId w:val="14"/>
        </w:numPr>
      </w:pPr>
      <w:proofErr w:type="spellStart"/>
      <w:proofErr w:type="gramStart"/>
      <w:r w:rsidRPr="00424E30">
        <w:t>notebook.ipynb</w:t>
      </w:r>
      <w:proofErr w:type="spellEnd"/>
      <w:proofErr w:type="gramEnd"/>
      <w:r w:rsidRPr="00424E30">
        <w:t xml:space="preserve"> → Training pipeline + DEM Proxy </w:t>
      </w:r>
    </w:p>
    <w:p w14:paraId="521D7506" w14:textId="77777777" w:rsidR="00424E30" w:rsidRPr="00424E30" w:rsidRDefault="00424E30" w:rsidP="00424E30">
      <w:pPr>
        <w:numPr>
          <w:ilvl w:val="0"/>
          <w:numId w:val="14"/>
        </w:numPr>
      </w:pPr>
      <w:proofErr w:type="spellStart"/>
      <w:r w:rsidRPr="00424E30">
        <w:t>adapted_eegmoe_landslide.pth</w:t>
      </w:r>
      <w:proofErr w:type="spellEnd"/>
      <w:r w:rsidRPr="00424E30">
        <w:t xml:space="preserve"> → Model weights </w:t>
      </w:r>
    </w:p>
    <w:p w14:paraId="4F1F4584" w14:textId="77777777" w:rsidR="00424E30" w:rsidRPr="00424E30" w:rsidRDefault="00424E30" w:rsidP="00424E30">
      <w:pPr>
        <w:numPr>
          <w:ilvl w:val="0"/>
          <w:numId w:val="14"/>
        </w:numPr>
      </w:pPr>
      <w:r w:rsidRPr="00424E30">
        <w:t>/assets → Generated susceptibility maps</w:t>
      </w:r>
    </w:p>
    <w:p w14:paraId="67EEF3E5" w14:textId="7FDAEF72" w:rsidR="00AB06BA" w:rsidRPr="00424E30" w:rsidRDefault="00AB06BA" w:rsidP="00424E30"/>
    <w:sectPr w:rsidR="00AB06BA" w:rsidRPr="00424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C01"/>
    <w:multiLevelType w:val="multilevel"/>
    <w:tmpl w:val="790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517"/>
    <w:multiLevelType w:val="multilevel"/>
    <w:tmpl w:val="CCC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97B"/>
    <w:multiLevelType w:val="multilevel"/>
    <w:tmpl w:val="8DD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006A1"/>
    <w:multiLevelType w:val="multilevel"/>
    <w:tmpl w:val="14B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4B0C"/>
    <w:multiLevelType w:val="multilevel"/>
    <w:tmpl w:val="B05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24EA2"/>
    <w:multiLevelType w:val="multilevel"/>
    <w:tmpl w:val="C4F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0BDA"/>
    <w:multiLevelType w:val="multilevel"/>
    <w:tmpl w:val="A38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0EB0"/>
    <w:multiLevelType w:val="multilevel"/>
    <w:tmpl w:val="4F7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7365A"/>
    <w:multiLevelType w:val="multilevel"/>
    <w:tmpl w:val="D62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45D0E"/>
    <w:multiLevelType w:val="multilevel"/>
    <w:tmpl w:val="764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A5342"/>
    <w:multiLevelType w:val="multilevel"/>
    <w:tmpl w:val="88D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96FC3"/>
    <w:multiLevelType w:val="multilevel"/>
    <w:tmpl w:val="A0A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E22E1"/>
    <w:multiLevelType w:val="multilevel"/>
    <w:tmpl w:val="755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0736C"/>
    <w:multiLevelType w:val="multilevel"/>
    <w:tmpl w:val="84C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21480">
    <w:abstractNumId w:val="1"/>
  </w:num>
  <w:num w:numId="2" w16cid:durableId="955019375">
    <w:abstractNumId w:val="6"/>
  </w:num>
  <w:num w:numId="3" w16cid:durableId="1613242526">
    <w:abstractNumId w:val="13"/>
  </w:num>
  <w:num w:numId="4" w16cid:durableId="1931542901">
    <w:abstractNumId w:val="12"/>
  </w:num>
  <w:num w:numId="5" w16cid:durableId="1087313287">
    <w:abstractNumId w:val="5"/>
  </w:num>
  <w:num w:numId="6" w16cid:durableId="1863781652">
    <w:abstractNumId w:val="3"/>
  </w:num>
  <w:num w:numId="7" w16cid:durableId="1240091993">
    <w:abstractNumId w:val="11"/>
  </w:num>
  <w:num w:numId="8" w16cid:durableId="1983609666">
    <w:abstractNumId w:val="4"/>
  </w:num>
  <w:num w:numId="9" w16cid:durableId="1284381853">
    <w:abstractNumId w:val="10"/>
  </w:num>
  <w:num w:numId="10" w16cid:durableId="909968348">
    <w:abstractNumId w:val="0"/>
  </w:num>
  <w:num w:numId="11" w16cid:durableId="377436861">
    <w:abstractNumId w:val="9"/>
  </w:num>
  <w:num w:numId="12" w16cid:durableId="1602492641">
    <w:abstractNumId w:val="2"/>
  </w:num>
  <w:num w:numId="13" w16cid:durableId="806359422">
    <w:abstractNumId w:val="7"/>
  </w:num>
  <w:num w:numId="14" w16cid:durableId="2057658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30"/>
    <w:rsid w:val="0035285F"/>
    <w:rsid w:val="00424E30"/>
    <w:rsid w:val="00582C3D"/>
    <w:rsid w:val="005A2DAE"/>
    <w:rsid w:val="008E4B53"/>
    <w:rsid w:val="00AB06BA"/>
    <w:rsid w:val="00EF4D19"/>
    <w:rsid w:val="00E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8C7C"/>
  <w15:chartTrackingRefBased/>
  <w15:docId w15:val="{4F2B8C14-E38E-4D97-9110-9A89AB34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sathyanarayanank25@outlook.com</dc:creator>
  <cp:keywords/>
  <dc:description/>
  <cp:lastModifiedBy>sathyanarayanank25@outlook.com</cp:lastModifiedBy>
  <cp:revision>2</cp:revision>
  <dcterms:created xsi:type="dcterms:W3CDTF">2026-03-27T10:14:00Z</dcterms:created>
  <dcterms:modified xsi:type="dcterms:W3CDTF">2026-03-27T10:14:00Z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0f98530f-b26b-4349-a280-3a2264f2a988</vt:lpwstr>
  </property>
</Properties>
</file>