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8970" w14:textId="783B2A6B" w:rsidR="00705840" w:rsidRDefault="00705840" w:rsidP="00705840">
      <w:pPr>
        <w:pStyle w:val="1"/>
      </w:pPr>
      <w:r>
        <w:t>Задание 4.</w:t>
      </w:r>
    </w:p>
    <w:p w14:paraId="2B4BAD8D" w14:textId="72E168CA" w:rsidR="00566DF1" w:rsidRPr="00566DF1" w:rsidRDefault="00566DF1" w:rsidP="00566DF1">
      <w:r>
        <w:t>Замечания:</w:t>
      </w:r>
    </w:p>
    <w:p w14:paraId="092C2C0A" w14:textId="15E06E7C" w:rsidR="00203506" w:rsidRDefault="00203506" w:rsidP="00705840">
      <w:pPr>
        <w:pStyle w:val="a7"/>
        <w:numPr>
          <w:ilvl w:val="0"/>
          <w:numId w:val="1"/>
        </w:numPr>
      </w:pPr>
      <w:r>
        <w:t>Стоимость разработки конфигурации 350 000, далее в расчете затрат на техподдержку подразумевается 300 000(300 000 * 20% = 60</w:t>
      </w:r>
      <w:r w:rsidR="00E8117F">
        <w:t> </w:t>
      </w:r>
      <w:r>
        <w:t>000)</w:t>
      </w:r>
    </w:p>
    <w:p w14:paraId="0DBF4825" w14:textId="5445D36A" w:rsidR="00E8117F" w:rsidRDefault="00E8117F" w:rsidP="00705840">
      <w:pPr>
        <w:pStyle w:val="a7"/>
        <w:numPr>
          <w:ilvl w:val="0"/>
          <w:numId w:val="1"/>
        </w:numPr>
      </w:pPr>
      <w:r>
        <w:t xml:space="preserve">Замечание: 500 документов в месяц на 5 операторов = 100 документов/оператор = ~4,5 в день. Но в разделе выгод ФОТ указано 10 актов в день на оператора </w:t>
      </w:r>
    </w:p>
    <w:p w14:paraId="7CCA3577" w14:textId="0E57166A" w:rsidR="00701243" w:rsidRPr="00701243" w:rsidRDefault="00701243" w:rsidP="00701243">
      <w:r>
        <w:t>Итого: 11</w:t>
      </w:r>
      <w:r w:rsidR="00682A3C">
        <w:t>4</w:t>
      </w:r>
      <w:r w:rsidRPr="00682A3C">
        <w:t>/120</w:t>
      </w:r>
      <w:r>
        <w:t xml:space="preserve"> (</w:t>
      </w:r>
      <w:proofErr w:type="spellStart"/>
      <w:r>
        <w:t>отл</w:t>
      </w:r>
      <w:proofErr w:type="spellEnd"/>
      <w:r>
        <w:t>)</w:t>
      </w:r>
    </w:p>
    <w:p w14:paraId="3CE0EACA" w14:textId="652C7086" w:rsidR="00080D6A" w:rsidRDefault="00080D6A" w:rsidP="00080D6A">
      <w:pPr>
        <w:pStyle w:val="3"/>
      </w:pPr>
      <w:r>
        <w:t>Блок 1. Бизнес-контекст и IT-инициатива:</w:t>
      </w:r>
      <w:r w:rsidR="00682A3C">
        <w:t xml:space="preserve"> 24 </w:t>
      </w:r>
      <w:r>
        <w:t>из 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16"/>
        <w:gridCol w:w="565"/>
        <w:gridCol w:w="523"/>
        <w:gridCol w:w="5839"/>
      </w:tblGrid>
      <w:tr w:rsidR="00080D6A" w14:paraId="1FEEA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C14A3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4DD06F1B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504339FF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3E14C7A6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3E3C073E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080D6A" w14:paraId="2FAFA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7CDE" w14:textId="77777777" w:rsidR="00080D6A" w:rsidRDefault="00080D6A">
            <w:r>
              <w:t>Описание бизнес-проблемы</w:t>
            </w:r>
          </w:p>
        </w:tc>
        <w:tc>
          <w:tcPr>
            <w:tcW w:w="0" w:type="auto"/>
            <w:vAlign w:val="center"/>
            <w:hideMark/>
          </w:tcPr>
          <w:p w14:paraId="47360300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7E1DF33C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E0935A3" w14:textId="77777777" w:rsidR="00080D6A" w:rsidRDefault="00080D6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25B9D56" w14:textId="1F957941" w:rsidR="00080D6A" w:rsidRDefault="00080D6A">
            <w:r>
              <w:t>Проблема чётко описана и измерима</w:t>
            </w:r>
          </w:p>
        </w:tc>
      </w:tr>
      <w:tr w:rsidR="00080D6A" w14:paraId="33437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2ED2" w14:textId="77777777" w:rsidR="00080D6A" w:rsidRDefault="00080D6A">
            <w:r>
              <w:t>Формулировка бизнес-целей</w:t>
            </w:r>
          </w:p>
        </w:tc>
        <w:tc>
          <w:tcPr>
            <w:tcW w:w="0" w:type="auto"/>
            <w:vAlign w:val="center"/>
            <w:hideMark/>
          </w:tcPr>
          <w:p w14:paraId="7874CD75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33FAF0ED" w14:textId="335A5F8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CF98266" w14:textId="4B67BD95" w:rsidR="00080D6A" w:rsidRDefault="00080D6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B0C55C6" w14:textId="445988A2" w:rsidR="00080D6A" w:rsidRDefault="00080D6A">
            <w:r>
              <w:t xml:space="preserve">Три цели с метриками, обоснованием и управленческими решениями. </w:t>
            </w:r>
          </w:p>
        </w:tc>
      </w:tr>
      <w:tr w:rsidR="00080D6A" w14:paraId="17502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4210" w14:textId="77777777" w:rsidR="00080D6A" w:rsidRDefault="00080D6A">
            <w:r>
              <w:t>Описание IT-инициативы</w:t>
            </w:r>
          </w:p>
        </w:tc>
        <w:tc>
          <w:tcPr>
            <w:tcW w:w="0" w:type="auto"/>
            <w:vAlign w:val="center"/>
            <w:hideMark/>
          </w:tcPr>
          <w:p w14:paraId="096B30D0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703C5C99" w14:textId="71810BD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6B94CE5" w14:textId="4871ED04" w:rsidR="00080D6A" w:rsidRDefault="00080D6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DC7DC03" w14:textId="65E0D82A" w:rsidR="00080D6A" w:rsidRDefault="00080D6A">
            <w:r>
              <w:t>Четыре процесса описаны в формате «как сейчас → как будет». Роли указаны. Гипотезы сформулированы корректно в формате «если</w:t>
            </w:r>
            <w:proofErr w:type="gramStart"/>
            <w:r>
              <w:t>…</w:t>
            </w:r>
            <w:proofErr w:type="gramEnd"/>
            <w:r>
              <w:t xml:space="preserve"> то… потому что». </w:t>
            </w:r>
          </w:p>
        </w:tc>
      </w:tr>
    </w:tbl>
    <w:p w14:paraId="799C8B8A" w14:textId="77777777" w:rsidR="00080D6A" w:rsidRDefault="00000000" w:rsidP="00080D6A">
      <w:r>
        <w:pict w14:anchorId="7EEE3957">
          <v:rect id="_x0000_i1025" style="width:0;height:1.5pt" o:hralign="center" o:hrstd="t" o:hr="t" fillcolor="#a0a0a0" stroked="f"/>
        </w:pict>
      </w:r>
    </w:p>
    <w:p w14:paraId="05A21789" w14:textId="65449CD1" w:rsidR="00080D6A" w:rsidRDefault="00080D6A" w:rsidP="00080D6A">
      <w:pPr>
        <w:pStyle w:val="3"/>
      </w:pPr>
      <w:r>
        <w:t xml:space="preserve">Блок 2. TCO: </w:t>
      </w:r>
      <w:r w:rsidR="00566DF1">
        <w:t>30</w:t>
      </w:r>
      <w:r>
        <w:t xml:space="preserve"> из </w:t>
      </w:r>
      <w:r w:rsidR="00566DF1">
        <w:t>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416"/>
        <w:gridCol w:w="565"/>
        <w:gridCol w:w="523"/>
        <w:gridCol w:w="5525"/>
      </w:tblGrid>
      <w:tr w:rsidR="00080D6A" w14:paraId="2A96E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D938C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24C24537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4BE62346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56E41B88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080107DA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080D6A" w14:paraId="28B9D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DED6" w14:textId="77777777" w:rsidR="00080D6A" w:rsidRDefault="00080D6A">
            <w:r>
              <w:t>Полнота единовременных затрат</w:t>
            </w:r>
          </w:p>
        </w:tc>
        <w:tc>
          <w:tcPr>
            <w:tcW w:w="0" w:type="auto"/>
            <w:vAlign w:val="center"/>
            <w:hideMark/>
          </w:tcPr>
          <w:p w14:paraId="4A96A057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0F921954" w14:textId="77777777" w:rsidR="00080D6A" w:rsidRDefault="00080D6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2E25852" w14:textId="77777777" w:rsidR="00080D6A" w:rsidRDefault="00080D6A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022E6AE" w14:textId="77777777" w:rsidR="00F6409C" w:rsidRDefault="00080D6A">
            <w:r>
              <w:t xml:space="preserve">Три статьи: разработка, внедрение, обучение. Отсутствуют: тестирование как отдельная статья, возможные затраты на миграцию данных из Excel, </w:t>
            </w:r>
          </w:p>
          <w:p w14:paraId="70633374" w14:textId="194A3846" w:rsidR="00F6409C" w:rsidRDefault="00F6409C">
            <w:r>
              <w:t>расхождения в стоимости разработки</w:t>
            </w:r>
          </w:p>
        </w:tc>
      </w:tr>
      <w:tr w:rsidR="00080D6A" w14:paraId="420BF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8475" w14:textId="77777777" w:rsidR="00080D6A" w:rsidRDefault="00080D6A">
            <w:r>
              <w:t>Полнота операционных затрат</w:t>
            </w:r>
          </w:p>
        </w:tc>
        <w:tc>
          <w:tcPr>
            <w:tcW w:w="0" w:type="auto"/>
            <w:vAlign w:val="center"/>
            <w:hideMark/>
          </w:tcPr>
          <w:p w14:paraId="4E7A77FC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4B59E593" w14:textId="5661EF86" w:rsidR="00080D6A" w:rsidRDefault="00F6409C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2C908E0" w14:textId="4D32A0ED" w:rsidR="00080D6A" w:rsidRDefault="00F6409C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566565D" w14:textId="2A547193" w:rsidR="00080D6A" w:rsidRDefault="00080D6A">
            <w:r>
              <w:t xml:space="preserve">Четыре статьи: поддержка, инфраструктура, ИТС, администратор. </w:t>
            </w:r>
          </w:p>
        </w:tc>
      </w:tr>
      <w:tr w:rsidR="00080D6A" w14:paraId="1A155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DD77" w14:textId="77777777" w:rsidR="00080D6A" w:rsidRDefault="00080D6A">
            <w:r>
              <w:t>Источники и логика расчёта</w:t>
            </w:r>
          </w:p>
        </w:tc>
        <w:tc>
          <w:tcPr>
            <w:tcW w:w="0" w:type="auto"/>
            <w:vAlign w:val="center"/>
            <w:hideMark/>
          </w:tcPr>
          <w:p w14:paraId="1709FC32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751CB518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95C5CFE" w14:textId="77777777" w:rsidR="00080D6A" w:rsidRDefault="00080D6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7685F1B" w14:textId="4F2AF16D" w:rsidR="00080D6A" w:rsidRDefault="00F6409C">
            <w:r>
              <w:t>Все логично</w:t>
            </w:r>
          </w:p>
        </w:tc>
      </w:tr>
      <w:tr w:rsidR="00080D6A" w14:paraId="5AEB3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3586" w14:textId="77777777" w:rsidR="00080D6A" w:rsidRDefault="00080D6A">
            <w:r>
              <w:t>Горизонт расчёта 3 года</w:t>
            </w:r>
          </w:p>
        </w:tc>
        <w:tc>
          <w:tcPr>
            <w:tcW w:w="0" w:type="auto"/>
            <w:vAlign w:val="center"/>
            <w:hideMark/>
          </w:tcPr>
          <w:p w14:paraId="302A2A80" w14:textId="77777777" w:rsidR="00080D6A" w:rsidRDefault="00080D6A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5CAD3BA7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CD6569F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5C6139D" w14:textId="77777777" w:rsidR="00080D6A" w:rsidRDefault="00080D6A">
            <w:r>
              <w:t>Расчёт выполнен строго на 3 года, сводная таблица по годам присутствует, накопленные значения указаны</w:t>
            </w:r>
          </w:p>
        </w:tc>
      </w:tr>
      <w:tr w:rsidR="00080D6A" w14:paraId="2BA87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FC47" w14:textId="77777777" w:rsidR="00080D6A" w:rsidRDefault="00080D6A">
            <w:r>
              <w:lastRenderedPageBreak/>
              <w:t>Корректность сводного TCO</w:t>
            </w:r>
          </w:p>
        </w:tc>
        <w:tc>
          <w:tcPr>
            <w:tcW w:w="0" w:type="auto"/>
            <w:vAlign w:val="center"/>
            <w:hideMark/>
          </w:tcPr>
          <w:p w14:paraId="0A7EDBC8" w14:textId="77777777" w:rsidR="00080D6A" w:rsidRDefault="00080D6A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3FC22CAC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73891FC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0453FAB" w14:textId="77777777" w:rsidR="00080D6A" w:rsidRDefault="00080D6A">
            <w:r>
              <w:t>Арифметика верна: 430 000 + 510 000 = 940 000 руб. Таблица по годам корректна</w:t>
            </w:r>
          </w:p>
        </w:tc>
      </w:tr>
    </w:tbl>
    <w:p w14:paraId="79AEE550" w14:textId="77777777" w:rsidR="00080D6A" w:rsidRDefault="00000000" w:rsidP="00080D6A">
      <w:r>
        <w:pict w14:anchorId="141AC39A">
          <v:rect id="_x0000_i1026" style="width:0;height:1.5pt" o:hralign="center" o:hrstd="t" o:hr="t" fillcolor="#a0a0a0" stroked="f"/>
        </w:pict>
      </w:r>
    </w:p>
    <w:p w14:paraId="45A01A69" w14:textId="77777777" w:rsidR="00080D6A" w:rsidRDefault="00080D6A" w:rsidP="00080D6A">
      <w:pPr>
        <w:pStyle w:val="3"/>
      </w:pPr>
      <w:r>
        <w:t>Блок 3. Выгоды (</w:t>
      </w:r>
      <w:proofErr w:type="spellStart"/>
      <w:r>
        <w:t>Benefits</w:t>
      </w:r>
      <w:proofErr w:type="spellEnd"/>
      <w:r>
        <w:t>): 20 из 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416"/>
        <w:gridCol w:w="565"/>
        <w:gridCol w:w="523"/>
        <w:gridCol w:w="6221"/>
      </w:tblGrid>
      <w:tr w:rsidR="00080D6A" w14:paraId="6DFAD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1FACC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49F36FA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1B0D10FB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5F511FE9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4642065C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080D6A" w14:paraId="3F03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C4DF" w14:textId="77777777" w:rsidR="00080D6A" w:rsidRDefault="00080D6A">
            <w:r>
              <w:t>Прямые выгоды: расчёт экономии ФОТ</w:t>
            </w:r>
          </w:p>
        </w:tc>
        <w:tc>
          <w:tcPr>
            <w:tcW w:w="0" w:type="auto"/>
            <w:vAlign w:val="center"/>
            <w:hideMark/>
          </w:tcPr>
          <w:p w14:paraId="150B8E22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77587023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6D2DAFD" w14:textId="77777777" w:rsidR="00080D6A" w:rsidRDefault="00080D6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227E185" w14:textId="66B75481" w:rsidR="00080D6A" w:rsidRDefault="006479DF">
            <w:r>
              <w:t>Д</w:t>
            </w:r>
            <w:r w:rsidR="00080D6A">
              <w:t>етализированный расчёт: 4 вида работ, время до/после,</w:t>
            </w:r>
            <w:r>
              <w:t xml:space="preserve"> </w:t>
            </w:r>
            <w:r w:rsidR="00080D6A" w:rsidRPr="006479DF">
              <w:t>количество</w:t>
            </w:r>
            <w:r w:rsidR="00080D6A">
              <w:t xml:space="preserve"> в день, стоимость часа. Консервативная корректировка на 75% — методологически грамотно</w:t>
            </w:r>
          </w:p>
        </w:tc>
      </w:tr>
      <w:tr w:rsidR="00080D6A" w14:paraId="4185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9226" w14:textId="77777777" w:rsidR="00080D6A" w:rsidRDefault="00080D6A">
            <w:r>
              <w:t>Прямые выгоды: снижение ошибок</w:t>
            </w:r>
          </w:p>
        </w:tc>
        <w:tc>
          <w:tcPr>
            <w:tcW w:w="0" w:type="auto"/>
            <w:vAlign w:val="center"/>
            <w:hideMark/>
          </w:tcPr>
          <w:p w14:paraId="1BB6719B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41310AD2" w14:textId="77777777" w:rsidR="00080D6A" w:rsidRDefault="00080D6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178E705" w14:textId="77777777" w:rsidR="00080D6A" w:rsidRDefault="00080D6A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6435E4A" w14:textId="77777777" w:rsidR="00080D6A" w:rsidRDefault="00080D6A">
            <w:r>
              <w:t>Расчёт присутствует: 500 документов × 9% × 0,2 часа × 281 руб. = 2 529 руб./мес. Замечание: 500 документов в месяц на 5 операторов = 100 документов/оператор = ~4,5 в день. Но в разделе выгод ФОТ указано 10 актов в день на оператора — противоречие в исходных данных</w:t>
            </w:r>
          </w:p>
        </w:tc>
      </w:tr>
      <w:tr w:rsidR="00080D6A" w14:paraId="30100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F4C3" w14:textId="77777777" w:rsidR="00080D6A" w:rsidRDefault="00080D6A">
            <w:r>
              <w:t>Косвенные выгоды</w:t>
            </w:r>
          </w:p>
        </w:tc>
        <w:tc>
          <w:tcPr>
            <w:tcW w:w="0" w:type="auto"/>
            <w:vAlign w:val="center"/>
            <w:hideMark/>
          </w:tcPr>
          <w:p w14:paraId="32F9AB11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2F2476EE" w14:textId="77777777" w:rsidR="00080D6A" w:rsidRDefault="00080D6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4F35471" w14:textId="77777777" w:rsidR="00080D6A" w:rsidRDefault="00080D6A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5FB2D92" w14:textId="77777777" w:rsidR="00080D6A" w:rsidRDefault="00080D6A">
            <w:r>
              <w:t>Три косвенные выгоды описаны с методикой оценки и связью с метриками. Замечание: снижение текучести с 20% до 10% — откуда цифра 20%? Нет обоснования базового показателя</w:t>
            </w:r>
          </w:p>
        </w:tc>
      </w:tr>
    </w:tbl>
    <w:p w14:paraId="730B5997" w14:textId="77777777" w:rsidR="00080D6A" w:rsidRDefault="00000000" w:rsidP="00080D6A">
      <w:r>
        <w:pict w14:anchorId="61CE9B1F">
          <v:rect id="_x0000_i1027" style="width:0;height:1.5pt" o:hralign="center" o:hrstd="t" o:hr="t" fillcolor="#a0a0a0" stroked="f"/>
        </w:pict>
      </w:r>
    </w:p>
    <w:p w14:paraId="1578E74D" w14:textId="7FB5B029" w:rsidR="00080D6A" w:rsidRDefault="00080D6A" w:rsidP="00080D6A">
      <w:pPr>
        <w:pStyle w:val="3"/>
      </w:pPr>
      <w:r>
        <w:t xml:space="preserve">Блок 4. ROI и срок окупаемости: </w:t>
      </w:r>
      <w:r w:rsidR="00AF506D">
        <w:t>20</w:t>
      </w:r>
      <w:r>
        <w:t xml:space="preserve"> из 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416"/>
        <w:gridCol w:w="565"/>
        <w:gridCol w:w="523"/>
        <w:gridCol w:w="5829"/>
      </w:tblGrid>
      <w:tr w:rsidR="00080D6A" w14:paraId="302EE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E28BF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37E14F0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16F5DDBB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71481EA8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76CCF70F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080D6A" w14:paraId="2027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4C0B" w14:textId="77777777" w:rsidR="00080D6A" w:rsidRDefault="00080D6A">
            <w:r>
              <w:t>Формулы и расчёты</w:t>
            </w:r>
          </w:p>
        </w:tc>
        <w:tc>
          <w:tcPr>
            <w:tcW w:w="0" w:type="auto"/>
            <w:vAlign w:val="center"/>
            <w:hideMark/>
          </w:tcPr>
          <w:p w14:paraId="1FDCF94C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7B548E08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5D9B64C" w14:textId="77777777" w:rsidR="00080D6A" w:rsidRDefault="00080D6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C33894E" w14:textId="2231CD87" w:rsidR="00080D6A" w:rsidRDefault="00080D6A">
            <w:r>
              <w:t xml:space="preserve">Формулы показаны явно, расчёты прозрачны. PB = 430 000 / 1 305 592 = 0,33 года </w:t>
            </w:r>
          </w:p>
        </w:tc>
      </w:tr>
      <w:tr w:rsidR="00080D6A" w14:paraId="346D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4620" w14:textId="77777777" w:rsidR="00080D6A" w:rsidRDefault="00080D6A">
            <w:r>
              <w:t>Динамика по годам</w:t>
            </w:r>
          </w:p>
        </w:tc>
        <w:tc>
          <w:tcPr>
            <w:tcW w:w="0" w:type="auto"/>
            <w:vAlign w:val="center"/>
            <w:hideMark/>
          </w:tcPr>
          <w:p w14:paraId="371F02D5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3BBC6A9D" w14:textId="3BFB2D37" w:rsidR="00080D6A" w:rsidRDefault="006479D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652DC95" w14:textId="2B987D87" w:rsidR="00080D6A" w:rsidRDefault="006479DF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3E507E8" w14:textId="5F3DADB2" w:rsidR="00080D6A" w:rsidRDefault="00080D6A">
            <w:r>
              <w:t xml:space="preserve">Таблица по годам для выгод и затрат есть. </w:t>
            </w:r>
          </w:p>
        </w:tc>
      </w:tr>
      <w:tr w:rsidR="00080D6A" w14:paraId="64D5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5904" w14:textId="77777777" w:rsidR="00080D6A" w:rsidRDefault="00080D6A">
            <w:r>
              <w:t>Анализ чувствительности</w:t>
            </w:r>
          </w:p>
        </w:tc>
        <w:tc>
          <w:tcPr>
            <w:tcW w:w="0" w:type="auto"/>
            <w:vAlign w:val="center"/>
            <w:hideMark/>
          </w:tcPr>
          <w:p w14:paraId="0283DC74" w14:textId="77777777" w:rsidR="00080D6A" w:rsidRDefault="00080D6A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17ACF422" w14:textId="77777777" w:rsidR="00080D6A" w:rsidRDefault="00080D6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11E7359" w14:textId="77777777" w:rsidR="00080D6A" w:rsidRDefault="00080D6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83C1A9C" w14:textId="77777777" w:rsidR="00080D6A" w:rsidRDefault="00080D6A">
            <w:r>
              <w:t>Присутствует, но только два параметра (экономия времени −20% и стоимость разработки +30%). Нет сценария снижения численности операторов или роста ставки 1С-разработчика — а это наиболее чувствительные параметры</w:t>
            </w:r>
          </w:p>
        </w:tc>
      </w:tr>
    </w:tbl>
    <w:p w14:paraId="7852C0B4" w14:textId="77777777" w:rsidR="00080D6A" w:rsidRDefault="00000000" w:rsidP="00080D6A">
      <w:r>
        <w:pict w14:anchorId="4E21EC99">
          <v:rect id="_x0000_i1028" style="width:0;height:1.5pt" o:hralign="center" o:hrstd="t" o:hr="t" fillcolor="#a0a0a0" stroked="f"/>
        </w:pict>
      </w:r>
    </w:p>
    <w:p w14:paraId="19B79F5F" w14:textId="30447AAF" w:rsidR="00080D6A" w:rsidRDefault="00080D6A" w:rsidP="00080D6A">
      <w:pPr>
        <w:pStyle w:val="3"/>
      </w:pPr>
      <w:r>
        <w:lastRenderedPageBreak/>
        <w:t xml:space="preserve">Блок 5. Риски и допущения: </w:t>
      </w:r>
      <w:r w:rsidR="00566DF1">
        <w:t>12</w:t>
      </w:r>
      <w:r>
        <w:t xml:space="preserve"> из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16"/>
        <w:gridCol w:w="565"/>
        <w:gridCol w:w="523"/>
        <w:gridCol w:w="4879"/>
      </w:tblGrid>
      <w:tr w:rsidR="00080D6A" w14:paraId="038F3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9BB3B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740975B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63FB5E7D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3D64D8D9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60DFC4D6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080D6A" w14:paraId="78F91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A3F2" w14:textId="77777777" w:rsidR="00080D6A" w:rsidRDefault="00080D6A">
            <w:r>
              <w:t>Полнота допущений</w:t>
            </w:r>
          </w:p>
        </w:tc>
        <w:tc>
          <w:tcPr>
            <w:tcW w:w="0" w:type="auto"/>
            <w:vAlign w:val="center"/>
            <w:hideMark/>
          </w:tcPr>
          <w:p w14:paraId="09143CB4" w14:textId="77777777" w:rsidR="00080D6A" w:rsidRDefault="00080D6A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68698B4C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411CE82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A2C1A49" w14:textId="6E7957F0" w:rsidR="00080D6A" w:rsidRDefault="00080D6A">
            <w:r>
              <w:t>Четыре допущения с обоснованиями.</w:t>
            </w:r>
          </w:p>
        </w:tc>
      </w:tr>
      <w:tr w:rsidR="00080D6A" w14:paraId="0B43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42B7" w14:textId="77777777" w:rsidR="00080D6A" w:rsidRDefault="00080D6A">
            <w:r>
              <w:t>Полнота и реалистичность рисков</w:t>
            </w:r>
          </w:p>
        </w:tc>
        <w:tc>
          <w:tcPr>
            <w:tcW w:w="0" w:type="auto"/>
            <w:vAlign w:val="center"/>
            <w:hideMark/>
          </w:tcPr>
          <w:p w14:paraId="12EC2D97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099DBBCC" w14:textId="7B5AC025" w:rsidR="00080D6A" w:rsidRDefault="006479D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33A2E98" w14:textId="4CCD476A" w:rsidR="00080D6A" w:rsidRDefault="006479DF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A1A3A82" w14:textId="7A398BFD" w:rsidR="00080D6A" w:rsidRDefault="00080D6A">
            <w:r>
              <w:t xml:space="preserve">Пять рисков с вероятностью, влиянием и мерами снижения. </w:t>
            </w:r>
          </w:p>
        </w:tc>
      </w:tr>
    </w:tbl>
    <w:p w14:paraId="372E7950" w14:textId="77777777" w:rsidR="00080D6A" w:rsidRDefault="00000000" w:rsidP="00080D6A">
      <w:r>
        <w:pict w14:anchorId="067E787C">
          <v:rect id="_x0000_i1029" style="width:0;height:1.5pt" o:hralign="center" o:hrstd="t" o:hr="t" fillcolor="#a0a0a0" stroked="f"/>
        </w:pict>
      </w:r>
    </w:p>
    <w:p w14:paraId="0CF0C1F1" w14:textId="1F8C3F6D" w:rsidR="00080D6A" w:rsidRDefault="00080D6A" w:rsidP="00080D6A">
      <w:pPr>
        <w:pStyle w:val="3"/>
      </w:pPr>
      <w:r>
        <w:t xml:space="preserve">Блок 6. Альтернативы и финальное обоснование: </w:t>
      </w:r>
      <w:r w:rsidR="00566DF1">
        <w:t>12</w:t>
      </w:r>
      <w:r>
        <w:t xml:space="preserve"> из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416"/>
        <w:gridCol w:w="565"/>
        <w:gridCol w:w="523"/>
        <w:gridCol w:w="5590"/>
      </w:tblGrid>
      <w:tr w:rsidR="00080D6A" w14:paraId="263DC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CDFCB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F322CCA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62ED0424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39C4D336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</w:t>
            </w:r>
          </w:p>
        </w:tc>
        <w:tc>
          <w:tcPr>
            <w:tcW w:w="0" w:type="auto"/>
            <w:vAlign w:val="center"/>
            <w:hideMark/>
          </w:tcPr>
          <w:p w14:paraId="4EE79B4E" w14:textId="77777777" w:rsidR="00080D6A" w:rsidRDefault="00080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Обоснование</w:t>
            </w:r>
          </w:p>
        </w:tc>
      </w:tr>
      <w:tr w:rsidR="00080D6A" w14:paraId="5518B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5995" w14:textId="77777777" w:rsidR="00080D6A" w:rsidRDefault="00080D6A">
            <w:r>
              <w:t>Альтернатива «не внедрять»</w:t>
            </w:r>
          </w:p>
        </w:tc>
        <w:tc>
          <w:tcPr>
            <w:tcW w:w="0" w:type="auto"/>
            <w:vAlign w:val="center"/>
            <w:hideMark/>
          </w:tcPr>
          <w:p w14:paraId="71918596" w14:textId="77777777" w:rsidR="00080D6A" w:rsidRDefault="00080D6A">
            <w:r>
              <w:t>×1</w:t>
            </w:r>
          </w:p>
        </w:tc>
        <w:tc>
          <w:tcPr>
            <w:tcW w:w="0" w:type="auto"/>
            <w:vAlign w:val="center"/>
            <w:hideMark/>
          </w:tcPr>
          <w:p w14:paraId="76BED13C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16DF3D8" w14:textId="77777777" w:rsidR="00080D6A" w:rsidRDefault="00080D6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230617D" w14:textId="77777777" w:rsidR="00080D6A" w:rsidRDefault="00080D6A">
            <w:r>
              <w:t>Отличный анализ: потери за 3 года посчитаны как 5,8 млн руб. упущенной экономии. Логика убедительна</w:t>
            </w:r>
          </w:p>
        </w:tc>
      </w:tr>
      <w:tr w:rsidR="00080D6A" w14:paraId="5B55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346B" w14:textId="77777777" w:rsidR="00080D6A" w:rsidRDefault="00080D6A">
            <w:r>
              <w:t>Альтернатива «купить готовое»</w:t>
            </w:r>
          </w:p>
        </w:tc>
        <w:tc>
          <w:tcPr>
            <w:tcW w:w="0" w:type="auto"/>
            <w:vAlign w:val="center"/>
            <w:hideMark/>
          </w:tcPr>
          <w:p w14:paraId="060DBF72" w14:textId="77777777" w:rsidR="00080D6A" w:rsidRDefault="00080D6A">
            <w:r>
              <w:t>×2</w:t>
            </w:r>
          </w:p>
        </w:tc>
        <w:tc>
          <w:tcPr>
            <w:tcW w:w="0" w:type="auto"/>
            <w:vAlign w:val="center"/>
            <w:hideMark/>
          </w:tcPr>
          <w:p w14:paraId="58763255" w14:textId="1954C63D" w:rsidR="00080D6A" w:rsidRDefault="006479D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975D061" w14:textId="65AD1983" w:rsidR="00080D6A" w:rsidRDefault="006479DF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7C7E97D" w14:textId="0375B2E7" w:rsidR="00080D6A" w:rsidRDefault="00080D6A">
            <w:r>
              <w:t xml:space="preserve">Сравнение TCO есть (940 000 </w:t>
            </w:r>
            <w:proofErr w:type="spellStart"/>
            <w:r>
              <w:t>vs</w:t>
            </w:r>
            <w:proofErr w:type="spellEnd"/>
            <w:r>
              <w:t xml:space="preserve"> 2 100 000).</w:t>
            </w:r>
          </w:p>
        </w:tc>
      </w:tr>
    </w:tbl>
    <w:p w14:paraId="46C07FE2" w14:textId="77777777" w:rsidR="00874C5C" w:rsidRPr="00874C5C" w:rsidRDefault="00874C5C" w:rsidP="00874C5C">
      <w:pPr>
        <w:ind w:left="360"/>
        <w:rPr>
          <w:b/>
          <w:bCs/>
        </w:rPr>
      </w:pPr>
      <w:r w:rsidRPr="00874C5C">
        <w:rPr>
          <w:b/>
          <w:bCs/>
        </w:rPr>
        <w:t>Сильные стороны</w:t>
      </w:r>
    </w:p>
    <w:p w14:paraId="61F6EBA6" w14:textId="6892E0FA" w:rsidR="00874C5C" w:rsidRPr="00874C5C" w:rsidRDefault="00874C5C" w:rsidP="00874C5C">
      <w:pPr>
        <w:numPr>
          <w:ilvl w:val="0"/>
          <w:numId w:val="2"/>
        </w:numPr>
      </w:pPr>
      <w:r w:rsidRPr="00874C5C">
        <w:rPr>
          <w:b/>
          <w:bCs/>
        </w:rPr>
        <w:t>Детализированный расчёт экономии ФОТ</w:t>
      </w:r>
      <w:r w:rsidRPr="00874C5C">
        <w:t xml:space="preserve"> — четыре вида работ с временем до/после, количеством операций в день, консервативной корректировкой на 75%. Это образцовый расчёт прямых выгод</w:t>
      </w:r>
    </w:p>
    <w:p w14:paraId="58BB2462" w14:textId="22604E24" w:rsidR="00874C5C" w:rsidRPr="00874C5C" w:rsidRDefault="00874C5C" w:rsidP="00874C5C">
      <w:pPr>
        <w:numPr>
          <w:ilvl w:val="0"/>
          <w:numId w:val="2"/>
        </w:numPr>
      </w:pPr>
      <w:r w:rsidRPr="00874C5C">
        <w:rPr>
          <w:b/>
          <w:bCs/>
        </w:rPr>
        <w:t>Прозрачная логика TCO</w:t>
      </w:r>
      <w:r w:rsidRPr="00874C5C">
        <w:t xml:space="preserve"> — каждая статья имеет описание, сумму и логику расчёта. Сводная таблица по годам корректна</w:t>
      </w:r>
    </w:p>
    <w:p w14:paraId="1E6F9EB7" w14:textId="63A287A7" w:rsidR="00874C5C" w:rsidRPr="00874C5C" w:rsidRDefault="00874C5C" w:rsidP="00874C5C">
      <w:pPr>
        <w:numPr>
          <w:ilvl w:val="0"/>
          <w:numId w:val="2"/>
        </w:numPr>
      </w:pPr>
      <w:r w:rsidRPr="00874C5C">
        <w:rPr>
          <w:b/>
          <w:bCs/>
        </w:rPr>
        <w:t>Анализ чувствительности</w:t>
      </w:r>
      <w:r w:rsidRPr="00874C5C">
        <w:t xml:space="preserve">— наличие </w:t>
      </w:r>
      <w:proofErr w:type="spellStart"/>
      <w:r w:rsidRPr="00874C5C">
        <w:t>sensitivity</w:t>
      </w:r>
      <w:proofErr w:type="spellEnd"/>
      <w:r w:rsidRPr="00874C5C">
        <w:t xml:space="preserve"> </w:t>
      </w:r>
      <w:proofErr w:type="spellStart"/>
      <w:r w:rsidRPr="00874C5C">
        <w:t>analysis</w:t>
      </w:r>
      <w:proofErr w:type="spellEnd"/>
      <w:r w:rsidRPr="00874C5C">
        <w:t xml:space="preserve"> выводит работу выше среднего уровня</w:t>
      </w:r>
    </w:p>
    <w:p w14:paraId="3B28A786" w14:textId="6D3B03EE" w:rsidR="00874C5C" w:rsidRPr="00874C5C" w:rsidRDefault="00874C5C" w:rsidP="00874C5C">
      <w:pPr>
        <w:numPr>
          <w:ilvl w:val="0"/>
          <w:numId w:val="2"/>
        </w:numPr>
      </w:pPr>
      <w:r w:rsidRPr="00874C5C">
        <w:rPr>
          <w:b/>
          <w:bCs/>
        </w:rPr>
        <w:t>Гипотезы в правильном формате</w:t>
      </w:r>
      <w:r w:rsidRPr="00874C5C">
        <w:t>— обе гипотезы построены по схеме «если</w:t>
      </w:r>
      <w:proofErr w:type="gramStart"/>
      <w:r w:rsidRPr="00874C5C">
        <w:t>…</w:t>
      </w:r>
      <w:proofErr w:type="gramEnd"/>
      <w:r w:rsidRPr="00874C5C">
        <w:t xml:space="preserve"> то… потому что…» с конкретными числами</w:t>
      </w:r>
    </w:p>
    <w:p w14:paraId="21AF9FBD" w14:textId="469F484D" w:rsidR="00874C5C" w:rsidRPr="00874C5C" w:rsidRDefault="00874C5C" w:rsidP="00874C5C">
      <w:pPr>
        <w:numPr>
          <w:ilvl w:val="0"/>
          <w:numId w:val="2"/>
        </w:numPr>
      </w:pPr>
      <w:r w:rsidRPr="00874C5C">
        <w:rPr>
          <w:b/>
          <w:bCs/>
        </w:rPr>
        <w:t>Финальное резюме для руководителя</w:t>
      </w:r>
      <w:r w:rsidRPr="00874C5C">
        <w:t xml:space="preserve"> — чёткий управленческий вывод в одном абзаце, адресованный </w:t>
      </w:r>
      <w:proofErr w:type="gramStart"/>
      <w:r w:rsidRPr="00874C5C">
        <w:t>лицу</w:t>
      </w:r>
      <w:proofErr w:type="gramEnd"/>
      <w:r w:rsidRPr="00874C5C">
        <w:t xml:space="preserve"> принимающему решение</w:t>
      </w:r>
    </w:p>
    <w:p w14:paraId="14DA287B" w14:textId="20965DDD" w:rsidR="00203506" w:rsidRDefault="00874C5C" w:rsidP="00430EEE">
      <w:pPr>
        <w:ind w:left="360"/>
      </w:pPr>
      <w:r>
        <w:t xml:space="preserve">Замечания: </w:t>
      </w:r>
      <w:proofErr w:type="spellStart"/>
      <w:proofErr w:type="gramStart"/>
      <w:r>
        <w:t>см.выше</w:t>
      </w:r>
      <w:proofErr w:type="spellEnd"/>
      <w:proofErr w:type="gramEnd"/>
    </w:p>
    <w:p w14:paraId="46C5F765" w14:textId="2DFF4BDA" w:rsidR="00874C5C" w:rsidRDefault="00874C5C" w:rsidP="00430EEE">
      <w:pPr>
        <w:ind w:left="360"/>
      </w:pPr>
      <w:r w:rsidRPr="00874C5C">
        <w:rPr>
          <w:b/>
          <w:bCs/>
        </w:rPr>
        <w:t>P0 — Критично.</w:t>
      </w:r>
      <w:r w:rsidRPr="00874C5C">
        <w:t xml:space="preserve"> Устранить противоречи</w:t>
      </w:r>
      <w:r>
        <w:t>я в расчете разработки и кол-ве актов в день</w:t>
      </w:r>
      <w:r w:rsidRPr="00874C5C">
        <w:t>.</w:t>
      </w:r>
    </w:p>
    <w:p w14:paraId="46CABA1A" w14:textId="77777777" w:rsidR="00701243" w:rsidRDefault="00701243" w:rsidP="00430EEE">
      <w:pPr>
        <w:ind w:left="360"/>
      </w:pPr>
    </w:p>
    <w:p w14:paraId="2F0F2FAA" w14:textId="77777777" w:rsidR="00701243" w:rsidRPr="00701243" w:rsidRDefault="00701243" w:rsidP="00701243">
      <w:pPr>
        <w:ind w:left="360"/>
        <w:rPr>
          <w:b/>
          <w:bCs/>
        </w:rPr>
      </w:pPr>
      <w:r w:rsidRPr="00701243">
        <w:rPr>
          <w:b/>
          <w:bCs/>
        </w:rPr>
        <w:t>Потенциал работы</w:t>
      </w:r>
    </w:p>
    <w:p w14:paraId="74A45D9A" w14:textId="2891BF65" w:rsidR="00701243" w:rsidRDefault="00701243" w:rsidP="00701243">
      <w:pPr>
        <w:ind w:left="360"/>
        <w:rPr>
          <w:b/>
          <w:bCs/>
        </w:rPr>
      </w:pPr>
      <w:r w:rsidRPr="00701243">
        <w:t xml:space="preserve">При выполнении P0 рекомендаций оценка вырастет с </w:t>
      </w:r>
      <w:r>
        <w:rPr>
          <w:b/>
          <w:bCs/>
        </w:rPr>
        <w:t>11</w:t>
      </w:r>
      <w:r w:rsidR="00682A3C">
        <w:rPr>
          <w:b/>
          <w:bCs/>
        </w:rPr>
        <w:t>4</w:t>
      </w:r>
      <w:r>
        <w:rPr>
          <w:b/>
          <w:bCs/>
        </w:rPr>
        <w:t xml:space="preserve"> до 120.</w:t>
      </w:r>
    </w:p>
    <w:p w14:paraId="22FB4122" w14:textId="77777777" w:rsidR="00E50C2B" w:rsidRDefault="00E50C2B" w:rsidP="00701243">
      <w:pPr>
        <w:ind w:left="360"/>
        <w:rPr>
          <w:b/>
          <w:bCs/>
        </w:rPr>
      </w:pPr>
    </w:p>
    <w:p w14:paraId="0F41028E" w14:textId="77777777" w:rsidR="00E50C2B" w:rsidRPr="00701243" w:rsidRDefault="00E50C2B" w:rsidP="00701243">
      <w:pPr>
        <w:ind w:left="360"/>
      </w:pPr>
    </w:p>
    <w:p w14:paraId="291CDE21" w14:textId="03B4EF4E" w:rsidR="00057F7E" w:rsidRPr="00057F7E" w:rsidRDefault="00057F7E" w:rsidP="00057F7E">
      <w:pPr>
        <w:ind w:left="360"/>
        <w:rPr>
          <w:b/>
          <w:bCs/>
        </w:rPr>
      </w:pPr>
      <w:r w:rsidRPr="00057F7E">
        <w:rPr>
          <w:b/>
          <w:bCs/>
        </w:rPr>
        <w:lastRenderedPageBreak/>
        <w:t xml:space="preserve">Карта рисков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452"/>
        <w:gridCol w:w="2632"/>
        <w:gridCol w:w="2493"/>
      </w:tblGrid>
      <w:tr w:rsidR="00057F7E" w:rsidRPr="00057F7E" w14:paraId="7C617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25B33" w14:textId="77777777" w:rsidR="00057F7E" w:rsidRPr="00057F7E" w:rsidRDefault="00057F7E" w:rsidP="00057F7E">
            <w:pPr>
              <w:ind w:left="360"/>
            </w:pPr>
          </w:p>
        </w:tc>
        <w:tc>
          <w:tcPr>
            <w:tcW w:w="0" w:type="auto"/>
            <w:vAlign w:val="center"/>
            <w:hideMark/>
          </w:tcPr>
          <w:p w14:paraId="4AF18ABE" w14:textId="77777777" w:rsidR="00057F7E" w:rsidRPr="00057F7E" w:rsidRDefault="00057F7E" w:rsidP="00057F7E">
            <w:pPr>
              <w:ind w:left="360"/>
              <w:rPr>
                <w:b/>
                <w:bCs/>
              </w:rPr>
            </w:pPr>
            <w:r w:rsidRPr="00057F7E">
              <w:rPr>
                <w:b/>
                <w:bCs/>
              </w:rPr>
              <w:t>Низкое влияние</w:t>
            </w:r>
          </w:p>
        </w:tc>
        <w:tc>
          <w:tcPr>
            <w:tcW w:w="0" w:type="auto"/>
            <w:vAlign w:val="center"/>
            <w:hideMark/>
          </w:tcPr>
          <w:p w14:paraId="2F648559" w14:textId="77777777" w:rsidR="00057F7E" w:rsidRPr="00057F7E" w:rsidRDefault="00057F7E" w:rsidP="00057F7E">
            <w:pPr>
              <w:ind w:left="360"/>
              <w:rPr>
                <w:b/>
                <w:bCs/>
              </w:rPr>
            </w:pPr>
            <w:r w:rsidRPr="00057F7E">
              <w:rPr>
                <w:b/>
                <w:bCs/>
              </w:rPr>
              <w:t>Среднее влияние</w:t>
            </w:r>
          </w:p>
        </w:tc>
        <w:tc>
          <w:tcPr>
            <w:tcW w:w="0" w:type="auto"/>
            <w:vAlign w:val="center"/>
            <w:hideMark/>
          </w:tcPr>
          <w:p w14:paraId="3E5C7781" w14:textId="77777777" w:rsidR="00057F7E" w:rsidRPr="00057F7E" w:rsidRDefault="00057F7E" w:rsidP="00057F7E">
            <w:pPr>
              <w:ind w:left="360"/>
              <w:rPr>
                <w:b/>
                <w:bCs/>
              </w:rPr>
            </w:pPr>
            <w:r w:rsidRPr="00057F7E">
              <w:rPr>
                <w:b/>
                <w:bCs/>
              </w:rPr>
              <w:t>Высокое влияние</w:t>
            </w:r>
          </w:p>
        </w:tc>
      </w:tr>
      <w:tr w:rsidR="00057F7E" w:rsidRPr="00057F7E" w14:paraId="12369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1886" w14:textId="77777777" w:rsidR="00057F7E" w:rsidRPr="00057F7E" w:rsidRDefault="00057F7E" w:rsidP="00057F7E">
            <w:pPr>
              <w:ind w:left="360"/>
            </w:pPr>
            <w:r w:rsidRPr="00057F7E">
              <w:rPr>
                <w:b/>
                <w:bCs/>
              </w:rPr>
              <w:t>Высокая вероятность</w:t>
            </w:r>
          </w:p>
        </w:tc>
        <w:tc>
          <w:tcPr>
            <w:tcW w:w="0" w:type="auto"/>
            <w:vAlign w:val="center"/>
            <w:hideMark/>
          </w:tcPr>
          <w:p w14:paraId="30B5B74E" w14:textId="77777777" w:rsidR="00057F7E" w:rsidRPr="00057F7E" w:rsidRDefault="00057F7E" w:rsidP="00057F7E">
            <w:pPr>
              <w:ind w:left="360"/>
            </w:pPr>
            <w:r w:rsidRPr="00057F7E">
              <w:t>—</w:t>
            </w:r>
          </w:p>
        </w:tc>
        <w:tc>
          <w:tcPr>
            <w:tcW w:w="0" w:type="auto"/>
            <w:vAlign w:val="center"/>
            <w:hideMark/>
          </w:tcPr>
          <w:p w14:paraId="4645F105" w14:textId="77777777" w:rsidR="00057F7E" w:rsidRPr="00057F7E" w:rsidRDefault="00057F7E" w:rsidP="00057F7E">
            <w:pPr>
              <w:ind w:left="360"/>
            </w:pPr>
            <w:r w:rsidRPr="00057F7E">
              <w:t xml:space="preserve">Противоречие в количестве актов (10/день в ФОТ </w:t>
            </w:r>
            <w:proofErr w:type="spellStart"/>
            <w:r w:rsidRPr="00057F7E">
              <w:t>vs</w:t>
            </w:r>
            <w:proofErr w:type="spellEnd"/>
            <w:r w:rsidRPr="00057F7E">
              <w:t xml:space="preserve"> 4,5/день в снижении ошибок)</w:t>
            </w:r>
          </w:p>
        </w:tc>
        <w:tc>
          <w:tcPr>
            <w:tcW w:w="0" w:type="auto"/>
            <w:vAlign w:val="center"/>
            <w:hideMark/>
          </w:tcPr>
          <w:p w14:paraId="043C23D0" w14:textId="77777777" w:rsidR="00057F7E" w:rsidRPr="00057F7E" w:rsidRDefault="00057F7E" w:rsidP="00057F7E">
            <w:pPr>
              <w:ind w:left="360"/>
            </w:pPr>
            <w:r w:rsidRPr="00057F7E">
              <w:t xml:space="preserve">Расхождение в стоимости разработки (350 000 в TCO </w:t>
            </w:r>
            <w:proofErr w:type="spellStart"/>
            <w:r w:rsidRPr="00057F7E">
              <w:t>vs</w:t>
            </w:r>
            <w:proofErr w:type="spellEnd"/>
            <w:r w:rsidRPr="00057F7E">
              <w:t xml:space="preserve"> 300 000 в базе расчёта техподдержки)</w:t>
            </w:r>
          </w:p>
        </w:tc>
      </w:tr>
      <w:tr w:rsidR="00057F7E" w:rsidRPr="00057F7E" w14:paraId="254EC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36EF" w14:textId="77777777" w:rsidR="00057F7E" w:rsidRPr="00057F7E" w:rsidRDefault="00057F7E" w:rsidP="00057F7E">
            <w:pPr>
              <w:ind w:left="360"/>
            </w:pPr>
            <w:r w:rsidRPr="00057F7E">
              <w:rPr>
                <w:b/>
                <w:bCs/>
              </w:rPr>
              <w:t>Средняя вероятность</w:t>
            </w:r>
          </w:p>
        </w:tc>
        <w:tc>
          <w:tcPr>
            <w:tcW w:w="0" w:type="auto"/>
            <w:vAlign w:val="center"/>
            <w:hideMark/>
          </w:tcPr>
          <w:p w14:paraId="28B1552E" w14:textId="77777777" w:rsidR="00057F7E" w:rsidRPr="00057F7E" w:rsidRDefault="00057F7E" w:rsidP="00057F7E">
            <w:pPr>
              <w:ind w:left="360"/>
            </w:pPr>
            <w:r w:rsidRPr="00057F7E">
              <w:t>Нет обоснования базового показателя текучести (20%)</w:t>
            </w:r>
          </w:p>
        </w:tc>
        <w:tc>
          <w:tcPr>
            <w:tcW w:w="0" w:type="auto"/>
            <w:vAlign w:val="center"/>
            <w:hideMark/>
          </w:tcPr>
          <w:p w14:paraId="361D7DD5" w14:textId="77777777" w:rsidR="00057F7E" w:rsidRPr="00057F7E" w:rsidRDefault="00057F7E" w:rsidP="00057F7E">
            <w:pPr>
              <w:ind w:left="360"/>
            </w:pPr>
            <w:r w:rsidRPr="00057F7E">
              <w:t>Анализ чувствительности только по 2 параметрам из 4+ значимых</w:t>
            </w:r>
          </w:p>
        </w:tc>
        <w:tc>
          <w:tcPr>
            <w:tcW w:w="0" w:type="auto"/>
            <w:vAlign w:val="center"/>
            <w:hideMark/>
          </w:tcPr>
          <w:p w14:paraId="24713018" w14:textId="77777777" w:rsidR="00057F7E" w:rsidRPr="00057F7E" w:rsidRDefault="00057F7E" w:rsidP="00057F7E">
            <w:pPr>
              <w:ind w:left="360"/>
            </w:pPr>
            <w:r w:rsidRPr="00057F7E">
              <w:t>—</w:t>
            </w:r>
          </w:p>
        </w:tc>
      </w:tr>
      <w:tr w:rsidR="00057F7E" w:rsidRPr="00057F7E" w14:paraId="588C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9861C" w14:textId="77777777" w:rsidR="00057F7E" w:rsidRPr="00057F7E" w:rsidRDefault="00057F7E" w:rsidP="00057F7E">
            <w:pPr>
              <w:ind w:left="360"/>
            </w:pPr>
            <w:r w:rsidRPr="00057F7E">
              <w:rPr>
                <w:b/>
                <w:bCs/>
              </w:rPr>
              <w:t>Низкая вероятность</w:t>
            </w:r>
          </w:p>
        </w:tc>
        <w:tc>
          <w:tcPr>
            <w:tcW w:w="0" w:type="auto"/>
            <w:vAlign w:val="center"/>
            <w:hideMark/>
          </w:tcPr>
          <w:p w14:paraId="031AB7C4" w14:textId="77777777" w:rsidR="00057F7E" w:rsidRPr="00057F7E" w:rsidRDefault="00057F7E" w:rsidP="00057F7E">
            <w:pPr>
              <w:ind w:left="360"/>
            </w:pPr>
            <w:r w:rsidRPr="00057F7E">
              <w:t>Нет статьи тестирования в единовременных затратах</w:t>
            </w:r>
          </w:p>
        </w:tc>
        <w:tc>
          <w:tcPr>
            <w:tcW w:w="0" w:type="auto"/>
            <w:vAlign w:val="center"/>
            <w:hideMark/>
          </w:tcPr>
          <w:p w14:paraId="33089AA4" w14:textId="77777777" w:rsidR="00057F7E" w:rsidRPr="00057F7E" w:rsidRDefault="00057F7E" w:rsidP="00057F7E">
            <w:pPr>
              <w:ind w:left="360"/>
            </w:pPr>
            <w:r w:rsidRPr="00057F7E">
              <w:t>—</w:t>
            </w:r>
          </w:p>
        </w:tc>
        <w:tc>
          <w:tcPr>
            <w:tcW w:w="0" w:type="auto"/>
            <w:vAlign w:val="center"/>
            <w:hideMark/>
          </w:tcPr>
          <w:p w14:paraId="6C216782" w14:textId="77777777" w:rsidR="00057F7E" w:rsidRPr="00057F7E" w:rsidRDefault="00057F7E" w:rsidP="00057F7E">
            <w:pPr>
              <w:ind w:left="360"/>
            </w:pPr>
          </w:p>
        </w:tc>
      </w:tr>
    </w:tbl>
    <w:p w14:paraId="706A4D31" w14:textId="77777777" w:rsidR="00701243" w:rsidRPr="00804E0F" w:rsidRDefault="00701243" w:rsidP="00430EEE">
      <w:pPr>
        <w:ind w:left="360"/>
      </w:pPr>
    </w:p>
    <w:sectPr w:rsidR="00701243" w:rsidRPr="00804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547"/>
    <w:multiLevelType w:val="hybridMultilevel"/>
    <w:tmpl w:val="77D48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C4BF5"/>
    <w:multiLevelType w:val="multilevel"/>
    <w:tmpl w:val="76A2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748855">
    <w:abstractNumId w:val="0"/>
  </w:num>
  <w:num w:numId="2" w16cid:durableId="129324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840"/>
    <w:rsid w:val="00057F7E"/>
    <w:rsid w:val="00080D6A"/>
    <w:rsid w:val="00134587"/>
    <w:rsid w:val="00203506"/>
    <w:rsid w:val="00305CC1"/>
    <w:rsid w:val="00342246"/>
    <w:rsid w:val="00430EEE"/>
    <w:rsid w:val="00566DF1"/>
    <w:rsid w:val="006479DF"/>
    <w:rsid w:val="00682A3C"/>
    <w:rsid w:val="00701243"/>
    <w:rsid w:val="00705840"/>
    <w:rsid w:val="007D3FFC"/>
    <w:rsid w:val="00804E0F"/>
    <w:rsid w:val="00874C5C"/>
    <w:rsid w:val="00A87A04"/>
    <w:rsid w:val="00AF506D"/>
    <w:rsid w:val="00BC352F"/>
    <w:rsid w:val="00E50C2B"/>
    <w:rsid w:val="00E8117F"/>
    <w:rsid w:val="00F6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BED13"/>
  <w15:chartTrackingRefBased/>
  <w15:docId w15:val="{9A976EE8-5FEF-4AB3-ABDA-9E606C3FC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8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8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8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8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8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8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8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8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8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8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5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</dc:creator>
  <cp:keywords/>
  <dc:description/>
  <cp:lastModifiedBy>Fyodor</cp:lastModifiedBy>
  <cp:revision>18</cp:revision>
  <dcterms:created xsi:type="dcterms:W3CDTF">2026-05-07T15:36:00Z</dcterms:created>
  <dcterms:modified xsi:type="dcterms:W3CDTF">2026-05-09T06:53:00Z</dcterms:modified>
</cp:coreProperties>
</file>