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5E3C" w14:textId="77777777" w:rsidR="00B4181A" w:rsidRPr="00AA51BB" w:rsidRDefault="00000000">
      <w:pPr>
        <w:jc w:val="center"/>
        <w:rPr>
          <w:lang w:val="ru-RU"/>
        </w:rPr>
      </w:pPr>
      <w:r w:rsidRPr="00AA51BB">
        <w:rPr>
          <w:b/>
          <w:sz w:val="28"/>
          <w:lang w:val="ru-RU"/>
        </w:rPr>
        <w:t>Задание 2. Финальный скоринг (</w:t>
      </w:r>
      <w:r>
        <w:rPr>
          <w:b/>
          <w:sz w:val="28"/>
        </w:rPr>
        <w:t>ITIL</w:t>
      </w:r>
      <w:r w:rsidRPr="00AA51BB">
        <w:rPr>
          <w:b/>
          <w:sz w:val="28"/>
          <w:lang w:val="ru-RU"/>
        </w:rPr>
        <w:t xml:space="preserve">, </w:t>
      </w:r>
      <w:r>
        <w:rPr>
          <w:b/>
          <w:sz w:val="28"/>
        </w:rPr>
        <w:t>RACI</w:t>
      </w:r>
      <w:r w:rsidRPr="00AA51BB">
        <w:rPr>
          <w:b/>
          <w:sz w:val="28"/>
          <w:lang w:val="ru-RU"/>
        </w:rPr>
        <w:t>, регламенты)</w:t>
      </w:r>
    </w:p>
    <w:p w14:paraId="7C642E56" w14:textId="77777777" w:rsidR="00B4181A" w:rsidRPr="00AA51BB" w:rsidRDefault="00000000">
      <w:pPr>
        <w:rPr>
          <w:lang w:val="ru-RU"/>
        </w:rPr>
      </w:pPr>
      <w:r w:rsidRPr="00AA51BB">
        <w:rPr>
          <w:lang w:val="ru-RU"/>
        </w:rPr>
        <w:t>Проект партнера: система надзора за городским пассажирским транспортом на базе 1С.</w:t>
      </w:r>
    </w:p>
    <w:p w14:paraId="2A5293E7" w14:textId="6906D7ED" w:rsidR="00B4181A" w:rsidRPr="00AA51BB" w:rsidRDefault="00000000">
      <w:pPr>
        <w:rPr>
          <w:lang w:val="ru-RU"/>
        </w:rPr>
      </w:pPr>
      <w:r w:rsidRPr="00AA51BB">
        <w:rPr>
          <w:lang w:val="ru-RU"/>
        </w:rPr>
        <w:t xml:space="preserve">Итоговая оценка: 104 из 117. Категория: </w:t>
      </w:r>
      <w:r w:rsidR="00317FB6">
        <w:rPr>
          <w:lang w:val="ru-RU"/>
        </w:rPr>
        <w:t>Хорошо</w:t>
      </w:r>
      <w:r w:rsidRPr="00AA51BB">
        <w:rPr>
          <w:lang w:val="ru-RU"/>
        </w:rPr>
        <w:t>.</w:t>
      </w:r>
    </w:p>
    <w:p w14:paraId="3D00C5BB" w14:textId="77777777" w:rsidR="00B4181A" w:rsidRPr="00AA51BB" w:rsidRDefault="00000000">
      <w:pPr>
        <w:rPr>
          <w:lang w:val="ru-RU"/>
        </w:rPr>
      </w:pPr>
      <w:r w:rsidRPr="00AA51BB">
        <w:rPr>
          <w:lang w:val="ru-RU"/>
        </w:rPr>
        <w:t xml:space="preserve">По диалогу снято замечание об отсутствии роли городского надзорного органа в </w:t>
      </w:r>
      <w:r>
        <w:t>RACI</w:t>
      </w:r>
      <w:r w:rsidRPr="00AA51BB">
        <w:rPr>
          <w:lang w:val="ru-RU"/>
        </w:rPr>
        <w:t xml:space="preserve"> — блок </w:t>
      </w:r>
      <w:r>
        <w:t>RACI</w:t>
      </w:r>
      <w:r w:rsidRPr="00AA51BB">
        <w:rPr>
          <w:lang w:val="ru-RU"/>
        </w:rPr>
        <w:t xml:space="preserve"> оценивается без штрафа по этому пункту (28/28).</w:t>
      </w:r>
    </w:p>
    <w:p w14:paraId="61AE7557" w14:textId="77777777" w:rsidR="00B4181A" w:rsidRPr="00AA51BB" w:rsidRDefault="00000000">
      <w:pPr>
        <w:pStyle w:val="1"/>
        <w:rPr>
          <w:lang w:val="ru-RU"/>
        </w:rPr>
      </w:pPr>
      <w:r w:rsidRPr="00AA51BB">
        <w:rPr>
          <w:lang w:val="ru-RU"/>
        </w:rPr>
        <w:t xml:space="preserve">Блок </w:t>
      </w:r>
      <w:r>
        <w:t>ITIL</w:t>
      </w:r>
      <w:r w:rsidRPr="00AA51BB">
        <w:rPr>
          <w:lang w:val="ru-RU"/>
        </w:rPr>
        <w:t>-процессы</w:t>
      </w:r>
    </w:p>
    <w:p w14:paraId="7CD885B6" w14:textId="77777777" w:rsidR="00B4181A" w:rsidRPr="00AA51BB" w:rsidRDefault="00000000">
      <w:pPr>
        <w:rPr>
          <w:lang w:val="ru-RU"/>
        </w:rPr>
      </w:pPr>
      <w:r w:rsidRPr="00AA51BB">
        <w:rPr>
          <w:lang w:val="ru-RU"/>
        </w:rPr>
        <w:t>Набрано баллов: 34 из 44.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90"/>
      </w:tblGrid>
      <w:tr w:rsidR="00B4181A" w14:paraId="3B0A6AB2" w14:textId="77777777">
        <w:tc>
          <w:tcPr>
            <w:tcW w:w="1728" w:type="dxa"/>
          </w:tcPr>
          <w:p w14:paraId="198E81AB" w14:textId="77777777" w:rsidR="00B4181A" w:rsidRDefault="00000000">
            <w:r>
              <w:t>Критерий</w:t>
            </w:r>
          </w:p>
        </w:tc>
        <w:tc>
          <w:tcPr>
            <w:tcW w:w="1728" w:type="dxa"/>
          </w:tcPr>
          <w:p w14:paraId="0B113BFD" w14:textId="77777777" w:rsidR="00B4181A" w:rsidRDefault="00000000">
            <w:r>
              <w:t>Вес (макс. балл)</w:t>
            </w:r>
          </w:p>
        </w:tc>
        <w:tc>
          <w:tcPr>
            <w:tcW w:w="1728" w:type="dxa"/>
          </w:tcPr>
          <w:p w14:paraId="2F371B99" w14:textId="77777777" w:rsidR="00B4181A" w:rsidRDefault="00000000">
            <w:r>
              <w:t>Балл</w:t>
            </w:r>
          </w:p>
        </w:tc>
        <w:tc>
          <w:tcPr>
            <w:tcW w:w="1728" w:type="dxa"/>
          </w:tcPr>
          <w:p w14:paraId="702A8962" w14:textId="77777777" w:rsidR="00B4181A" w:rsidRDefault="00000000">
            <w:r>
              <w:t>Итог (вес×балл)</w:t>
            </w:r>
          </w:p>
        </w:tc>
        <w:tc>
          <w:tcPr>
            <w:tcW w:w="1728" w:type="dxa"/>
          </w:tcPr>
          <w:p w14:paraId="2AE55569" w14:textId="77777777" w:rsidR="00B4181A" w:rsidRDefault="00000000">
            <w:r>
              <w:t>Обоснование</w:t>
            </w:r>
          </w:p>
        </w:tc>
      </w:tr>
      <w:tr w:rsidR="00B4181A" w:rsidRPr="00A66AD2" w14:paraId="38292D65" w14:textId="77777777">
        <w:tc>
          <w:tcPr>
            <w:tcW w:w="1728" w:type="dxa"/>
          </w:tcPr>
          <w:p w14:paraId="19AC086E" w14:textId="77777777" w:rsidR="00B4181A" w:rsidRDefault="00000000">
            <w:r>
              <w:t>Выбор релевантных ITIL-процессов</w:t>
            </w:r>
          </w:p>
        </w:tc>
        <w:tc>
          <w:tcPr>
            <w:tcW w:w="1728" w:type="dxa"/>
          </w:tcPr>
          <w:p w14:paraId="77CC2EA9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6F270D44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4834DDEB" w14:textId="77777777" w:rsidR="00B4181A" w:rsidRDefault="00000000">
            <w:r>
              <w:t>8</w:t>
            </w:r>
          </w:p>
        </w:tc>
        <w:tc>
          <w:tcPr>
            <w:tcW w:w="1728" w:type="dxa"/>
          </w:tcPr>
          <w:p w14:paraId="2F324FB9" w14:textId="77777777" w:rsidR="00B4181A" w:rsidRPr="00AA51BB" w:rsidRDefault="00000000">
            <w:pPr>
              <w:rPr>
                <w:lang w:val="ru-RU"/>
              </w:rPr>
            </w:pPr>
            <w:r>
              <w:t>Incident</w:t>
            </w:r>
            <w:r w:rsidRPr="00AA51BB">
              <w:rPr>
                <w:lang w:val="ru-RU"/>
              </w:rPr>
              <w:t xml:space="preserve"> / </w:t>
            </w:r>
            <w:r>
              <w:t>Problem</w:t>
            </w:r>
            <w:r w:rsidRPr="00AA51BB">
              <w:rPr>
                <w:lang w:val="ru-RU"/>
              </w:rPr>
              <w:t xml:space="preserve"> / </w:t>
            </w:r>
            <w:r>
              <w:t>Change</w:t>
            </w:r>
            <w:r w:rsidRPr="00AA51BB">
              <w:rPr>
                <w:lang w:val="ru-RU"/>
              </w:rPr>
              <w:t xml:space="preserve"> уместны для эксплуатации и развития системы.</w:t>
            </w:r>
          </w:p>
        </w:tc>
      </w:tr>
      <w:tr w:rsidR="00B4181A" w:rsidRPr="00A66AD2" w14:paraId="7755ACAC" w14:textId="77777777">
        <w:tc>
          <w:tcPr>
            <w:tcW w:w="1728" w:type="dxa"/>
          </w:tcPr>
          <w:p w14:paraId="1EBF5695" w14:textId="77777777" w:rsidR="00B4181A" w:rsidRDefault="00000000">
            <w:r>
              <w:t>Обоснование выбора процессов</w:t>
            </w:r>
          </w:p>
        </w:tc>
        <w:tc>
          <w:tcPr>
            <w:tcW w:w="1728" w:type="dxa"/>
          </w:tcPr>
          <w:p w14:paraId="2D695245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3C85E720" w14:textId="77777777" w:rsidR="00B4181A" w:rsidRDefault="00000000">
            <w:r>
              <w:t>1</w:t>
            </w:r>
          </w:p>
        </w:tc>
        <w:tc>
          <w:tcPr>
            <w:tcW w:w="1728" w:type="dxa"/>
          </w:tcPr>
          <w:p w14:paraId="78008A18" w14:textId="77777777" w:rsidR="00B4181A" w:rsidRDefault="00000000">
            <w:r>
              <w:t>2</w:t>
            </w:r>
          </w:p>
        </w:tc>
        <w:tc>
          <w:tcPr>
            <w:tcW w:w="1728" w:type="dxa"/>
          </w:tcPr>
          <w:p w14:paraId="47BEA1E5" w14:textId="77777777" w:rsidR="00B4181A" w:rsidRPr="00AA51BB" w:rsidRDefault="00000000">
            <w:pPr>
              <w:rPr>
                <w:lang w:val="ru-RU"/>
              </w:rPr>
            </w:pPr>
            <w:r w:rsidRPr="00AA51BB">
              <w:rPr>
                <w:lang w:val="ru-RU"/>
              </w:rPr>
              <w:t xml:space="preserve">Недостаточно явной привязки к рискам надзора: ГЛОНАСС, фотофиксация, релизы 1С, </w:t>
            </w:r>
            <w:r>
              <w:t>SLA</w:t>
            </w:r>
            <w:r w:rsidRPr="00AA51BB">
              <w:rPr>
                <w:lang w:val="ru-RU"/>
              </w:rPr>
              <w:t xml:space="preserve"> из задания 1.</w:t>
            </w:r>
          </w:p>
        </w:tc>
      </w:tr>
      <w:tr w:rsidR="00B4181A" w:rsidRPr="00A66AD2" w14:paraId="690D61C5" w14:textId="77777777">
        <w:tc>
          <w:tcPr>
            <w:tcW w:w="1728" w:type="dxa"/>
          </w:tcPr>
          <w:p w14:paraId="2CCE4490" w14:textId="77777777" w:rsidR="00B4181A" w:rsidRDefault="00000000">
            <w:r>
              <w:t>Описание целей процессов</w:t>
            </w:r>
          </w:p>
        </w:tc>
        <w:tc>
          <w:tcPr>
            <w:tcW w:w="1728" w:type="dxa"/>
          </w:tcPr>
          <w:p w14:paraId="00290861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41333054" w14:textId="77777777" w:rsidR="00B4181A" w:rsidRDefault="00000000">
            <w:r>
              <w:t>2</w:t>
            </w:r>
          </w:p>
        </w:tc>
        <w:tc>
          <w:tcPr>
            <w:tcW w:w="1728" w:type="dxa"/>
          </w:tcPr>
          <w:p w14:paraId="63D1DE1B" w14:textId="77777777" w:rsidR="00B4181A" w:rsidRDefault="00000000">
            <w:r>
              <w:t>2</w:t>
            </w:r>
          </w:p>
        </w:tc>
        <w:tc>
          <w:tcPr>
            <w:tcW w:w="1728" w:type="dxa"/>
          </w:tcPr>
          <w:p w14:paraId="0542A700" w14:textId="77777777" w:rsidR="00B4181A" w:rsidRPr="00AA51BB" w:rsidRDefault="00000000">
            <w:pPr>
              <w:rPr>
                <w:lang w:val="ru-RU"/>
              </w:rPr>
            </w:pPr>
            <w:r w:rsidRPr="00AA51BB">
              <w:rPr>
                <w:lang w:val="ru-RU"/>
              </w:rPr>
              <w:t xml:space="preserve">Цель </w:t>
            </w:r>
            <w:r>
              <w:t>Incident</w:t>
            </w:r>
            <w:r w:rsidRPr="00AA51BB">
              <w:rPr>
                <w:lang w:val="ru-RU"/>
              </w:rPr>
              <w:t xml:space="preserve"> </w:t>
            </w:r>
            <w:r>
              <w:t>Management</w:t>
            </w:r>
            <w:r w:rsidRPr="00AA51BB">
              <w:rPr>
                <w:lang w:val="ru-RU"/>
              </w:rPr>
              <w:t xml:space="preserve"> сформулирована узко (акцент на отдельных операциях операторов), а не на всей системе.</w:t>
            </w:r>
          </w:p>
        </w:tc>
      </w:tr>
      <w:tr w:rsidR="00B4181A" w:rsidRPr="00A66AD2" w14:paraId="4349E141" w14:textId="77777777">
        <w:tc>
          <w:tcPr>
            <w:tcW w:w="1728" w:type="dxa"/>
          </w:tcPr>
          <w:p w14:paraId="416CBA4D" w14:textId="77777777" w:rsidR="00B4181A" w:rsidRDefault="00000000">
            <w:r>
              <w:t>Определение границ процессов</w:t>
            </w:r>
          </w:p>
        </w:tc>
        <w:tc>
          <w:tcPr>
            <w:tcW w:w="1728" w:type="dxa"/>
          </w:tcPr>
          <w:p w14:paraId="0333FFDB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7CEB2CE7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65268A89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129D9AD7" w14:textId="77777777" w:rsidR="00B4181A" w:rsidRPr="00AA51BB" w:rsidRDefault="00000000">
            <w:pPr>
              <w:rPr>
                <w:lang w:val="ru-RU"/>
              </w:rPr>
            </w:pPr>
            <w:r w:rsidRPr="00AA51BB">
              <w:rPr>
                <w:lang w:val="ru-RU"/>
              </w:rPr>
              <w:t>Границы в целом заданы корректно.</w:t>
            </w:r>
          </w:p>
        </w:tc>
      </w:tr>
      <w:tr w:rsidR="00B4181A" w:rsidRPr="00A66AD2" w14:paraId="2B74835E" w14:textId="77777777">
        <w:tc>
          <w:tcPr>
            <w:tcW w:w="1728" w:type="dxa"/>
          </w:tcPr>
          <w:p w14:paraId="04534878" w14:textId="77777777" w:rsidR="00B4181A" w:rsidRDefault="00000000">
            <w:r>
              <w:t>Описание ролей процессов</w:t>
            </w:r>
          </w:p>
        </w:tc>
        <w:tc>
          <w:tcPr>
            <w:tcW w:w="1728" w:type="dxa"/>
          </w:tcPr>
          <w:p w14:paraId="0A0FCC82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1B255173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01B2616D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3350525D" w14:textId="77777777" w:rsidR="00B4181A" w:rsidRPr="00AA51BB" w:rsidRDefault="00000000">
            <w:pPr>
              <w:rPr>
                <w:lang w:val="ru-RU"/>
              </w:rPr>
            </w:pPr>
            <w:r w:rsidRPr="00AA51BB">
              <w:rPr>
                <w:lang w:val="ru-RU"/>
              </w:rPr>
              <w:t>Роли перечислены и соотносятся с этапами.</w:t>
            </w:r>
          </w:p>
        </w:tc>
      </w:tr>
      <w:tr w:rsidR="00B4181A" w14:paraId="5252CDA1" w14:textId="77777777">
        <w:tc>
          <w:tcPr>
            <w:tcW w:w="1728" w:type="dxa"/>
          </w:tcPr>
          <w:p w14:paraId="2FE085DD" w14:textId="77777777" w:rsidR="00B4181A" w:rsidRDefault="00000000">
            <w:r>
              <w:t>Описание этапов процессов</w:t>
            </w:r>
          </w:p>
        </w:tc>
        <w:tc>
          <w:tcPr>
            <w:tcW w:w="1728" w:type="dxa"/>
          </w:tcPr>
          <w:p w14:paraId="537C4B85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626A1E28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1C13D381" w14:textId="77777777" w:rsidR="00B4181A" w:rsidRDefault="00000000">
            <w:r>
              <w:t>8</w:t>
            </w:r>
          </w:p>
        </w:tc>
        <w:tc>
          <w:tcPr>
            <w:tcW w:w="1728" w:type="dxa"/>
          </w:tcPr>
          <w:p w14:paraId="3FA5AFB7" w14:textId="77777777" w:rsidR="00B4181A" w:rsidRDefault="00000000">
            <w:r>
              <w:t>Этапы проработаны.</w:t>
            </w:r>
          </w:p>
        </w:tc>
      </w:tr>
      <w:tr w:rsidR="00B4181A" w:rsidRPr="00A66AD2" w14:paraId="4571C928" w14:textId="77777777">
        <w:tc>
          <w:tcPr>
            <w:tcW w:w="1728" w:type="dxa"/>
          </w:tcPr>
          <w:p w14:paraId="4DA784A3" w14:textId="77777777" w:rsidR="00B4181A" w:rsidRDefault="00000000">
            <w:r>
              <w:t xml:space="preserve">Связь </w:t>
            </w:r>
            <w:r>
              <w:lastRenderedPageBreak/>
              <w:t>процессов между собой</w:t>
            </w:r>
          </w:p>
        </w:tc>
        <w:tc>
          <w:tcPr>
            <w:tcW w:w="1728" w:type="dxa"/>
          </w:tcPr>
          <w:p w14:paraId="2E983151" w14:textId="77777777" w:rsidR="00B4181A" w:rsidRDefault="00000000">
            <w:r>
              <w:lastRenderedPageBreak/>
              <w:t>4</w:t>
            </w:r>
          </w:p>
        </w:tc>
        <w:tc>
          <w:tcPr>
            <w:tcW w:w="1728" w:type="dxa"/>
          </w:tcPr>
          <w:p w14:paraId="1FA8AA93" w14:textId="77777777" w:rsidR="00B4181A" w:rsidRDefault="00000000">
            <w:r>
              <w:t>3</w:t>
            </w:r>
          </w:p>
        </w:tc>
        <w:tc>
          <w:tcPr>
            <w:tcW w:w="1728" w:type="dxa"/>
          </w:tcPr>
          <w:p w14:paraId="24A47B15" w14:textId="77777777" w:rsidR="00B4181A" w:rsidRDefault="00000000">
            <w:r>
              <w:t>6</w:t>
            </w:r>
          </w:p>
        </w:tc>
        <w:tc>
          <w:tcPr>
            <w:tcW w:w="1728" w:type="dxa"/>
          </w:tcPr>
          <w:p w14:paraId="55129883" w14:textId="77777777" w:rsidR="00B4181A" w:rsidRPr="00AA51BB" w:rsidRDefault="00000000">
            <w:pPr>
              <w:rPr>
                <w:lang w:val="ru-RU"/>
              </w:rPr>
            </w:pPr>
            <w:r w:rsidRPr="00AA51BB">
              <w:rPr>
                <w:lang w:val="ru-RU"/>
              </w:rPr>
              <w:t xml:space="preserve">Связи указаны; </w:t>
            </w:r>
            <w:r w:rsidRPr="00AA51BB">
              <w:rPr>
                <w:lang w:val="ru-RU"/>
              </w:rPr>
              <w:lastRenderedPageBreak/>
              <w:t xml:space="preserve">небольшой штраф за отсутствие явного </w:t>
            </w:r>
            <w:r>
              <w:t>SLM</w:t>
            </w:r>
            <w:r w:rsidRPr="00AA51BB">
              <w:rPr>
                <w:lang w:val="ru-RU"/>
              </w:rPr>
              <w:t xml:space="preserve"> как связки с </w:t>
            </w:r>
            <w:r>
              <w:t>SLA</w:t>
            </w:r>
            <w:r w:rsidRPr="00AA51BB">
              <w:rPr>
                <w:lang w:val="ru-RU"/>
              </w:rPr>
              <w:t xml:space="preserve"> из задания 1.</w:t>
            </w:r>
          </w:p>
        </w:tc>
      </w:tr>
    </w:tbl>
    <w:p w14:paraId="393EEF21" w14:textId="77777777" w:rsidR="00B4181A" w:rsidRPr="00AA51BB" w:rsidRDefault="00B4181A">
      <w:pPr>
        <w:rPr>
          <w:lang w:val="ru-RU"/>
        </w:rPr>
      </w:pPr>
    </w:p>
    <w:p w14:paraId="3E689889" w14:textId="77777777" w:rsidR="00B4181A" w:rsidRPr="00AA51BB" w:rsidRDefault="00000000">
      <w:pPr>
        <w:pStyle w:val="1"/>
        <w:rPr>
          <w:lang w:val="ru-RU"/>
        </w:rPr>
      </w:pPr>
      <w:r w:rsidRPr="00AA51BB">
        <w:rPr>
          <w:lang w:val="ru-RU"/>
        </w:rPr>
        <w:t xml:space="preserve">Блок </w:t>
      </w:r>
      <w:r>
        <w:t>RACI</w:t>
      </w:r>
    </w:p>
    <w:p w14:paraId="4DB0878D" w14:textId="77777777" w:rsidR="00B4181A" w:rsidRPr="00AA51BB" w:rsidRDefault="00000000">
      <w:pPr>
        <w:rPr>
          <w:lang w:val="ru-RU"/>
        </w:rPr>
      </w:pPr>
      <w:r w:rsidRPr="00AA51BB">
        <w:rPr>
          <w:lang w:val="ru-RU"/>
        </w:rPr>
        <w:t>Набрано баллов: 28 из 28.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73"/>
        <w:gridCol w:w="1677"/>
        <w:gridCol w:w="1670"/>
        <w:gridCol w:w="1700"/>
        <w:gridCol w:w="2036"/>
      </w:tblGrid>
      <w:tr w:rsidR="00B4181A" w14:paraId="7E63E354" w14:textId="77777777">
        <w:tc>
          <w:tcPr>
            <w:tcW w:w="1728" w:type="dxa"/>
          </w:tcPr>
          <w:p w14:paraId="084D0684" w14:textId="77777777" w:rsidR="00B4181A" w:rsidRDefault="00000000">
            <w:r>
              <w:t>Критерий</w:t>
            </w:r>
          </w:p>
        </w:tc>
        <w:tc>
          <w:tcPr>
            <w:tcW w:w="1728" w:type="dxa"/>
          </w:tcPr>
          <w:p w14:paraId="0DFFA4B6" w14:textId="77777777" w:rsidR="00B4181A" w:rsidRDefault="00000000">
            <w:r>
              <w:t>Вес (макс. балл)</w:t>
            </w:r>
          </w:p>
        </w:tc>
        <w:tc>
          <w:tcPr>
            <w:tcW w:w="1728" w:type="dxa"/>
          </w:tcPr>
          <w:p w14:paraId="235E9AC8" w14:textId="77777777" w:rsidR="00B4181A" w:rsidRDefault="00000000">
            <w:r>
              <w:t>Балл</w:t>
            </w:r>
          </w:p>
        </w:tc>
        <w:tc>
          <w:tcPr>
            <w:tcW w:w="1728" w:type="dxa"/>
          </w:tcPr>
          <w:p w14:paraId="7F64BB20" w14:textId="77777777" w:rsidR="00B4181A" w:rsidRDefault="00000000">
            <w:r>
              <w:t>Итог (вес×балл)</w:t>
            </w:r>
          </w:p>
        </w:tc>
        <w:tc>
          <w:tcPr>
            <w:tcW w:w="1728" w:type="dxa"/>
          </w:tcPr>
          <w:p w14:paraId="566BBDF9" w14:textId="77777777" w:rsidR="00B4181A" w:rsidRDefault="00000000">
            <w:r>
              <w:t>Обоснование</w:t>
            </w:r>
          </w:p>
        </w:tc>
      </w:tr>
      <w:tr w:rsidR="00B4181A" w14:paraId="59150BB8" w14:textId="77777777">
        <w:tc>
          <w:tcPr>
            <w:tcW w:w="1728" w:type="dxa"/>
          </w:tcPr>
          <w:p w14:paraId="5915009B" w14:textId="77777777" w:rsidR="00B4181A" w:rsidRDefault="00000000">
            <w:r>
              <w:t>Наличие матрицы RACI</w:t>
            </w:r>
          </w:p>
        </w:tc>
        <w:tc>
          <w:tcPr>
            <w:tcW w:w="1728" w:type="dxa"/>
          </w:tcPr>
          <w:p w14:paraId="15C51427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44A2C77A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33CB6CB6" w14:textId="77777777" w:rsidR="00B4181A" w:rsidRDefault="00000000">
            <w:r>
              <w:t>8</w:t>
            </w:r>
          </w:p>
        </w:tc>
        <w:tc>
          <w:tcPr>
            <w:tcW w:w="1728" w:type="dxa"/>
          </w:tcPr>
          <w:p w14:paraId="1E165058" w14:textId="77777777" w:rsidR="00B4181A" w:rsidRDefault="00000000">
            <w:r>
              <w:t>Матрицы есть по процессам.</w:t>
            </w:r>
          </w:p>
        </w:tc>
      </w:tr>
      <w:tr w:rsidR="00B4181A" w14:paraId="7D28A06C" w14:textId="77777777">
        <w:tc>
          <w:tcPr>
            <w:tcW w:w="1728" w:type="dxa"/>
          </w:tcPr>
          <w:p w14:paraId="176F8430" w14:textId="77777777" w:rsidR="00B4181A" w:rsidRDefault="00000000">
            <w:r>
              <w:t>Логика распределения ролей</w:t>
            </w:r>
          </w:p>
        </w:tc>
        <w:tc>
          <w:tcPr>
            <w:tcW w:w="1728" w:type="dxa"/>
          </w:tcPr>
          <w:p w14:paraId="2C2EDFF5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1D528E87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03328054" w14:textId="77777777" w:rsidR="00B4181A" w:rsidRDefault="00000000">
            <w:r>
              <w:t>8</w:t>
            </w:r>
          </w:p>
        </w:tc>
        <w:tc>
          <w:tcPr>
            <w:tcW w:w="1728" w:type="dxa"/>
          </w:tcPr>
          <w:p w14:paraId="4371BB3B" w14:textId="77777777" w:rsidR="00B4181A" w:rsidRDefault="00000000">
            <w:r>
              <w:t>Распределение выглядит последовательным.</w:t>
            </w:r>
          </w:p>
        </w:tc>
      </w:tr>
      <w:tr w:rsidR="00B4181A" w:rsidRPr="00AA51BB" w14:paraId="1F5AF6D2" w14:textId="77777777">
        <w:tc>
          <w:tcPr>
            <w:tcW w:w="1728" w:type="dxa"/>
          </w:tcPr>
          <w:p w14:paraId="1A9F45D9" w14:textId="3B5D36E2" w:rsidR="00B4181A" w:rsidRPr="00AA51BB" w:rsidRDefault="00000000">
            <w:pPr>
              <w:rPr>
                <w:lang w:val="ru-RU"/>
              </w:rPr>
            </w:pPr>
            <w:r>
              <w:t xml:space="preserve">Отсутствие конфликтов </w:t>
            </w:r>
            <w:r w:rsidR="00AA51BB">
              <w:rPr>
                <w:lang w:val="ru-RU"/>
              </w:rPr>
              <w:t>ответственности</w:t>
            </w:r>
          </w:p>
        </w:tc>
        <w:tc>
          <w:tcPr>
            <w:tcW w:w="1728" w:type="dxa"/>
          </w:tcPr>
          <w:p w14:paraId="6B475DFC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2BED89AE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52C798E0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4E4099D9" w14:textId="4D5B6E98" w:rsidR="00B4181A" w:rsidRPr="00AA51BB" w:rsidRDefault="00000000">
            <w:pPr>
              <w:rPr>
                <w:lang w:val="ru-RU"/>
              </w:rPr>
            </w:pPr>
            <w:r w:rsidRPr="00AA51BB">
              <w:rPr>
                <w:lang w:val="ru-RU"/>
              </w:rPr>
              <w:t>Конфликтов не выявлено.</w:t>
            </w:r>
          </w:p>
        </w:tc>
      </w:tr>
      <w:tr w:rsidR="00B4181A" w14:paraId="7EC62A78" w14:textId="77777777">
        <w:tc>
          <w:tcPr>
            <w:tcW w:w="1728" w:type="dxa"/>
          </w:tcPr>
          <w:p w14:paraId="7FBB99B9" w14:textId="77777777" w:rsidR="00B4181A" w:rsidRDefault="00000000">
            <w:r>
              <w:t>Связь ролей с процессами</w:t>
            </w:r>
          </w:p>
        </w:tc>
        <w:tc>
          <w:tcPr>
            <w:tcW w:w="1728" w:type="dxa"/>
          </w:tcPr>
          <w:p w14:paraId="5B053A54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729B868C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5385A77D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49773F5A" w14:textId="77777777" w:rsidR="00B4181A" w:rsidRDefault="00000000">
            <w:r>
              <w:t>Роли покрывают ключевые активности.</w:t>
            </w:r>
          </w:p>
        </w:tc>
      </w:tr>
      <w:tr w:rsidR="00B4181A" w:rsidRPr="00A66AD2" w14:paraId="0F73CED2" w14:textId="77777777">
        <w:tc>
          <w:tcPr>
            <w:tcW w:w="1728" w:type="dxa"/>
          </w:tcPr>
          <w:p w14:paraId="13584870" w14:textId="77777777" w:rsidR="00B4181A" w:rsidRDefault="00000000">
            <w:r>
              <w:t>Соответствие масштабу проекта</w:t>
            </w:r>
          </w:p>
        </w:tc>
        <w:tc>
          <w:tcPr>
            <w:tcW w:w="1728" w:type="dxa"/>
          </w:tcPr>
          <w:p w14:paraId="3CDFBA7E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6E024A63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68ECB744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5C3F9CEB" w14:textId="77777777" w:rsidR="00B4181A" w:rsidRPr="00AA51BB" w:rsidRDefault="00000000">
            <w:pPr>
              <w:rPr>
                <w:lang w:val="ru-RU"/>
              </w:rPr>
            </w:pPr>
            <w:r w:rsidRPr="00AA51BB">
              <w:rPr>
                <w:lang w:val="ru-RU"/>
              </w:rPr>
              <w:t>Состав ролей соответствует небольшой команде и операторам; замечание про внешний надзор снято по договоренности.</w:t>
            </w:r>
          </w:p>
        </w:tc>
      </w:tr>
    </w:tbl>
    <w:p w14:paraId="68D213E5" w14:textId="77777777" w:rsidR="00B4181A" w:rsidRPr="00AA51BB" w:rsidRDefault="00B4181A">
      <w:pPr>
        <w:rPr>
          <w:lang w:val="ru-RU"/>
        </w:rPr>
      </w:pPr>
    </w:p>
    <w:p w14:paraId="5E522E94" w14:textId="77777777" w:rsidR="00B4181A" w:rsidRPr="00AA51BB" w:rsidRDefault="00000000">
      <w:pPr>
        <w:pStyle w:val="1"/>
        <w:rPr>
          <w:lang w:val="ru-RU"/>
        </w:rPr>
      </w:pPr>
      <w:r w:rsidRPr="00AA51BB">
        <w:rPr>
          <w:lang w:val="ru-RU"/>
        </w:rPr>
        <w:t>Блок регламенты</w:t>
      </w:r>
    </w:p>
    <w:p w14:paraId="11D1BD4F" w14:textId="77777777" w:rsidR="00B4181A" w:rsidRPr="00AA51BB" w:rsidRDefault="00000000">
      <w:pPr>
        <w:rPr>
          <w:lang w:val="ru-RU"/>
        </w:rPr>
      </w:pPr>
      <w:r w:rsidRPr="00AA51BB">
        <w:rPr>
          <w:lang w:val="ru-RU"/>
        </w:rPr>
        <w:t>Набрано баллов: 42 из 45.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81"/>
        <w:gridCol w:w="1537"/>
        <w:gridCol w:w="1512"/>
        <w:gridCol w:w="1624"/>
        <w:gridCol w:w="1902"/>
      </w:tblGrid>
      <w:tr w:rsidR="00B4181A" w14:paraId="6C907BE9" w14:textId="77777777">
        <w:tc>
          <w:tcPr>
            <w:tcW w:w="1728" w:type="dxa"/>
          </w:tcPr>
          <w:p w14:paraId="36583580" w14:textId="77777777" w:rsidR="00B4181A" w:rsidRDefault="00000000">
            <w:r>
              <w:t>Критерий</w:t>
            </w:r>
          </w:p>
        </w:tc>
        <w:tc>
          <w:tcPr>
            <w:tcW w:w="1728" w:type="dxa"/>
          </w:tcPr>
          <w:p w14:paraId="71093302" w14:textId="77777777" w:rsidR="00B4181A" w:rsidRDefault="00000000">
            <w:r>
              <w:t>Вес (макс. балл)</w:t>
            </w:r>
          </w:p>
        </w:tc>
        <w:tc>
          <w:tcPr>
            <w:tcW w:w="1728" w:type="dxa"/>
          </w:tcPr>
          <w:p w14:paraId="08F6C6D2" w14:textId="77777777" w:rsidR="00B4181A" w:rsidRDefault="00000000">
            <w:r>
              <w:t>Балл</w:t>
            </w:r>
          </w:p>
        </w:tc>
        <w:tc>
          <w:tcPr>
            <w:tcW w:w="1728" w:type="dxa"/>
          </w:tcPr>
          <w:p w14:paraId="7E3619C3" w14:textId="77777777" w:rsidR="00B4181A" w:rsidRDefault="00000000">
            <w:r>
              <w:t>Итог (вес×балл)</w:t>
            </w:r>
          </w:p>
        </w:tc>
        <w:tc>
          <w:tcPr>
            <w:tcW w:w="1728" w:type="dxa"/>
          </w:tcPr>
          <w:p w14:paraId="7C8745DF" w14:textId="77777777" w:rsidR="00B4181A" w:rsidRDefault="00000000">
            <w:r>
              <w:t>Обоснование</w:t>
            </w:r>
          </w:p>
        </w:tc>
      </w:tr>
      <w:tr w:rsidR="00B4181A" w:rsidRPr="00A66AD2" w14:paraId="6D6F4379" w14:textId="77777777">
        <w:tc>
          <w:tcPr>
            <w:tcW w:w="1728" w:type="dxa"/>
          </w:tcPr>
          <w:p w14:paraId="7DEE9C3E" w14:textId="77777777" w:rsidR="00B4181A" w:rsidRDefault="00000000">
            <w:r>
              <w:t>Наличие регламентов</w:t>
            </w:r>
          </w:p>
        </w:tc>
        <w:tc>
          <w:tcPr>
            <w:tcW w:w="1728" w:type="dxa"/>
          </w:tcPr>
          <w:p w14:paraId="45ECE771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2C77A9B3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05B61518" w14:textId="77777777" w:rsidR="00B4181A" w:rsidRDefault="00000000">
            <w:r>
              <w:t>8</w:t>
            </w:r>
          </w:p>
        </w:tc>
        <w:tc>
          <w:tcPr>
            <w:tcW w:w="1728" w:type="dxa"/>
          </w:tcPr>
          <w:p w14:paraId="3553DDC3" w14:textId="77777777" w:rsidR="00B4181A" w:rsidRPr="00AA51BB" w:rsidRDefault="00000000">
            <w:pPr>
              <w:rPr>
                <w:lang w:val="ru-RU"/>
              </w:rPr>
            </w:pPr>
            <w:r w:rsidRPr="00AA51BB">
              <w:rPr>
                <w:lang w:val="ru-RU"/>
              </w:rPr>
              <w:t>Регламенты заведены по выбранным процессам.</w:t>
            </w:r>
          </w:p>
        </w:tc>
      </w:tr>
      <w:tr w:rsidR="00B4181A" w14:paraId="5B08C1B7" w14:textId="77777777">
        <w:tc>
          <w:tcPr>
            <w:tcW w:w="1728" w:type="dxa"/>
          </w:tcPr>
          <w:p w14:paraId="607C7DA7" w14:textId="77777777" w:rsidR="00B4181A" w:rsidRDefault="00000000">
            <w:r>
              <w:t>Соответствие регламентов процессам</w:t>
            </w:r>
          </w:p>
        </w:tc>
        <w:tc>
          <w:tcPr>
            <w:tcW w:w="1728" w:type="dxa"/>
          </w:tcPr>
          <w:p w14:paraId="22ED63E2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081DA461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7437D774" w14:textId="77777777" w:rsidR="00B4181A" w:rsidRDefault="00000000">
            <w:r>
              <w:t>8</w:t>
            </w:r>
          </w:p>
        </w:tc>
        <w:tc>
          <w:tcPr>
            <w:tcW w:w="1728" w:type="dxa"/>
          </w:tcPr>
          <w:p w14:paraId="1D518284" w14:textId="77777777" w:rsidR="00B4181A" w:rsidRDefault="00000000">
            <w:r>
              <w:t xml:space="preserve">Содержание соответствует заявленным </w:t>
            </w:r>
            <w:r>
              <w:lastRenderedPageBreak/>
              <w:t>процессам.</w:t>
            </w:r>
          </w:p>
        </w:tc>
      </w:tr>
      <w:tr w:rsidR="00B4181A" w14:paraId="69D38985" w14:textId="77777777">
        <w:tc>
          <w:tcPr>
            <w:tcW w:w="1728" w:type="dxa"/>
          </w:tcPr>
          <w:p w14:paraId="79FC796C" w14:textId="77777777" w:rsidR="00B4181A" w:rsidRDefault="00000000">
            <w:r>
              <w:lastRenderedPageBreak/>
              <w:t>Структурированность перечня</w:t>
            </w:r>
          </w:p>
        </w:tc>
        <w:tc>
          <w:tcPr>
            <w:tcW w:w="1728" w:type="dxa"/>
          </w:tcPr>
          <w:p w14:paraId="65CB0C4F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39A41814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673C87E3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1835FA64" w14:textId="77777777" w:rsidR="00B4181A" w:rsidRDefault="00000000">
            <w:r>
              <w:t>Перечень читаемый и логичный.</w:t>
            </w:r>
          </w:p>
        </w:tc>
      </w:tr>
      <w:tr w:rsidR="00B4181A" w14:paraId="78516545" w14:textId="77777777">
        <w:tc>
          <w:tcPr>
            <w:tcW w:w="1728" w:type="dxa"/>
          </w:tcPr>
          <w:p w14:paraId="734FA02F" w14:textId="77777777" w:rsidR="00B4181A" w:rsidRDefault="00000000">
            <w:r>
              <w:t>Формулировка цели регламента</w:t>
            </w:r>
          </w:p>
        </w:tc>
        <w:tc>
          <w:tcPr>
            <w:tcW w:w="1728" w:type="dxa"/>
          </w:tcPr>
          <w:p w14:paraId="50C1285B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1D35F983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3AB1D0E2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52A75414" w14:textId="77777777" w:rsidR="00B4181A" w:rsidRDefault="00000000">
            <w:r>
              <w:t>Цели указаны.</w:t>
            </w:r>
          </w:p>
        </w:tc>
      </w:tr>
      <w:tr w:rsidR="00B4181A" w14:paraId="58E8B816" w14:textId="77777777">
        <w:tc>
          <w:tcPr>
            <w:tcW w:w="1728" w:type="dxa"/>
          </w:tcPr>
          <w:p w14:paraId="65A6F862" w14:textId="77777777" w:rsidR="00B4181A" w:rsidRDefault="00000000">
            <w:r>
              <w:t>Область применения</w:t>
            </w:r>
          </w:p>
        </w:tc>
        <w:tc>
          <w:tcPr>
            <w:tcW w:w="1728" w:type="dxa"/>
          </w:tcPr>
          <w:p w14:paraId="5193AC3B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29432B1A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10D94BDB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7B3FC801" w14:textId="77777777" w:rsidR="00B4181A" w:rsidRDefault="00000000">
            <w:r>
              <w:t>Области заданы.</w:t>
            </w:r>
          </w:p>
        </w:tc>
      </w:tr>
      <w:tr w:rsidR="00B4181A" w14:paraId="7267B961" w14:textId="77777777">
        <w:tc>
          <w:tcPr>
            <w:tcW w:w="1728" w:type="dxa"/>
          </w:tcPr>
          <w:p w14:paraId="72EB0938" w14:textId="77777777" w:rsidR="00B4181A" w:rsidRDefault="00000000">
            <w:r>
              <w:t>Описание ценности регламента</w:t>
            </w:r>
          </w:p>
        </w:tc>
        <w:tc>
          <w:tcPr>
            <w:tcW w:w="1728" w:type="dxa"/>
          </w:tcPr>
          <w:p w14:paraId="3DCD9265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1275F9A5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52F6F752" w14:textId="77777777" w:rsidR="00B4181A" w:rsidRDefault="00000000">
            <w:r>
              <w:t>8</w:t>
            </w:r>
          </w:p>
        </w:tc>
        <w:tc>
          <w:tcPr>
            <w:tcW w:w="1728" w:type="dxa"/>
          </w:tcPr>
          <w:p w14:paraId="677AF075" w14:textId="77777777" w:rsidR="00B4181A" w:rsidRDefault="00000000">
            <w:r>
              <w:t>Ценность сформулирована.</w:t>
            </w:r>
          </w:p>
        </w:tc>
      </w:tr>
      <w:tr w:rsidR="00B4181A" w:rsidRPr="00A66AD2" w14:paraId="06FB6E56" w14:textId="77777777">
        <w:tc>
          <w:tcPr>
            <w:tcW w:w="1728" w:type="dxa"/>
          </w:tcPr>
          <w:p w14:paraId="103FA844" w14:textId="77777777" w:rsidR="00B4181A" w:rsidRDefault="00000000">
            <w:r>
              <w:t>Определение входов</w:t>
            </w:r>
          </w:p>
        </w:tc>
        <w:tc>
          <w:tcPr>
            <w:tcW w:w="1728" w:type="dxa"/>
          </w:tcPr>
          <w:p w14:paraId="7526ED13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7161F0D4" w14:textId="77777777" w:rsidR="00B4181A" w:rsidRDefault="00000000">
            <w:r>
              <w:t>1</w:t>
            </w:r>
          </w:p>
        </w:tc>
        <w:tc>
          <w:tcPr>
            <w:tcW w:w="1728" w:type="dxa"/>
          </w:tcPr>
          <w:p w14:paraId="5560E9D4" w14:textId="77777777" w:rsidR="00B4181A" w:rsidRDefault="00000000">
            <w:r>
              <w:t>1</w:t>
            </w:r>
          </w:p>
        </w:tc>
        <w:tc>
          <w:tcPr>
            <w:tcW w:w="1728" w:type="dxa"/>
          </w:tcPr>
          <w:p w14:paraId="01F74AC1" w14:textId="77777777" w:rsidR="00B4181A" w:rsidRPr="00AA51BB" w:rsidRDefault="00000000">
            <w:pPr>
              <w:rPr>
                <w:lang w:val="ru-RU"/>
              </w:rPr>
            </w:pPr>
            <w:r w:rsidRPr="00AA51BB">
              <w:rPr>
                <w:lang w:val="ru-RU"/>
              </w:rPr>
              <w:t>Есть привязка к инструменту (Битрикс24) и спорные входы (заявка как вход при создании на шаге 1).</w:t>
            </w:r>
          </w:p>
        </w:tc>
      </w:tr>
      <w:tr w:rsidR="00B4181A" w:rsidRPr="00A66AD2" w14:paraId="5DAFBFAC" w14:textId="77777777">
        <w:tc>
          <w:tcPr>
            <w:tcW w:w="1728" w:type="dxa"/>
          </w:tcPr>
          <w:p w14:paraId="76C490C3" w14:textId="77777777" w:rsidR="00B4181A" w:rsidRDefault="00000000">
            <w:r>
              <w:t>Определение выходов</w:t>
            </w:r>
          </w:p>
        </w:tc>
        <w:tc>
          <w:tcPr>
            <w:tcW w:w="1728" w:type="dxa"/>
          </w:tcPr>
          <w:p w14:paraId="6DF29086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0D9F53CD" w14:textId="77777777" w:rsidR="00B4181A" w:rsidRDefault="00000000">
            <w:r>
              <w:t>3</w:t>
            </w:r>
          </w:p>
        </w:tc>
        <w:tc>
          <w:tcPr>
            <w:tcW w:w="1728" w:type="dxa"/>
          </w:tcPr>
          <w:p w14:paraId="345EA156" w14:textId="77777777" w:rsidR="00B4181A" w:rsidRDefault="00000000">
            <w:r>
              <w:t>3</w:t>
            </w:r>
          </w:p>
        </w:tc>
        <w:tc>
          <w:tcPr>
            <w:tcW w:w="1728" w:type="dxa"/>
          </w:tcPr>
          <w:p w14:paraId="2D602D1F" w14:textId="77777777" w:rsidR="00B4181A" w:rsidRPr="00AA51BB" w:rsidRDefault="00000000">
            <w:pPr>
              <w:rPr>
                <w:lang w:val="ru-RU"/>
              </w:rPr>
            </w:pPr>
            <w:r w:rsidRPr="00AA51BB">
              <w:rPr>
                <w:lang w:val="ru-RU"/>
              </w:rPr>
              <w:t>Выходы в целом определены; местами можно конкретизировать артефакты закрытия.</w:t>
            </w:r>
          </w:p>
        </w:tc>
      </w:tr>
      <w:tr w:rsidR="00B4181A" w:rsidRPr="00A66AD2" w14:paraId="72A9906E" w14:textId="77777777">
        <w:tc>
          <w:tcPr>
            <w:tcW w:w="1728" w:type="dxa"/>
          </w:tcPr>
          <w:p w14:paraId="3A591947" w14:textId="77777777" w:rsidR="00B4181A" w:rsidRDefault="00000000">
            <w:r>
              <w:t>Логика последовательности действий</w:t>
            </w:r>
          </w:p>
        </w:tc>
        <w:tc>
          <w:tcPr>
            <w:tcW w:w="1728" w:type="dxa"/>
          </w:tcPr>
          <w:p w14:paraId="072B92EF" w14:textId="77777777" w:rsidR="00B4181A" w:rsidRDefault="00000000">
            <w:r>
              <w:t>4</w:t>
            </w:r>
          </w:p>
        </w:tc>
        <w:tc>
          <w:tcPr>
            <w:tcW w:w="1728" w:type="dxa"/>
          </w:tcPr>
          <w:p w14:paraId="2DB0A202" w14:textId="77777777" w:rsidR="00B4181A" w:rsidRDefault="00000000">
            <w:r>
              <w:t>1</w:t>
            </w:r>
          </w:p>
        </w:tc>
        <w:tc>
          <w:tcPr>
            <w:tcW w:w="1728" w:type="dxa"/>
          </w:tcPr>
          <w:p w14:paraId="6C43EFA1" w14:textId="77777777" w:rsidR="00B4181A" w:rsidRDefault="00000000">
            <w:r>
              <w:t>2</w:t>
            </w:r>
          </w:p>
        </w:tc>
        <w:tc>
          <w:tcPr>
            <w:tcW w:w="1728" w:type="dxa"/>
          </w:tcPr>
          <w:p w14:paraId="054CE994" w14:textId="77777777" w:rsidR="00B4181A" w:rsidRPr="00AA51BB" w:rsidRDefault="00000000">
            <w:pPr>
              <w:rPr>
                <w:lang w:val="ru-RU"/>
              </w:rPr>
            </w:pPr>
            <w:r w:rsidRPr="00AA51BB">
              <w:rPr>
                <w:lang w:val="ru-RU"/>
              </w:rPr>
              <w:t xml:space="preserve">В мониторинге первый шаг не относится к мониторингу; в </w:t>
            </w:r>
            <w:r>
              <w:t>Change</w:t>
            </w:r>
            <w:r w:rsidRPr="00AA51BB">
              <w:rPr>
                <w:lang w:val="ru-RU"/>
              </w:rPr>
              <w:t xml:space="preserve"> нет явного шага тестирования перед внедрением.</w:t>
            </w:r>
          </w:p>
        </w:tc>
      </w:tr>
    </w:tbl>
    <w:p w14:paraId="6E16B89B" w14:textId="77777777" w:rsidR="00B4181A" w:rsidRPr="00AA51BB" w:rsidRDefault="00B4181A">
      <w:pPr>
        <w:rPr>
          <w:lang w:val="ru-RU"/>
        </w:rPr>
      </w:pPr>
    </w:p>
    <w:p w14:paraId="78B4FAD5" w14:textId="77777777" w:rsidR="00B4181A" w:rsidRDefault="00000000">
      <w:pPr>
        <w:pStyle w:val="1"/>
      </w:pPr>
      <w:r>
        <w:t>Итог по заданию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181A" w14:paraId="23840224" w14:textId="77777777">
        <w:tc>
          <w:tcPr>
            <w:tcW w:w="2880" w:type="dxa"/>
          </w:tcPr>
          <w:p w14:paraId="5207A634" w14:textId="77777777" w:rsidR="00B4181A" w:rsidRDefault="00000000">
            <w:r>
              <w:t>Раздел</w:t>
            </w:r>
          </w:p>
        </w:tc>
        <w:tc>
          <w:tcPr>
            <w:tcW w:w="2880" w:type="dxa"/>
          </w:tcPr>
          <w:p w14:paraId="0A7FF73B" w14:textId="77777777" w:rsidR="00B4181A" w:rsidRDefault="00000000">
            <w:r>
              <w:t>Макс.</w:t>
            </w:r>
          </w:p>
        </w:tc>
        <w:tc>
          <w:tcPr>
            <w:tcW w:w="2880" w:type="dxa"/>
          </w:tcPr>
          <w:p w14:paraId="6A3C39D8" w14:textId="77777777" w:rsidR="00B4181A" w:rsidRDefault="00000000">
            <w:r>
              <w:t>Балл</w:t>
            </w:r>
          </w:p>
        </w:tc>
      </w:tr>
      <w:tr w:rsidR="00B4181A" w14:paraId="1F8DB5ED" w14:textId="77777777">
        <w:tc>
          <w:tcPr>
            <w:tcW w:w="2880" w:type="dxa"/>
          </w:tcPr>
          <w:p w14:paraId="1A52DD6C" w14:textId="77777777" w:rsidR="00B4181A" w:rsidRDefault="00000000">
            <w:r>
              <w:t>ITIL</w:t>
            </w:r>
          </w:p>
        </w:tc>
        <w:tc>
          <w:tcPr>
            <w:tcW w:w="2880" w:type="dxa"/>
          </w:tcPr>
          <w:p w14:paraId="78053081" w14:textId="77777777" w:rsidR="00B4181A" w:rsidRDefault="00000000">
            <w:r>
              <w:t>44</w:t>
            </w:r>
          </w:p>
        </w:tc>
        <w:tc>
          <w:tcPr>
            <w:tcW w:w="2880" w:type="dxa"/>
          </w:tcPr>
          <w:p w14:paraId="7A22AE82" w14:textId="77777777" w:rsidR="00B4181A" w:rsidRDefault="00000000">
            <w:r>
              <w:t>34</w:t>
            </w:r>
          </w:p>
        </w:tc>
      </w:tr>
      <w:tr w:rsidR="00B4181A" w14:paraId="2B2435D9" w14:textId="77777777">
        <w:tc>
          <w:tcPr>
            <w:tcW w:w="2880" w:type="dxa"/>
          </w:tcPr>
          <w:p w14:paraId="1A8912F3" w14:textId="77777777" w:rsidR="00B4181A" w:rsidRDefault="00000000">
            <w:r>
              <w:t>RACI</w:t>
            </w:r>
          </w:p>
        </w:tc>
        <w:tc>
          <w:tcPr>
            <w:tcW w:w="2880" w:type="dxa"/>
          </w:tcPr>
          <w:p w14:paraId="17A8C38E" w14:textId="77777777" w:rsidR="00B4181A" w:rsidRDefault="00000000">
            <w:r>
              <w:t>28</w:t>
            </w:r>
          </w:p>
        </w:tc>
        <w:tc>
          <w:tcPr>
            <w:tcW w:w="2880" w:type="dxa"/>
          </w:tcPr>
          <w:p w14:paraId="4062D8CE" w14:textId="77777777" w:rsidR="00B4181A" w:rsidRDefault="00000000">
            <w:r>
              <w:t>28</w:t>
            </w:r>
          </w:p>
        </w:tc>
      </w:tr>
      <w:tr w:rsidR="00B4181A" w14:paraId="55EFB365" w14:textId="77777777">
        <w:tc>
          <w:tcPr>
            <w:tcW w:w="2880" w:type="dxa"/>
          </w:tcPr>
          <w:p w14:paraId="27328599" w14:textId="77777777" w:rsidR="00B4181A" w:rsidRDefault="00000000">
            <w:r>
              <w:t>Регламенты</w:t>
            </w:r>
          </w:p>
        </w:tc>
        <w:tc>
          <w:tcPr>
            <w:tcW w:w="2880" w:type="dxa"/>
          </w:tcPr>
          <w:p w14:paraId="583C0829" w14:textId="77777777" w:rsidR="00B4181A" w:rsidRDefault="00000000">
            <w:r>
              <w:t>45</w:t>
            </w:r>
          </w:p>
        </w:tc>
        <w:tc>
          <w:tcPr>
            <w:tcW w:w="2880" w:type="dxa"/>
          </w:tcPr>
          <w:p w14:paraId="1211F4F9" w14:textId="77777777" w:rsidR="00B4181A" w:rsidRDefault="00000000">
            <w:r>
              <w:t>42</w:t>
            </w:r>
          </w:p>
        </w:tc>
      </w:tr>
      <w:tr w:rsidR="00B4181A" w14:paraId="090E4947" w14:textId="77777777">
        <w:tc>
          <w:tcPr>
            <w:tcW w:w="2880" w:type="dxa"/>
          </w:tcPr>
          <w:p w14:paraId="67C219B5" w14:textId="77777777" w:rsidR="00B4181A" w:rsidRDefault="00000000">
            <w:r>
              <w:t>Всего</w:t>
            </w:r>
          </w:p>
        </w:tc>
        <w:tc>
          <w:tcPr>
            <w:tcW w:w="2880" w:type="dxa"/>
          </w:tcPr>
          <w:p w14:paraId="1C6123CD" w14:textId="77777777" w:rsidR="00B4181A" w:rsidRDefault="00000000">
            <w:r>
              <w:t>117</w:t>
            </w:r>
          </w:p>
        </w:tc>
        <w:tc>
          <w:tcPr>
            <w:tcW w:w="2880" w:type="dxa"/>
          </w:tcPr>
          <w:p w14:paraId="55A72A4A" w14:textId="77777777" w:rsidR="00B4181A" w:rsidRDefault="00000000">
            <w:r>
              <w:t>104</w:t>
            </w:r>
          </w:p>
        </w:tc>
      </w:tr>
    </w:tbl>
    <w:p w14:paraId="041DEDF5" w14:textId="77777777" w:rsidR="00B4181A" w:rsidRDefault="00B4181A"/>
    <w:p w14:paraId="0B3E7639" w14:textId="77777777" w:rsidR="00B4181A" w:rsidRDefault="00000000">
      <w:pPr>
        <w:pStyle w:val="1"/>
      </w:pPr>
      <w:r>
        <w:t>Сильные стороны</w:t>
      </w:r>
    </w:p>
    <w:p w14:paraId="764A0E3E" w14:textId="77777777" w:rsidR="00B4181A" w:rsidRPr="00AA51BB" w:rsidRDefault="00000000">
      <w:pPr>
        <w:pStyle w:val="a0"/>
        <w:rPr>
          <w:lang w:val="ru-RU"/>
        </w:rPr>
      </w:pPr>
      <w:r w:rsidRPr="00AA51BB">
        <w:rPr>
          <w:lang w:val="ru-RU"/>
        </w:rPr>
        <w:t xml:space="preserve">Связка </w:t>
      </w:r>
      <w:r>
        <w:t>Incident</w:t>
      </w:r>
      <w:r w:rsidRPr="00AA51BB">
        <w:rPr>
          <w:lang w:val="ru-RU"/>
        </w:rPr>
        <w:t xml:space="preserve"> → </w:t>
      </w:r>
      <w:r>
        <w:t>Problem</w:t>
      </w:r>
      <w:r w:rsidRPr="00AA51BB">
        <w:rPr>
          <w:lang w:val="ru-RU"/>
        </w:rPr>
        <w:t xml:space="preserve"> → </w:t>
      </w:r>
      <w:r>
        <w:t>Change</w:t>
      </w:r>
      <w:r w:rsidRPr="00AA51BB">
        <w:rPr>
          <w:lang w:val="ru-RU"/>
        </w:rPr>
        <w:t xml:space="preserve"> отражает зрелый процессный подход.</w:t>
      </w:r>
    </w:p>
    <w:p w14:paraId="121160CE" w14:textId="77777777" w:rsidR="00B4181A" w:rsidRPr="00AA51BB" w:rsidRDefault="00000000">
      <w:pPr>
        <w:pStyle w:val="a0"/>
        <w:rPr>
          <w:lang w:val="ru-RU"/>
        </w:rPr>
      </w:pPr>
      <w:r w:rsidRPr="00AA51BB">
        <w:rPr>
          <w:lang w:val="ru-RU"/>
        </w:rPr>
        <w:t xml:space="preserve">Полные </w:t>
      </w:r>
      <w:r>
        <w:t>RACI</w:t>
      </w:r>
      <w:r w:rsidRPr="00AA51BB">
        <w:rPr>
          <w:lang w:val="ru-RU"/>
        </w:rPr>
        <w:t>-матрицы без пропусков ключевых шагов.</w:t>
      </w:r>
    </w:p>
    <w:p w14:paraId="3FBB711D" w14:textId="77777777" w:rsidR="00B4181A" w:rsidRPr="00AA51BB" w:rsidRDefault="00000000">
      <w:pPr>
        <w:pStyle w:val="a0"/>
        <w:rPr>
          <w:lang w:val="ru-RU"/>
        </w:rPr>
      </w:pPr>
      <w:r w:rsidRPr="00AA51BB">
        <w:rPr>
          <w:lang w:val="ru-RU"/>
        </w:rPr>
        <w:t>Регламенты содержат полный набор полей (цель, область, ценность, входы, выходы, последовательность).</w:t>
      </w:r>
    </w:p>
    <w:p w14:paraId="14EF3ACE" w14:textId="77777777" w:rsidR="00B4181A" w:rsidRPr="00AA51BB" w:rsidRDefault="00000000">
      <w:pPr>
        <w:pStyle w:val="a0"/>
        <w:rPr>
          <w:lang w:val="ru-RU"/>
        </w:rPr>
      </w:pPr>
      <w:r>
        <w:lastRenderedPageBreak/>
        <w:t>Change</w:t>
      </w:r>
      <w:r w:rsidRPr="00AA51BB">
        <w:rPr>
          <w:lang w:val="ru-RU"/>
        </w:rPr>
        <w:t xml:space="preserve"> </w:t>
      </w:r>
      <w:r>
        <w:t>Management</w:t>
      </w:r>
      <w:r w:rsidRPr="00AA51BB">
        <w:rPr>
          <w:lang w:val="ru-RU"/>
        </w:rPr>
        <w:t xml:space="preserve"> проработан сильнее остальных.</w:t>
      </w:r>
    </w:p>
    <w:p w14:paraId="38AFBF70" w14:textId="77777777" w:rsidR="00B4181A" w:rsidRPr="00AA51BB" w:rsidRDefault="00000000">
      <w:pPr>
        <w:pStyle w:val="a0"/>
        <w:rPr>
          <w:lang w:val="ru-RU"/>
        </w:rPr>
      </w:pPr>
      <w:r w:rsidRPr="00AA51BB">
        <w:rPr>
          <w:lang w:val="ru-RU"/>
        </w:rPr>
        <w:t>Конкретика инструментов мониторинга (</w:t>
      </w:r>
      <w:r>
        <w:t>Prometheus</w:t>
      </w:r>
      <w:r w:rsidRPr="00AA51BB">
        <w:rPr>
          <w:lang w:val="ru-RU"/>
        </w:rPr>
        <w:t xml:space="preserve">, </w:t>
      </w:r>
      <w:r>
        <w:t>Grafana</w:t>
      </w:r>
      <w:r w:rsidRPr="00AA51BB">
        <w:rPr>
          <w:lang w:val="ru-RU"/>
        </w:rPr>
        <w:t>, журналы 1С).</w:t>
      </w:r>
    </w:p>
    <w:p w14:paraId="494FF3EB" w14:textId="77777777" w:rsidR="00B4181A" w:rsidRDefault="00000000">
      <w:pPr>
        <w:pStyle w:val="1"/>
      </w:pPr>
      <w:r>
        <w:t>Существенные замечания (остались)</w:t>
      </w:r>
    </w:p>
    <w:p w14:paraId="1B4D5C1C" w14:textId="77777777" w:rsidR="00B4181A" w:rsidRPr="00AA51BB" w:rsidRDefault="00000000">
      <w:pPr>
        <w:pStyle w:val="a"/>
        <w:rPr>
          <w:lang w:val="ru-RU"/>
        </w:rPr>
      </w:pPr>
      <w:r w:rsidRPr="00AA51BB">
        <w:rPr>
          <w:lang w:val="ru-RU"/>
        </w:rPr>
        <w:t>Слабая аргументация, почему выбраны именно эти три процесса для надзорной системы.</w:t>
      </w:r>
    </w:p>
    <w:p w14:paraId="01D35A91" w14:textId="77777777" w:rsidR="00B4181A" w:rsidRPr="00AA51BB" w:rsidRDefault="00000000">
      <w:pPr>
        <w:pStyle w:val="a"/>
        <w:rPr>
          <w:lang w:val="ru-RU"/>
        </w:rPr>
      </w:pPr>
      <w:r w:rsidRPr="00AA51BB">
        <w:rPr>
          <w:lang w:val="ru-RU"/>
        </w:rPr>
        <w:t xml:space="preserve">Цель </w:t>
      </w:r>
      <w:r>
        <w:t>Incident</w:t>
      </w:r>
      <w:r w:rsidRPr="00AA51BB">
        <w:rPr>
          <w:lang w:val="ru-RU"/>
        </w:rPr>
        <w:t xml:space="preserve"> </w:t>
      </w:r>
      <w:r>
        <w:t>Management</w:t>
      </w:r>
      <w:r w:rsidRPr="00AA51BB">
        <w:rPr>
          <w:lang w:val="ru-RU"/>
        </w:rPr>
        <w:t xml:space="preserve"> должна покрывать всю платформу, а не один класс операций.</w:t>
      </w:r>
    </w:p>
    <w:p w14:paraId="24462F97" w14:textId="77777777" w:rsidR="00B4181A" w:rsidRPr="00AA51BB" w:rsidRDefault="00000000">
      <w:pPr>
        <w:pStyle w:val="a"/>
        <w:rPr>
          <w:lang w:val="ru-RU"/>
        </w:rPr>
      </w:pPr>
      <w:r w:rsidRPr="00AA51BB">
        <w:rPr>
          <w:lang w:val="ru-RU"/>
        </w:rPr>
        <w:t xml:space="preserve">Нет явного </w:t>
      </w:r>
      <w:r>
        <w:t>Service</w:t>
      </w:r>
      <w:r w:rsidRPr="00AA51BB">
        <w:rPr>
          <w:lang w:val="ru-RU"/>
        </w:rPr>
        <w:t xml:space="preserve"> </w:t>
      </w:r>
      <w:r>
        <w:t>Level</w:t>
      </w:r>
      <w:r w:rsidRPr="00AA51BB">
        <w:rPr>
          <w:lang w:val="ru-RU"/>
        </w:rPr>
        <w:t xml:space="preserve"> </w:t>
      </w:r>
      <w:r>
        <w:t>Management</w:t>
      </w:r>
      <w:r w:rsidRPr="00AA51BB">
        <w:rPr>
          <w:lang w:val="ru-RU"/>
        </w:rPr>
        <w:t xml:space="preserve"> для контроля </w:t>
      </w:r>
      <w:r>
        <w:t>SLA</w:t>
      </w:r>
      <w:r w:rsidRPr="00AA51BB">
        <w:rPr>
          <w:lang w:val="ru-RU"/>
        </w:rPr>
        <w:t xml:space="preserve"> из задания 1.</w:t>
      </w:r>
    </w:p>
    <w:p w14:paraId="339C6F34" w14:textId="77777777" w:rsidR="00B4181A" w:rsidRPr="00AA51BB" w:rsidRDefault="00000000">
      <w:pPr>
        <w:pStyle w:val="a"/>
        <w:rPr>
          <w:lang w:val="ru-RU"/>
        </w:rPr>
      </w:pPr>
      <w:r>
        <w:t>Problem</w:t>
      </w:r>
      <w:r w:rsidRPr="00AA51BB">
        <w:rPr>
          <w:lang w:val="ru-RU"/>
        </w:rPr>
        <w:t xml:space="preserve"> </w:t>
      </w:r>
      <w:r>
        <w:t>Management</w:t>
      </w:r>
      <w:r w:rsidRPr="00AA51BB">
        <w:rPr>
          <w:lang w:val="ru-RU"/>
        </w:rPr>
        <w:t xml:space="preserve"> в регламенте недостаточно покрывает полный цикл (</w:t>
      </w:r>
      <w:r>
        <w:t>RCA</w:t>
      </w:r>
      <w:r w:rsidRPr="00AA51BB">
        <w:rPr>
          <w:lang w:val="ru-RU"/>
        </w:rPr>
        <w:t xml:space="preserve">, </w:t>
      </w:r>
      <w:r>
        <w:t>known</w:t>
      </w:r>
      <w:r w:rsidRPr="00AA51BB">
        <w:rPr>
          <w:lang w:val="ru-RU"/>
        </w:rPr>
        <w:t xml:space="preserve"> </w:t>
      </w:r>
      <w:r>
        <w:t>error</w:t>
      </w:r>
      <w:r w:rsidRPr="00AA51BB">
        <w:rPr>
          <w:lang w:val="ru-RU"/>
        </w:rPr>
        <w:t>, закрытие).</w:t>
      </w:r>
    </w:p>
    <w:p w14:paraId="1362E2FA" w14:textId="77777777" w:rsidR="00B4181A" w:rsidRPr="00AA51BB" w:rsidRDefault="00000000">
      <w:pPr>
        <w:pStyle w:val="a"/>
        <w:rPr>
          <w:lang w:val="ru-RU"/>
        </w:rPr>
      </w:pPr>
      <w:r w:rsidRPr="00AA51BB">
        <w:rPr>
          <w:lang w:val="ru-RU"/>
        </w:rPr>
        <w:t>Логические шероховатости входов и последовательности шагов в отдельных регламентах.</w:t>
      </w:r>
    </w:p>
    <w:p w14:paraId="53AA566E" w14:textId="77777777" w:rsidR="00B4181A" w:rsidRDefault="00000000">
      <w:pPr>
        <w:pStyle w:val="1"/>
      </w:pPr>
      <w:r>
        <w:t>Рекомендации</w:t>
      </w:r>
    </w:p>
    <w:p w14:paraId="48C289FC" w14:textId="77777777" w:rsidR="00B4181A" w:rsidRPr="00AA51BB" w:rsidRDefault="00000000">
      <w:pPr>
        <w:pStyle w:val="a0"/>
        <w:rPr>
          <w:lang w:val="ru-RU"/>
        </w:rPr>
      </w:pPr>
      <w:r>
        <w:t>P</w:t>
      </w:r>
      <w:r w:rsidRPr="00AA51BB">
        <w:rPr>
          <w:lang w:val="ru-RU"/>
        </w:rPr>
        <w:t>0: добавить явную аргументацию выбора процессов через риски и компоненты системы.</w:t>
      </w:r>
    </w:p>
    <w:p w14:paraId="6A346215" w14:textId="77777777" w:rsidR="00B4181A" w:rsidRPr="00AA51BB" w:rsidRDefault="00000000">
      <w:pPr>
        <w:pStyle w:val="a0"/>
        <w:rPr>
          <w:lang w:val="ru-RU"/>
        </w:rPr>
      </w:pPr>
      <w:r>
        <w:t>P</w:t>
      </w:r>
      <w:r w:rsidRPr="00AA51BB">
        <w:rPr>
          <w:lang w:val="ru-RU"/>
        </w:rPr>
        <w:t xml:space="preserve">0: расширить цель </w:t>
      </w:r>
      <w:r>
        <w:t>Incident</w:t>
      </w:r>
      <w:r w:rsidRPr="00AA51BB">
        <w:rPr>
          <w:lang w:val="ru-RU"/>
        </w:rPr>
        <w:t xml:space="preserve"> </w:t>
      </w:r>
      <w:r>
        <w:t>Management</w:t>
      </w:r>
      <w:r w:rsidRPr="00AA51BB">
        <w:rPr>
          <w:lang w:val="ru-RU"/>
        </w:rPr>
        <w:t xml:space="preserve"> на все критичные модули.</w:t>
      </w:r>
    </w:p>
    <w:p w14:paraId="76A3C227" w14:textId="77777777" w:rsidR="00B4181A" w:rsidRPr="00AA51BB" w:rsidRDefault="00000000">
      <w:pPr>
        <w:pStyle w:val="a0"/>
        <w:rPr>
          <w:lang w:val="ru-RU"/>
        </w:rPr>
      </w:pPr>
      <w:r>
        <w:t>P</w:t>
      </w:r>
      <w:r w:rsidRPr="00AA51BB">
        <w:rPr>
          <w:lang w:val="ru-RU"/>
        </w:rPr>
        <w:t xml:space="preserve">1: добавить </w:t>
      </w:r>
      <w:r>
        <w:t>SLM</w:t>
      </w:r>
      <w:r w:rsidRPr="00AA51BB">
        <w:rPr>
          <w:lang w:val="ru-RU"/>
        </w:rPr>
        <w:t xml:space="preserve"> или явный подпроцесс контроля </w:t>
      </w:r>
      <w:r>
        <w:t>SLA</w:t>
      </w:r>
      <w:r w:rsidRPr="00AA51BB">
        <w:rPr>
          <w:lang w:val="ru-RU"/>
        </w:rPr>
        <w:t>.</w:t>
      </w:r>
    </w:p>
    <w:p w14:paraId="035C3C0C" w14:textId="77777777" w:rsidR="00B4181A" w:rsidRPr="00AA51BB" w:rsidRDefault="00000000">
      <w:pPr>
        <w:pStyle w:val="a0"/>
        <w:rPr>
          <w:lang w:val="ru-RU"/>
        </w:rPr>
      </w:pPr>
      <w:r>
        <w:t>P</w:t>
      </w:r>
      <w:r w:rsidRPr="00AA51BB">
        <w:rPr>
          <w:lang w:val="ru-RU"/>
        </w:rPr>
        <w:t xml:space="preserve">1: дописать </w:t>
      </w:r>
      <w:r>
        <w:t>Problem</w:t>
      </w:r>
      <w:r w:rsidRPr="00AA51BB">
        <w:rPr>
          <w:lang w:val="ru-RU"/>
        </w:rPr>
        <w:t xml:space="preserve"> </w:t>
      </w:r>
      <w:r>
        <w:t>Management</w:t>
      </w:r>
      <w:r w:rsidRPr="00AA51BB">
        <w:rPr>
          <w:lang w:val="ru-RU"/>
        </w:rPr>
        <w:t xml:space="preserve"> до полного цикла; добавить тестирование в </w:t>
      </w:r>
      <w:r>
        <w:t>Change</w:t>
      </w:r>
      <w:r w:rsidRPr="00AA51BB">
        <w:rPr>
          <w:lang w:val="ru-RU"/>
        </w:rPr>
        <w:t xml:space="preserve"> перед продом.</w:t>
      </w:r>
    </w:p>
    <w:p w14:paraId="04783ECD" w14:textId="77777777" w:rsidR="00B4181A" w:rsidRPr="00AA51BB" w:rsidRDefault="00000000">
      <w:pPr>
        <w:pStyle w:val="a0"/>
        <w:rPr>
          <w:lang w:val="ru-RU"/>
        </w:rPr>
      </w:pPr>
      <w:r>
        <w:t>P</w:t>
      </w:r>
      <w:r w:rsidRPr="00AA51BB">
        <w:rPr>
          <w:lang w:val="ru-RU"/>
        </w:rPr>
        <w:t>1: убрать избыточную привязку регламентов к конкретному таск-трекеру там, где это не суть процесса.</w:t>
      </w:r>
    </w:p>
    <w:p w14:paraId="140DF8EB" w14:textId="77777777" w:rsidR="00B4181A" w:rsidRPr="00AA51BB" w:rsidRDefault="00000000">
      <w:pPr>
        <w:pStyle w:val="1"/>
        <w:rPr>
          <w:lang w:val="ru-RU"/>
        </w:rPr>
      </w:pPr>
      <w:r w:rsidRPr="00AA51BB">
        <w:rPr>
          <w:lang w:val="ru-RU"/>
        </w:rPr>
        <w:t>Потенциал</w:t>
      </w:r>
    </w:p>
    <w:p w14:paraId="77131CEB" w14:textId="77777777" w:rsidR="00B4181A" w:rsidRDefault="00000000">
      <w:r w:rsidRPr="00AA51BB">
        <w:rPr>
          <w:lang w:val="ru-RU"/>
        </w:rPr>
        <w:t xml:space="preserve">При закрытии </w:t>
      </w:r>
      <w:r>
        <w:t>P</w:t>
      </w:r>
      <w:r w:rsidRPr="00AA51BB">
        <w:rPr>
          <w:lang w:val="ru-RU"/>
        </w:rPr>
        <w:t xml:space="preserve">0 — около 110/117. </w:t>
      </w:r>
      <w:r>
        <w:t>При P0+P1 — 114–116/117.</w:t>
      </w:r>
    </w:p>
    <w:p w14:paraId="33496380" w14:textId="77777777" w:rsidR="00B4181A" w:rsidRDefault="00000000">
      <w:pPr>
        <w:pStyle w:val="1"/>
      </w:pPr>
      <w:r>
        <w:t>Карта рисков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4181A" w14:paraId="033283EE" w14:textId="77777777">
        <w:tc>
          <w:tcPr>
            <w:tcW w:w="2160" w:type="dxa"/>
          </w:tcPr>
          <w:p w14:paraId="217AF05B" w14:textId="77777777" w:rsidR="00B4181A" w:rsidRDefault="00B4181A"/>
        </w:tc>
        <w:tc>
          <w:tcPr>
            <w:tcW w:w="2160" w:type="dxa"/>
          </w:tcPr>
          <w:p w14:paraId="04639825" w14:textId="77777777" w:rsidR="00B4181A" w:rsidRDefault="00000000">
            <w:r>
              <w:t>Низкое влияние</w:t>
            </w:r>
          </w:p>
        </w:tc>
        <w:tc>
          <w:tcPr>
            <w:tcW w:w="2160" w:type="dxa"/>
          </w:tcPr>
          <w:p w14:paraId="7BD0890C" w14:textId="77777777" w:rsidR="00B4181A" w:rsidRDefault="00000000">
            <w:r>
              <w:t>Среднее влияние</w:t>
            </w:r>
          </w:p>
        </w:tc>
        <w:tc>
          <w:tcPr>
            <w:tcW w:w="2160" w:type="dxa"/>
          </w:tcPr>
          <w:p w14:paraId="0A2687C0" w14:textId="77777777" w:rsidR="00B4181A" w:rsidRDefault="00000000">
            <w:r>
              <w:t>Высокое влияние</w:t>
            </w:r>
          </w:p>
        </w:tc>
      </w:tr>
      <w:tr w:rsidR="00B4181A" w14:paraId="227EE783" w14:textId="77777777">
        <w:tc>
          <w:tcPr>
            <w:tcW w:w="2160" w:type="dxa"/>
          </w:tcPr>
          <w:p w14:paraId="43FBF742" w14:textId="77777777" w:rsidR="00B4181A" w:rsidRDefault="00000000">
            <w:r>
              <w:t>Высокая вероятность</w:t>
            </w:r>
          </w:p>
        </w:tc>
        <w:tc>
          <w:tcPr>
            <w:tcW w:w="2160" w:type="dxa"/>
          </w:tcPr>
          <w:p w14:paraId="344988DB" w14:textId="77777777" w:rsidR="00B4181A" w:rsidRDefault="00000000">
            <w:r>
              <w:t>—</w:t>
            </w:r>
          </w:p>
        </w:tc>
        <w:tc>
          <w:tcPr>
            <w:tcW w:w="2160" w:type="dxa"/>
          </w:tcPr>
          <w:p w14:paraId="0413F6EE" w14:textId="77777777" w:rsidR="00B4181A" w:rsidRDefault="00000000">
            <w:r>
              <w:t>Нет SLM для SLA</w:t>
            </w:r>
          </w:p>
        </w:tc>
        <w:tc>
          <w:tcPr>
            <w:tcW w:w="2160" w:type="dxa"/>
          </w:tcPr>
          <w:p w14:paraId="0CF4B2E0" w14:textId="77777777" w:rsidR="00B4181A" w:rsidRDefault="00000000">
            <w:r>
              <w:t>Слабая аргументация выбора процессов</w:t>
            </w:r>
          </w:p>
        </w:tc>
      </w:tr>
      <w:tr w:rsidR="00B4181A" w14:paraId="6D93FA08" w14:textId="77777777">
        <w:tc>
          <w:tcPr>
            <w:tcW w:w="2160" w:type="dxa"/>
          </w:tcPr>
          <w:p w14:paraId="79843F8A" w14:textId="77777777" w:rsidR="00B4181A" w:rsidRDefault="00000000">
            <w:r>
              <w:t>Средняя вероятность</w:t>
            </w:r>
          </w:p>
        </w:tc>
        <w:tc>
          <w:tcPr>
            <w:tcW w:w="2160" w:type="dxa"/>
          </w:tcPr>
          <w:p w14:paraId="61867EC0" w14:textId="77777777" w:rsidR="00B4181A" w:rsidRDefault="00000000">
            <w:r>
              <w:t>Привязка к Битрикс24</w:t>
            </w:r>
          </w:p>
        </w:tc>
        <w:tc>
          <w:tcPr>
            <w:tcW w:w="2160" w:type="dxa"/>
          </w:tcPr>
          <w:p w14:paraId="7FB9820F" w14:textId="77777777" w:rsidR="00B4181A" w:rsidRDefault="00000000">
            <w:r>
              <w:t>Узкая цель Incident</w:t>
            </w:r>
          </w:p>
        </w:tc>
        <w:tc>
          <w:tcPr>
            <w:tcW w:w="2160" w:type="dxa"/>
          </w:tcPr>
          <w:p w14:paraId="0ABF7263" w14:textId="77777777" w:rsidR="00B4181A" w:rsidRDefault="00000000">
            <w:r>
              <w:t>Неполный Problem в регламентах</w:t>
            </w:r>
          </w:p>
        </w:tc>
      </w:tr>
      <w:tr w:rsidR="00B4181A" w14:paraId="07A8F0CB" w14:textId="77777777">
        <w:tc>
          <w:tcPr>
            <w:tcW w:w="2160" w:type="dxa"/>
          </w:tcPr>
          <w:p w14:paraId="60EBFC57" w14:textId="77777777" w:rsidR="00B4181A" w:rsidRDefault="00000000">
            <w:r>
              <w:t>Низкая вероятность</w:t>
            </w:r>
          </w:p>
        </w:tc>
        <w:tc>
          <w:tcPr>
            <w:tcW w:w="2160" w:type="dxa"/>
          </w:tcPr>
          <w:p w14:paraId="583C8420" w14:textId="77777777" w:rsidR="00B4181A" w:rsidRDefault="00000000">
            <w:r>
              <w:t>—</w:t>
            </w:r>
          </w:p>
        </w:tc>
        <w:tc>
          <w:tcPr>
            <w:tcW w:w="2160" w:type="dxa"/>
          </w:tcPr>
          <w:p w14:paraId="24A59665" w14:textId="77777777" w:rsidR="00B4181A" w:rsidRDefault="00000000">
            <w:r>
              <w:t>Спорные входы регламентов</w:t>
            </w:r>
          </w:p>
        </w:tc>
        <w:tc>
          <w:tcPr>
            <w:tcW w:w="2160" w:type="dxa"/>
          </w:tcPr>
          <w:p w14:paraId="7F876133" w14:textId="77777777" w:rsidR="00B4181A" w:rsidRDefault="00000000">
            <w:r>
              <w:t>—</w:t>
            </w:r>
          </w:p>
        </w:tc>
      </w:tr>
    </w:tbl>
    <w:p w14:paraId="772A5A9C" w14:textId="77777777" w:rsidR="00B4181A" w:rsidRDefault="00B4181A"/>
    <w:sectPr w:rsidR="00B418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D14789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87412C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5813489">
    <w:abstractNumId w:val="8"/>
  </w:num>
  <w:num w:numId="2" w16cid:durableId="226693807">
    <w:abstractNumId w:val="6"/>
  </w:num>
  <w:num w:numId="3" w16cid:durableId="197359525">
    <w:abstractNumId w:val="5"/>
  </w:num>
  <w:num w:numId="4" w16cid:durableId="954138912">
    <w:abstractNumId w:val="4"/>
  </w:num>
  <w:num w:numId="5" w16cid:durableId="990984146">
    <w:abstractNumId w:val="7"/>
  </w:num>
  <w:num w:numId="6" w16cid:durableId="1684236693">
    <w:abstractNumId w:val="3"/>
  </w:num>
  <w:num w:numId="7" w16cid:durableId="520777483">
    <w:abstractNumId w:val="2"/>
  </w:num>
  <w:num w:numId="8" w16cid:durableId="830946248">
    <w:abstractNumId w:val="1"/>
  </w:num>
  <w:num w:numId="9" w16cid:durableId="1580023506">
    <w:abstractNumId w:val="0"/>
  </w:num>
  <w:num w:numId="10" w16cid:durableId="1986157493">
    <w:abstractNumId w:val="7"/>
  </w:num>
  <w:num w:numId="11" w16cid:durableId="9894827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FB6"/>
    <w:rsid w:val="00326F90"/>
    <w:rsid w:val="00480217"/>
    <w:rsid w:val="009C21EE"/>
    <w:rsid w:val="00A66AD2"/>
    <w:rsid w:val="00AA1D8D"/>
    <w:rsid w:val="00AA51BB"/>
    <w:rsid w:val="00B4181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6B9F1B"/>
  <w14:defaultImageDpi w14:val="300"/>
  <w15:docId w15:val="{B36EB600-F596-4A41-A389-8A2B2D7F0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Fyodor</cp:lastModifiedBy>
  <cp:revision>5</cp:revision>
  <dcterms:created xsi:type="dcterms:W3CDTF">2013-12-23T23:15:00Z</dcterms:created>
  <dcterms:modified xsi:type="dcterms:W3CDTF">2026-05-11T18:32:00Z</dcterms:modified>
  <cp:category/>
</cp:coreProperties>
</file>