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Устойчивость к Black Swans и качество Recovery-протоколов</w:t>
      </w:r>
    </w:p>
    <w:p>
      <w:r>
        <w:t>Проект партнёра: система надзора за городским пассажирским транспортом на базе 1С.</w:t>
      </w:r>
    </w:p>
    <w:p>
      <w:r>
        <w:t>Аудируемый: Шабунин Артём. Аудитор: Самородов Фёдор.</w:t>
      </w:r>
    </w:p>
    <w:p>
      <w:pPr>
        <w:pStyle w:val="Heading1"/>
      </w:pPr>
      <w:r>
        <w:t>1. Числовая оценка устойчивости</w:t>
      </w:r>
    </w:p>
    <w:p>
      <w:r>
        <w:t>Итоговая оценка устойчивости системы партнёра по шкале 1–10: 4 из 10.</w:t>
      </w:r>
    </w:p>
    <w:p>
      <w:r>
        <w:t>Обоснование: система описана как функционально полезная для малого масштаба, но disaster recovery практически не раскрыт: нет формализованных RTO/RPO, DR-runbook, регулярных учений, сценариев отказа поставщиков и явной защиты от single points of failure.</w:t>
      </w:r>
    </w:p>
    <w:p>
      <w:pPr>
        <w:pStyle w:val="Heading2"/>
      </w:pPr>
      <w:r>
        <w:t>1.1. Переживаемость по сценариям из методички (без полной потери работоспособности)</w:t>
      </w:r>
    </w:p>
    <w:p>
      <w:r>
        <w:t>Ниже — ответ на вопрос курса: какие катастрофические сценарии смоделированная система может пережить без полной потери работоспособности. База: on‑prem 1С + локальная сеть + внешняя интеграция ГЛОНАСС; часть вспомогательных сервисов может быть облачной (почта, обновления, внешние API).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Сценарий (методичка)</w:t>
            </w:r>
          </w:p>
        </w:tc>
        <w:tc>
          <w:tcPr>
            <w:tcW w:type="dxa" w:w="2880"/>
          </w:tcPr>
          <w:p>
            <w:r>
              <w:t>Переживаемость</w:t>
            </w:r>
          </w:p>
        </w:tc>
        <w:tc>
          <w:tcPr>
            <w:tcW w:type="dxa" w:w="2880"/>
          </w:tcPr>
          <w:p>
            <w:r>
              <w:t>Пояснение</w:t>
            </w:r>
          </w:p>
        </w:tc>
      </w:tr>
      <w:tr>
        <w:tc>
          <w:tcPr>
            <w:tcW w:type="dxa" w:w="2880"/>
          </w:tcPr>
          <w:p>
            <w:r>
              <w:t>Уход провайдера облака</w:t>
            </w:r>
          </w:p>
        </w:tc>
        <w:tc>
          <w:tcPr>
            <w:tcW w:type="dxa" w:w="2880"/>
          </w:tcPr>
          <w:p>
            <w:r>
              <w:t>Частично / зависит от состава зависимостей</w:t>
            </w:r>
          </w:p>
        </w:tc>
        <w:tc>
          <w:tcPr>
            <w:tcW w:type="dxa" w:w="2880"/>
          </w:tcPr>
          <w:p>
            <w:r>
              <w:t>Критичный контур 1С локальный — при отказе только облачной почты/файлового обмена возможна деградация коммуникаций, но не полный останов 1С. Если облако используется для бэкапов или шлюза ГЛОНАСС без запасного пути — риск полной потери ключевых функций.</w:t>
            </w:r>
          </w:p>
        </w:tc>
      </w:tr>
      <w:tr>
        <w:tc>
          <w:tcPr>
            <w:tcW w:type="dxa" w:w="2880"/>
          </w:tcPr>
          <w:p>
            <w:r>
              <w:t>Массовый DDoS</w:t>
            </w:r>
          </w:p>
        </w:tc>
        <w:tc>
          <w:tcPr>
            <w:tcW w:type="dxa" w:w="2880"/>
          </w:tcPr>
          <w:p>
            <w:r>
              <w:t>Низкая</w:t>
            </w:r>
          </w:p>
        </w:tc>
        <w:tc>
          <w:tcPr>
            <w:tcW w:type="dxa" w:w="2880"/>
          </w:tcPr>
          <w:p>
            <w:r>
              <w:t>Нет описанного периметра (WAF, scrubbing), нет резервного канала и плана деградации публичных точек. Возможен простой интеграций и доступа наружу; локальная работа в 1С может сохраняться лишь до исчерпания внутренних ресурсов и зависимости от внешних вызовов.</w:t>
            </w:r>
          </w:p>
        </w:tc>
      </w:tr>
      <w:tr>
        <w:tc>
          <w:tcPr>
            <w:tcW w:type="dxa" w:w="2880"/>
          </w:tcPr>
          <w:p>
            <w:r>
              <w:t>Утечка ключей (секреты интеграций, API, ключи шифрования бэкапов)</w:t>
            </w:r>
          </w:p>
        </w:tc>
        <w:tc>
          <w:tcPr>
            <w:tcW w:type="dxa" w:w="2880"/>
          </w:tcPr>
          <w:p>
            <w:r>
              <w:t>Низкая</w:t>
            </w:r>
          </w:p>
        </w:tc>
        <w:tc>
          <w:tcPr>
            <w:tcW w:type="dxa" w:w="2880"/>
          </w:tcPr>
          <w:p>
            <w:r>
              <w:t>Нет описания ротации секретов, vault, разделения ключей. Компрометация может дать доступ к интеграциям и данным; без runbook изоляции — высокий blast radius.</w:t>
            </w:r>
          </w:p>
        </w:tc>
      </w:tr>
      <w:tr>
        <w:tc>
          <w:tcPr>
            <w:tcW w:type="dxa" w:w="2880"/>
          </w:tcPr>
          <w:p>
            <w:r>
              <w:t>Компрометация цепочки поставок (вредоносное обновление 1С/ПО)</w:t>
            </w:r>
          </w:p>
        </w:tc>
        <w:tc>
          <w:tcPr>
            <w:tcW w:type="dxa" w:w="2880"/>
          </w:tcPr>
          <w:p>
            <w:r>
              <w:t>Низкая</w:t>
            </w:r>
          </w:p>
        </w:tc>
        <w:tc>
          <w:tcPr>
            <w:tcW w:type="dxa" w:w="2880"/>
          </w:tcPr>
          <w:p>
            <w:r>
              <w:t>Нет описанного контроля целостности поставки, staged rollout, rollback. Риск простоя всей конфигурации при установке «плохого» обновления.</w:t>
            </w:r>
          </w:p>
        </w:tc>
      </w:tr>
      <w:tr>
        <w:tc>
          <w:tcPr>
            <w:tcW w:type="dxa" w:w="2880"/>
          </w:tcPr>
          <w:p>
            <w:r>
              <w:t>Аварийное отключение ЦОДа / серверной (электричество, пожар, «мини‑ЦОД» организации)</w:t>
            </w:r>
          </w:p>
        </w:tc>
        <w:tc>
          <w:tcPr>
            <w:tcW w:type="dxa" w:w="2880"/>
          </w:tcPr>
          <w:p>
            <w:r>
              <w:t>Низкая</w:t>
            </w:r>
          </w:p>
        </w:tc>
        <w:tc>
          <w:tcPr>
            <w:tcW w:type="dxa" w:w="2880"/>
          </w:tcPr>
          <w:p>
            <w:r>
              <w:t>Фактически эквивалентно отказу сервера 1С/БД при отсутствии горячего резерва и DR‑сайта. Без проверенного восстановления на второй площадке — полная потеря работоспособности критичного контура.</w:t>
            </w:r>
          </w:p>
        </w:tc>
      </w:tr>
      <w:tr>
        <w:tc>
          <w:tcPr>
            <w:tcW w:type="dxa" w:w="2880"/>
          </w:tcPr>
          <w:p>
            <w:r>
              <w:t>Санкционные ограничения на критические зависимости</w:t>
            </w:r>
          </w:p>
        </w:tc>
        <w:tc>
          <w:tcPr>
            <w:tcW w:type="dxa" w:w="2880"/>
          </w:tcPr>
          <w:p>
            <w:r>
              <w:t>Низкая</w:t>
            </w:r>
          </w:p>
        </w:tc>
        <w:tc>
          <w:tcPr>
            <w:tcW w:type="dxa" w:w="2880"/>
          </w:tcPr>
          <w:p>
            <w:r>
              <w:t>Нет плана замены поставщиков СУБД, ОС, компонентов интеграции и ГЛОНАСС‑сервиса. Возможен длительный простой до ручной миграции.</w:t>
            </w:r>
          </w:p>
        </w:tc>
      </w:tr>
      <w:tr>
        <w:tc>
          <w:tcPr>
            <w:tcW w:type="dxa" w:w="2880"/>
          </w:tcPr>
          <w:p>
            <w:r>
              <w:t>10‑кратный всплеск нагрузки</w:t>
            </w:r>
          </w:p>
        </w:tc>
        <w:tc>
          <w:tcPr>
            <w:tcW w:type="dxa" w:w="2880"/>
          </w:tcPr>
          <w:p>
            <w:r>
              <w:t>Низкая</w:t>
            </w:r>
          </w:p>
        </w:tc>
        <w:tc>
          <w:tcPr>
            <w:tcW w:type="dxa" w:w="2880"/>
          </w:tcPr>
          <w:p>
            <w:r>
              <w:t>Нет capacity plan и нагрузочных тестов; вероятна деградация 1С и интеграций до отказа.</w:t>
            </w:r>
          </w:p>
        </w:tc>
      </w:tr>
      <w:tr>
        <w:tc>
          <w:tcPr>
            <w:tcW w:type="dxa" w:w="2880"/>
          </w:tcPr>
          <w:p>
            <w:r>
              <w:t>Потеря ключевого сотрудника с уникальной экспертизой</w:t>
            </w:r>
          </w:p>
        </w:tc>
        <w:tc>
          <w:tcPr>
            <w:tcW w:type="dxa" w:w="2880"/>
          </w:tcPr>
          <w:p>
            <w:r>
              <w:t>Низкая</w:t>
            </w:r>
          </w:p>
        </w:tc>
        <w:tc>
          <w:tcPr>
            <w:tcW w:type="dxa" w:w="2880"/>
          </w:tcPr>
          <w:p>
            <w:r>
              <w:t>Нет knowledge base, парного доступа и описанных процедур эскалации к подрядчику; восстановление замедляется.</w:t>
            </w:r>
          </w:p>
        </w:tc>
      </w:tr>
    </w:tbl>
    <w:p/>
    <w:p>
      <w:pPr>
        <w:pStyle w:val="Heading1"/>
      </w:pPr>
      <w:r>
        <w:t>2. Матрица Black Swans</w:t>
      </w:r>
    </w:p>
    <w:p>
      <w:r>
        <w:t>Формат: сценарий × вероятность × влияние × готовность системы.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Сценарий</w:t>
            </w:r>
          </w:p>
        </w:tc>
        <w:tc>
          <w:tcPr>
            <w:tcW w:type="dxa" w:w="2160"/>
          </w:tcPr>
          <w:p>
            <w:r>
              <w:t>Вероятность</w:t>
            </w:r>
          </w:p>
        </w:tc>
        <w:tc>
          <w:tcPr>
            <w:tcW w:type="dxa" w:w="2160"/>
          </w:tcPr>
          <w:p>
            <w:r>
              <w:t>Влияние</w:t>
            </w:r>
          </w:p>
        </w:tc>
        <w:tc>
          <w:tcPr>
            <w:tcW w:type="dxa" w:w="2160"/>
          </w:tcPr>
          <w:p>
            <w:r>
              <w:t>Готовность системы</w:t>
            </w:r>
          </w:p>
        </w:tc>
      </w:tr>
      <w:tr>
        <w:tc>
          <w:tcPr>
            <w:tcW w:type="dxa" w:w="2160"/>
          </w:tcPr>
          <w:p>
            <w:r>
              <w:t>Отказ сервера 1С / БД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  <w:tc>
          <w:tcPr>
            <w:tcW w:type="dxa" w:w="2160"/>
          </w:tcPr>
          <w:p>
            <w:r>
              <w:t>Высокое</w:t>
            </w:r>
          </w:p>
        </w:tc>
        <w:tc>
          <w:tcPr>
            <w:tcW w:type="dxa" w:w="2160"/>
          </w:tcPr>
          <w:p>
            <w:r>
              <w:t>Низкая: backup упоминается, но нет RTO/RPO и тестов восстановления</w:t>
            </w:r>
          </w:p>
        </w:tc>
      </w:tr>
      <w:tr>
        <w:tc>
          <w:tcPr>
            <w:tcW w:type="dxa" w:w="2160"/>
          </w:tcPr>
          <w:p>
            <w:r>
              <w:t>Потеря или повреждение базы 1С</w:t>
            </w:r>
          </w:p>
        </w:tc>
        <w:tc>
          <w:tcPr>
            <w:tcW w:type="dxa" w:w="2160"/>
          </w:tcPr>
          <w:p>
            <w:r>
              <w:t>Низкая / средняя</w:t>
            </w:r>
          </w:p>
        </w:tc>
        <w:tc>
          <w:tcPr>
            <w:tcW w:type="dxa" w:w="2160"/>
          </w:tcPr>
          <w:p>
            <w:r>
              <w:t>Критическое</w:t>
            </w:r>
          </w:p>
        </w:tc>
        <w:tc>
          <w:tcPr>
            <w:tcW w:type="dxa" w:w="2160"/>
          </w:tcPr>
          <w:p>
            <w:r>
              <w:t>Низкая: нет описанного проверенного recovery-процесса</w:t>
            </w:r>
          </w:p>
        </w:tc>
      </w:tr>
      <w:tr>
        <w:tc>
          <w:tcPr>
            <w:tcW w:type="dxa" w:w="2160"/>
          </w:tcPr>
          <w:p>
            <w:r>
              <w:t>Массовый сбой интеграции с ГЛОНАСС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  <w:tc>
          <w:tcPr>
            <w:tcW w:type="dxa" w:w="2160"/>
          </w:tcPr>
          <w:p>
            <w:r>
              <w:t>Высокое</w:t>
            </w:r>
          </w:p>
        </w:tc>
        <w:tc>
          <w:tcPr>
            <w:tcW w:type="dxa" w:w="2160"/>
          </w:tcPr>
          <w:p>
            <w:r>
              <w:t>Средняя: latency ГЛОНАСС в SLA, fallback не описан</w:t>
            </w:r>
          </w:p>
        </w:tc>
      </w:tr>
      <w:tr>
        <w:tc>
          <w:tcPr>
            <w:tcW w:type="dxa" w:w="2160"/>
          </w:tcPr>
          <w:p>
            <w:r>
              <w:t>Уход ключевого администратора / 1С-специалиста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  <w:tc>
          <w:tcPr>
            <w:tcW w:type="dxa" w:w="2160"/>
          </w:tcPr>
          <w:p>
            <w:r>
              <w:t>Высокое</w:t>
            </w:r>
          </w:p>
        </w:tc>
        <w:tc>
          <w:tcPr>
            <w:tcW w:type="dxa" w:w="2160"/>
          </w:tcPr>
          <w:p>
            <w:r>
              <w:t>Низкая: нет knowledge base и плана передачи экспертизы</w:t>
            </w:r>
          </w:p>
        </w:tc>
      </w:tr>
      <w:tr>
        <w:tc>
          <w:tcPr>
            <w:tcW w:type="dxa" w:w="2160"/>
          </w:tcPr>
          <w:p>
            <w:r>
              <w:t>Шифровальщик / компрометация рабочих станций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  <w:tc>
          <w:tcPr>
            <w:tcW w:type="dxa" w:w="2160"/>
          </w:tcPr>
          <w:p>
            <w:r>
              <w:t>Высокое</w:t>
            </w:r>
          </w:p>
        </w:tc>
        <w:tc>
          <w:tcPr>
            <w:tcW w:type="dxa" w:w="2160"/>
          </w:tcPr>
          <w:p>
            <w:r>
              <w:t>Низкая: базовая защита есть, сценарий изоляции и восстановления не описан</w:t>
            </w:r>
          </w:p>
        </w:tc>
      </w:tr>
      <w:tr>
        <w:tc>
          <w:tcPr>
            <w:tcW w:type="dxa" w:w="2160"/>
          </w:tcPr>
          <w:p>
            <w:r>
              <w:t>Утечка учётных данных администратора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  <w:tc>
          <w:tcPr>
            <w:tcW w:type="dxa" w:w="2160"/>
          </w:tcPr>
          <w:p>
            <w:r>
              <w:t>Высокое</w:t>
            </w:r>
          </w:p>
        </w:tc>
        <w:tc>
          <w:tcPr>
            <w:tcW w:type="dxa" w:w="2160"/>
          </w:tcPr>
          <w:p>
            <w:r>
              <w:t>Низкая: MFA и регулярный пересмотр прав явно не описаны</w:t>
            </w:r>
          </w:p>
        </w:tc>
      </w:tr>
      <w:tr>
        <w:tc>
          <w:tcPr>
            <w:tcW w:type="dxa" w:w="2160"/>
          </w:tcPr>
          <w:p>
            <w:r>
              <w:t>Утечка секретов и криптоключей (API, токены интеграций, ключи бэкапов)</w:t>
            </w:r>
          </w:p>
        </w:tc>
        <w:tc>
          <w:tcPr>
            <w:tcW w:type="dxa" w:w="2160"/>
          </w:tcPr>
          <w:p>
            <w:r>
              <w:t>Низкая / средняя</w:t>
            </w:r>
          </w:p>
        </w:tc>
        <w:tc>
          <w:tcPr>
            <w:tcW w:type="dxa" w:w="2160"/>
          </w:tcPr>
          <w:p>
            <w:r>
              <w:t>Высокое</w:t>
            </w:r>
          </w:p>
        </w:tc>
        <w:tc>
          <w:tcPr>
            <w:tcW w:type="dxa" w:w="2160"/>
          </w:tcPr>
          <w:p>
            <w:r>
              <w:t>Низкая: нет vault, ротации секретов и сценария отзыва ключей</w:t>
            </w:r>
          </w:p>
        </w:tc>
      </w:tr>
      <w:tr>
        <w:tc>
          <w:tcPr>
            <w:tcW w:type="dxa" w:w="2160"/>
          </w:tcPr>
          <w:p>
            <w:r>
              <w:t>Массовый DDoS (периметр, интернет-канал, внешние точки интеграции)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  <w:tc>
          <w:tcPr>
            <w:tcW w:type="dxa" w:w="2160"/>
          </w:tcPr>
          <w:p>
            <w:r>
              <w:t>Среднее / высокое</w:t>
            </w:r>
          </w:p>
        </w:tc>
        <w:tc>
          <w:tcPr>
            <w:tcW w:type="dxa" w:w="2160"/>
          </w:tcPr>
          <w:p>
            <w:r>
              <w:t>Низкая: нет WAF/анти-DDoS, нет резервного канала и плана деградации</w:t>
            </w:r>
          </w:p>
        </w:tc>
      </w:tr>
      <w:tr>
        <w:tc>
          <w:tcPr>
            <w:tcW w:type="dxa" w:w="2160"/>
          </w:tcPr>
          <w:p>
            <w:r>
              <w:t>Уход провайдера облака (почта, бэкап как сервис, SaaS-зависимости)</w:t>
            </w:r>
          </w:p>
        </w:tc>
        <w:tc>
          <w:tcPr>
            <w:tcW w:type="dxa" w:w="2160"/>
          </w:tcPr>
          <w:p>
            <w:r>
              <w:t>Низкая / средняя</w:t>
            </w:r>
          </w:p>
        </w:tc>
        <w:tc>
          <w:tcPr>
            <w:tcW w:type="dxa" w:w="2160"/>
          </w:tcPr>
          <w:p>
            <w:r>
              <w:t>Среднее</w:t>
            </w:r>
          </w:p>
        </w:tc>
        <w:tc>
          <w:tcPr>
            <w:tcW w:type="dxa" w:w="2160"/>
          </w:tcPr>
          <w:p>
            <w:r>
              <w:t>Низкая–средняя: критичный контур локальный; риск высокий, если облако на критическом пути</w:t>
            </w:r>
          </w:p>
        </w:tc>
      </w:tr>
      <w:tr>
        <w:tc>
          <w:tcPr>
            <w:tcW w:type="dxa" w:w="2160"/>
          </w:tcPr>
          <w:p>
            <w:r>
              <w:t>Аварийное отключение ЦОДа / серверной (электричество, пожар)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  <w:tc>
          <w:tcPr>
            <w:tcW w:type="dxa" w:w="2160"/>
          </w:tcPr>
          <w:p>
            <w:r>
              <w:t>Критическое</w:t>
            </w:r>
          </w:p>
        </w:tc>
        <w:tc>
          <w:tcPr>
            <w:tcW w:type="dxa" w:w="2160"/>
          </w:tcPr>
          <w:p>
            <w:r>
              <w:t>Низкая: нет второй площадки и DR‑репликации; восстановление зависит от бэкапа и сроков</w:t>
            </w:r>
          </w:p>
        </w:tc>
      </w:tr>
      <w:tr>
        <w:tc>
          <w:tcPr>
            <w:tcW w:type="dxa" w:w="2160"/>
          </w:tcPr>
          <w:p>
            <w:r>
              <w:t>10-кратный рост нагрузки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  <w:tc>
          <w:tcPr>
            <w:tcW w:type="dxa" w:w="2160"/>
          </w:tcPr>
          <w:p>
            <w:r>
              <w:t>Среднее / высокое</w:t>
            </w:r>
          </w:p>
        </w:tc>
        <w:tc>
          <w:tcPr>
            <w:tcW w:type="dxa" w:w="2160"/>
          </w:tcPr>
          <w:p>
            <w:r>
              <w:t>Низкая: нет нагрузочного тестирования и capacity plan</w:t>
            </w:r>
          </w:p>
        </w:tc>
      </w:tr>
      <w:tr>
        <w:tc>
          <w:tcPr>
            <w:tcW w:type="dxa" w:w="2160"/>
          </w:tcPr>
          <w:p>
            <w:r>
              <w:t>Отключение основного интернет-канала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  <w:tc>
          <w:tcPr>
            <w:tcW w:type="dxa" w:w="2160"/>
          </w:tcPr>
          <w:p>
            <w:r>
              <w:t>Среднее</w:t>
            </w:r>
          </w:p>
        </w:tc>
        <w:tc>
          <w:tcPr>
            <w:tcW w:type="dxa" w:w="2160"/>
          </w:tcPr>
          <w:p>
            <w:r>
              <w:t>Низкая: резервный канал не описан</w:t>
            </w:r>
          </w:p>
        </w:tc>
      </w:tr>
      <w:tr>
        <w:tc>
          <w:tcPr>
            <w:tcW w:type="dxa" w:w="2160"/>
          </w:tcPr>
          <w:p>
            <w:r>
              <w:t>Санкционные ограничения / отказ внешнего ПО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  <w:tc>
          <w:tcPr>
            <w:tcW w:type="dxa" w:w="2160"/>
          </w:tcPr>
          <w:p>
            <w:r>
              <w:t>Среднее</w:t>
            </w:r>
          </w:p>
        </w:tc>
        <w:tc>
          <w:tcPr>
            <w:tcW w:type="dxa" w:w="2160"/>
          </w:tcPr>
          <w:p>
            <w:r>
              <w:t>Низкая: альтернативные поставщики и план миграции не описаны</w:t>
            </w:r>
          </w:p>
        </w:tc>
      </w:tr>
      <w:tr>
        <w:tc>
          <w:tcPr>
            <w:tcW w:type="dxa" w:w="2160"/>
          </w:tcPr>
          <w:p>
            <w:r>
              <w:t>Компрометация цепочки поставок / обновления 1С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  <w:tc>
          <w:tcPr>
            <w:tcW w:type="dxa" w:w="2160"/>
          </w:tcPr>
          <w:p>
            <w:r>
              <w:t>Высокое</w:t>
            </w:r>
          </w:p>
        </w:tc>
        <w:tc>
          <w:tcPr>
            <w:tcW w:type="dxa" w:w="2160"/>
          </w:tcPr>
          <w:p>
            <w:r>
              <w:t>Низкая: нет регламента проверки обновлений и rollback-плана</w:t>
            </w:r>
          </w:p>
        </w:tc>
      </w:tr>
    </w:tbl>
    <w:p/>
    <w:p>
      <w:pPr>
        <w:pStyle w:val="Heading1"/>
      </w:pPr>
      <w:r>
        <w:t>3. Single Points of Failure (SPOF)</w:t>
      </w:r>
    </w:p>
    <w:p>
      <w:r>
        <w:t>Критические SPOF в смоделированной архитектуре партнёра:</w:t>
      </w:r>
    </w:p>
    <w:p>
      <w:pPr>
        <w:pStyle w:val="ListBullet"/>
      </w:pPr>
      <w:r>
        <w:t>Единый сервер 1С / БД — при отказе останавливаются акты, отчётность, жалобы и работа операторов.</w:t>
      </w:r>
    </w:p>
    <w:p>
      <w:pPr>
        <w:pStyle w:val="ListBullet"/>
      </w:pPr>
      <w:r>
        <w:t>Единый канал получения данных ГЛОНАСС — при сбое поставщика или интеграции теряется ключевой источник данных.</w:t>
      </w:r>
    </w:p>
    <w:p>
      <w:pPr>
        <w:pStyle w:val="ListBullet"/>
      </w:pPr>
      <w:r>
        <w:t>Один системный администратор / подрядчик 1С — риск долгого восстановления и потери экспертизы.</w:t>
      </w:r>
    </w:p>
    <w:p>
      <w:pPr>
        <w:pStyle w:val="ListBullet"/>
      </w:pPr>
      <w:r>
        <w:t>Единое файловое хранилище фото и документов — потеря или шифрование блокирует доказательную базу.</w:t>
      </w:r>
    </w:p>
    <w:p>
      <w:pPr>
        <w:pStyle w:val="ListBullet"/>
      </w:pPr>
      <w:r>
        <w:t>Отсутствие формального DR-контура — backup может существовать формально без проверенного восстановления.</w:t>
      </w:r>
    </w:p>
    <w:p>
      <w:pPr>
        <w:pStyle w:val="Heading1"/>
      </w:pPr>
      <w:r>
        <w:t>4. Blast radius containment</w:t>
      </w:r>
    </w:p>
    <w:p>
      <w:r>
        <w:t>Оценка: низкая / средняя. Разграничение ролей в 1С есть, но сетевой и эксплуатационной изоляции недостаточно для ограничения радиуса аварии.</w:t>
      </w:r>
    </w:p>
    <w:p>
      <w:pPr>
        <w:pStyle w:val="ListBullet"/>
      </w:pPr>
      <w:r>
        <w:t>Bulkhead pattern (жёсткие границы доверия и ресурсов между контурами) не описан: критичные данные, интеграции и админ-доступы не разведены по изолированным зонам.</w:t>
      </w:r>
    </w:p>
    <w:p>
      <w:pPr>
        <w:pStyle w:val="ListBullet"/>
      </w:pPr>
      <w:r>
        <w:t>Нет явного разделения пользовательского и серверного сегментов сети.</w:t>
      </w:r>
    </w:p>
    <w:p>
      <w:pPr>
        <w:pStyle w:val="ListBullet"/>
      </w:pPr>
      <w:r>
        <w:t>Нет отдельной DMZ для внешних интеграций.</w:t>
      </w:r>
    </w:p>
    <w:p>
      <w:pPr>
        <w:pStyle w:val="ListBullet"/>
      </w:pPr>
      <w:r>
        <w:t>Не описаны circuit breaker и fallback для ГЛОНАСС-интеграции.</w:t>
      </w:r>
    </w:p>
    <w:p>
      <w:pPr>
        <w:pStyle w:val="ListBullet"/>
      </w:pPr>
      <w:r>
        <w:t>Не описана graceful degradation при недоступности ГЛОНАСС.</w:t>
      </w:r>
    </w:p>
    <w:p>
      <w:pPr>
        <w:pStyle w:val="ListBullet"/>
      </w:pPr>
      <w:r>
        <w:t>Нет отдельного контура восстановления для БД, фотоархива и 1С.</w:t>
      </w:r>
    </w:p>
    <w:p>
      <w:pPr>
        <w:pStyle w:val="ListBullet"/>
      </w:pPr>
      <w:r>
        <w:t>Компрометация администратора потенциально даёт широкий доступ.</w:t>
      </w:r>
    </w:p>
    <w:p>
      <w:r>
        <w:t>Вывод: сбой одного критического компонента может затронуть почти всю систему.</w:t>
      </w:r>
    </w:p>
    <w:p>
      <w:pPr>
        <w:pStyle w:val="Heading1"/>
      </w:pPr>
      <w:r>
        <w:t>5. Качество Recovery-протоколов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Элемент</w:t>
            </w:r>
          </w:p>
        </w:tc>
        <w:tc>
          <w:tcPr>
            <w:tcW w:type="dxa" w:w="4320"/>
          </w:tcPr>
          <w:p>
            <w:r>
              <w:t>Оценка / статус</w:t>
            </w:r>
          </w:p>
        </w:tc>
      </w:tr>
      <w:tr>
        <w:tc>
          <w:tcPr>
            <w:tcW w:type="dxa" w:w="4320"/>
          </w:tcPr>
          <w:p>
            <w:r>
              <w:t>RTO</w:t>
            </w:r>
          </w:p>
        </w:tc>
        <w:tc>
          <w:tcPr>
            <w:tcW w:type="dxa" w:w="4320"/>
          </w:tcPr>
          <w:p>
            <w:r>
              <w:t>Не задан</w:t>
            </w:r>
          </w:p>
        </w:tc>
      </w:tr>
      <w:tr>
        <w:tc>
          <w:tcPr>
            <w:tcW w:type="dxa" w:w="4320"/>
          </w:tcPr>
          <w:p>
            <w:r>
              <w:t>RPO</w:t>
            </w:r>
          </w:p>
        </w:tc>
        <w:tc>
          <w:tcPr>
            <w:tcW w:type="dxa" w:w="4320"/>
          </w:tcPr>
          <w:p>
            <w:r>
              <w:t>Не задан</w:t>
            </w:r>
          </w:p>
        </w:tc>
      </w:tr>
      <w:tr>
        <w:tc>
          <w:tcPr>
            <w:tcW w:type="dxa" w:w="4320"/>
          </w:tcPr>
          <w:p>
            <w:r>
              <w:t>Disaster Recovery Plan</w:t>
            </w:r>
          </w:p>
        </w:tc>
        <w:tc>
          <w:tcPr>
            <w:tcW w:type="dxa" w:w="4320"/>
          </w:tcPr>
          <w:p>
            <w:r>
              <w:t>Не описан</w:t>
            </w:r>
          </w:p>
        </w:tc>
      </w:tr>
      <w:tr>
        <w:tc>
          <w:tcPr>
            <w:tcW w:type="dxa" w:w="4320"/>
          </w:tcPr>
          <w:p>
            <w:r>
              <w:t>Runbook для top-5 catastrophic failures</w:t>
            </w:r>
          </w:p>
        </w:tc>
        <w:tc>
          <w:tcPr>
            <w:tcW w:type="dxa" w:w="4320"/>
          </w:tcPr>
          <w:p>
            <w:r>
              <w:t>Не представлен</w:t>
            </w:r>
          </w:p>
        </w:tc>
      </w:tr>
      <w:tr>
        <w:tc>
          <w:tcPr>
            <w:tcW w:type="dxa" w:w="4320"/>
          </w:tcPr>
          <w:p>
            <w:r>
              <w:t>Роль, принимающая решение об активации DR</w:t>
            </w:r>
          </w:p>
        </w:tc>
        <w:tc>
          <w:tcPr>
            <w:tcW w:type="dxa" w:w="4320"/>
          </w:tcPr>
          <w:p>
            <w:r>
              <w:t>Не определена</w:t>
            </w:r>
          </w:p>
        </w:tc>
      </w:tr>
      <w:tr>
        <w:tc>
          <w:tcPr>
            <w:tcW w:type="dxa" w:w="4320"/>
          </w:tcPr>
          <w:p>
            <w:r>
              <w:t>Регулярные DR drills</w:t>
            </w:r>
          </w:p>
        </w:tc>
        <w:tc>
          <w:tcPr>
            <w:tcW w:type="dxa" w:w="4320"/>
          </w:tcPr>
          <w:p>
            <w:r>
              <w:t>Не описаны</w:t>
            </w:r>
          </w:p>
        </w:tc>
      </w:tr>
      <w:tr>
        <w:tc>
          <w:tcPr>
            <w:tcW w:type="dxa" w:w="4320"/>
          </w:tcPr>
          <w:p>
            <w:r>
              <w:t>Проверка восстановления backup</w:t>
            </w:r>
          </w:p>
        </w:tc>
        <w:tc>
          <w:tcPr>
            <w:tcW w:type="dxa" w:w="4320"/>
          </w:tcPr>
          <w:p>
            <w:r>
              <w:t>Не описана</w:t>
            </w:r>
          </w:p>
        </w:tc>
      </w:tr>
      <w:tr>
        <w:tc>
          <w:tcPr>
            <w:tcW w:type="dxa" w:w="4320"/>
          </w:tcPr>
          <w:p>
            <w:r>
              <w:t>Rollback после неудачного релиза 1С</w:t>
            </w:r>
          </w:p>
        </w:tc>
        <w:tc>
          <w:tcPr>
            <w:tcW w:type="dxa" w:w="4320"/>
          </w:tcPr>
          <w:p>
            <w:r>
              <w:t>Не описан</w:t>
            </w:r>
          </w:p>
        </w:tc>
      </w:tr>
    </w:tbl>
    <w:p/>
    <w:p>
      <w:pPr>
        <w:pStyle w:val="Heading2"/>
      </w:pPr>
      <w:r>
        <w:t>5.1. Top-5 catastrophic failures (для runbook)</w:t>
      </w:r>
    </w:p>
    <w:p>
      <w:pPr>
        <w:pStyle w:val="ListNumber"/>
      </w:pPr>
      <w:r>
        <w:t>Отказ сервера 1С / БД.</w:t>
      </w:r>
    </w:p>
    <w:p>
      <w:pPr>
        <w:pStyle w:val="ListNumber"/>
      </w:pPr>
      <w:r>
        <w:t>Повреждение или потеря базы 1С.</w:t>
      </w:r>
    </w:p>
    <w:p>
      <w:pPr>
        <w:pStyle w:val="ListNumber"/>
      </w:pPr>
      <w:r>
        <w:t>Массовый сбой интеграции с ГЛОНАСС.</w:t>
      </w:r>
    </w:p>
    <w:p>
      <w:pPr>
        <w:pStyle w:val="ListNumber"/>
      </w:pPr>
      <w:r>
        <w:t>Шифровальщик на рабочих станциях или файловом хранилище.</w:t>
      </w:r>
    </w:p>
    <w:p>
      <w:pPr>
        <w:pStyle w:val="ListNumber"/>
      </w:pPr>
      <w:r>
        <w:t>Компрометация учётной записи администратора.</w:t>
      </w:r>
    </w:p>
    <w:p>
      <w:r>
        <w:t>По этим сценариям в работах партнёра нет достаточно формального recovery-протокола: не указаны ответственные, порядок действий, допустимое время простоя, допустимая потеря данных и критерии возврата к нормальной работе.</w:t>
      </w:r>
    </w:p>
    <w:p>
      <w:pPr>
        <w:pStyle w:val="Heading1"/>
      </w:pPr>
      <w:r>
        <w:t>6. Тестируемость восстановления</w:t>
      </w:r>
    </w:p>
    <w:p>
      <w:r>
        <w:t>Оценка: низкая.</w:t>
      </w:r>
    </w:p>
    <w:p>
      <w:pPr>
        <w:pStyle w:val="ListBullet"/>
      </w:pPr>
      <w:r>
        <w:t>Нет явных DR drills.</w:t>
      </w:r>
    </w:p>
    <w:p>
      <w:pPr>
        <w:pStyle w:val="ListBullet"/>
      </w:pPr>
      <w:r>
        <w:t>Нет тестового восстановления базы 1С из backup.</w:t>
      </w:r>
    </w:p>
    <w:p>
      <w:pPr>
        <w:pStyle w:val="ListBullet"/>
      </w:pPr>
      <w:r>
        <w:t>Нет проверки восстановления фотоархива.</w:t>
      </w:r>
    </w:p>
    <w:p>
      <w:pPr>
        <w:pStyle w:val="ListBullet"/>
      </w:pPr>
      <w:r>
        <w:t>Не описан chaos engineering.</w:t>
      </w:r>
    </w:p>
    <w:p>
      <w:pPr>
        <w:pStyle w:val="ListBullet"/>
      </w:pPr>
      <w:r>
        <w:t>Не описаны нагрузочные тесты.</w:t>
      </w:r>
    </w:p>
    <w:p>
      <w:pPr>
        <w:pStyle w:val="ListBullet"/>
      </w:pPr>
      <w:r>
        <w:t>Не описаны tabletop exercises.</w:t>
      </w:r>
    </w:p>
    <w:p>
      <w:pPr>
        <w:pStyle w:val="ListBullet"/>
      </w:pPr>
      <w:r>
        <w:t>Нет контроля успешности backup.</w:t>
      </w:r>
    </w:p>
    <w:p>
      <w:r>
        <w:t>Риск: backup может существовать формально, но в момент аварии оказаться непригодным или слишком медленным.</w:t>
      </w:r>
    </w:p>
    <w:p>
      <w:pPr>
        <w:pStyle w:val="Heading1"/>
      </w:pPr>
      <w:r>
        <w:t>7. Пост-мортем культура</w:t>
      </w:r>
    </w:p>
    <w:p>
      <w:r>
        <w:t>Оценка: низкая / не описана.</w:t>
      </w:r>
    </w:p>
    <w:p>
      <w:pPr>
        <w:pStyle w:val="ListBullet"/>
      </w:pPr>
      <w:r>
        <w:t>Не описаны blameless post-mortems.</w:t>
      </w:r>
    </w:p>
    <w:p>
      <w:pPr>
        <w:pStyle w:val="ListBullet"/>
      </w:pPr>
      <w:r>
        <w:t>Не описана база знаний инцидентов.</w:t>
      </w:r>
    </w:p>
    <w:p>
      <w:pPr>
        <w:pStyle w:val="ListBullet"/>
      </w:pPr>
      <w:r>
        <w:t>Не описана классификация причин аварий.</w:t>
      </w:r>
    </w:p>
    <w:p>
      <w:pPr>
        <w:pStyle w:val="ListBullet"/>
      </w:pPr>
      <w:r>
        <w:t>Не описан owner для corrective actions.</w:t>
      </w:r>
    </w:p>
    <w:p>
      <w:pPr>
        <w:pStyle w:val="ListBullet"/>
      </w:pPr>
      <w:r>
        <w:t>Не описан контроль выполнения мер после инцидента.</w:t>
      </w:r>
    </w:p>
    <w:p>
      <w:pPr>
        <w:pStyle w:val="ListBullet"/>
      </w:pPr>
      <w:r>
        <w:t>Слабо связано с Problem Management в артефактах партнёра.</w:t>
      </w:r>
    </w:p>
    <w:p>
      <w:pPr>
        <w:pStyle w:val="Heading1"/>
      </w:pPr>
      <w:r>
        <w:t>8. Топ-3 критических пробела</w:t>
      </w:r>
    </w:p>
    <w:p>
      <w:pPr>
        <w:pStyle w:val="ListNumber"/>
      </w:pPr>
      <w:r>
        <w:t>Нет формализованных RTO/RPO и DR-plan — непонятно, сколько система может быть недоступна и сколько данных допустимо потерять.</w:t>
      </w:r>
    </w:p>
    <w:p>
      <w:pPr>
        <w:pStyle w:val="ListNumber"/>
      </w:pPr>
      <w:r>
        <w:t>Нет проверенного восстановления backup — нет доказательства регулярных тестов восстановления.</w:t>
      </w:r>
    </w:p>
    <w:p>
      <w:pPr>
        <w:pStyle w:val="ListNumber"/>
      </w:pPr>
      <w:r>
        <w:t>Сильные SPOF — сервер 1С, БД, ГЛОНАСС-интеграция, файловое хранилище и ключевой администратор могут остановить критичные процессы.</w:t>
      </w:r>
    </w:p>
    <w:p>
      <w:pPr>
        <w:pStyle w:val="Heading1"/>
      </w:pPr>
      <w:r>
        <w:t>9. Топ-3 рекомендации по усилению устойчивости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Приоритет</w:t>
            </w:r>
          </w:p>
        </w:tc>
        <w:tc>
          <w:tcPr>
            <w:tcW w:type="dxa" w:w="2880"/>
          </w:tcPr>
          <w:p>
            <w:r>
              <w:t>Рекомендация</w:t>
            </w:r>
          </w:p>
        </w:tc>
        <w:tc>
          <w:tcPr>
            <w:tcW w:type="dxa" w:w="2880"/>
          </w:tcPr>
          <w:p>
            <w:r>
              <w:t>Ожидаемый эффект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Ввести DR-plan с RTO/RPO для 1С и БД (например RTO ≤ 4 ч, RPO ≤ 24 ч) и для фотоархива; назначить роль, принимающую активацию DR (например директор / начальник отдела по согласованию с администратором).</w:t>
            </w:r>
          </w:p>
        </w:tc>
        <w:tc>
          <w:tcPr>
            <w:tcW w:type="dxa" w:w="2880"/>
          </w:tcPr>
          <w:p>
            <w:r>
              <w:t>Понятные цели восстановления и управляемое принятие решения при аварии.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Настроить и тестировать backup: ежедневный backup базы, еженедельный полный, хранение минимум в двух местах; ежемесячное тестовое восстановление на стенде с фиксацией результата.</w:t>
            </w:r>
          </w:p>
        </w:tc>
        <w:tc>
          <w:tcPr>
            <w:tcW w:type="dxa" w:w="2880"/>
          </w:tcPr>
          <w:p>
            <w:r>
              <w:t>Снижение риска «бэкап есть, восстановить нельзя».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Снизить SPOF и blast radius: сегментация сети, MFA для админов, резервный интернет-канал, fallback при недоступности ГЛОНАСС, knowledge base для администратора и подрядчика 1С.</w:t>
            </w:r>
          </w:p>
        </w:tc>
        <w:tc>
          <w:tcPr>
            <w:tcW w:type="dxa" w:w="2880"/>
          </w:tcPr>
          <w:p>
            <w:r>
              <w:t>Ограничение радиуса аварии и ускорение реакции.</w:t>
            </w:r>
          </w:p>
        </w:tc>
      </w:tr>
    </w:tbl>
    <w:p/>
    <w:p>
      <w:pPr>
        <w:pStyle w:val="Heading1"/>
      </w:pPr>
      <w:r>
        <w:t>10. Итоговый вывод</w:t>
      </w:r>
    </w:p>
    <w:p>
      <w:r>
        <w:t>Система партнёра функционально полезна для муниципального транспортного надзора, но эксплуатационная устойчивость пока недостаточна для критичного сервиса. Основной риск — не в бизнес-логике 1С, а в отсутствии формального recovery-дизайна.</w:t>
      </w:r>
    </w:p>
    <w:p>
      <w:r>
        <w:t>После внедрения DR-plan, тестируемого backup, мониторинга, MFA и устранения ключевых SPOF оценка устойчивости может вырасти с 4/10 до 7–8/10.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