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CMC/037/UND/X/2026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Bapak/Ibu dalam membangun Merry Riana Group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