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Torino, 12 giugno 2026</w:t>
      </w:r>
    </w:p>
    <w:p>
      <w:r>
        <w:t>Spett.le Officine Brambilla S.r.l.</w:t>
      </w:r>
    </w:p>
    <w:p>
      <w:r>
        <w:rPr>
          <w:b/>
        </w:rPr>
        <w:t>Oggetto: offerta commerciale n. OF-124/2026</w:t>
      </w:r>
    </w:p>
    <w:p>
      <w:r>
        <w:t>Con la presente vi sottoponiamo la nostra migliore offerta per la fornitura richiesta, per un importo complessivo di 47.800,00 euro più IVA.</w:t>
      </w:r>
    </w:p>
    <w:p>
      <w:r>
        <w:t>L'importo indicato è già al netto di ogni sconto.</w:t>
      </w:r>
    </w:p>
    <w:p>
      <w:r>
        <w:t>Pagamento: acconto del 50%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Studio Grafico Lumen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