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Project Plan: Open-Source FPGA Learning Platform for Retro Computing &amp; Hardware Hacking</w:t>
      </w:r>
    </w:p>
    <w:p>
      <w:pPr>
        <w:pStyle w:val="Heading2"/>
        <w:pStyle w:val="MdHeading2"/>
      </w:pPr>
      <w:r>
        <w:t xml:space="preserve">1. Project Title &amp; Vision</w:t>
      </w:r>
    </w:p>
    <w:p>
      <w:pPr>
        <w:pStyle w:val="MdParagraph"/>
      </w:pPr>
      <w:r>
        <w:rPr>
          <w:rStyle w:val="MdStrong"/>
          <w:b/>
          <w:bCs/>
        </w:rPr>
        <w:t xml:space="preserve">Title:</w:t>
      </w:r>
      <w:r>
        <w:t xml:space="preserve"> RetroLogic: An Open-Source FPGA Learning Platform for Retro Computing &amp; Hardware Hacking</w:t>
      </w:r>
    </w:p>
    <w:p>
      <w:pPr>
        <w:pStyle w:val="MdSpace"/>
        <w:spacing w:before="0" w:after="60"/>
      </w:pPr>
    </w:p>
    <w:p>
      <w:pPr>
        <w:pStyle w:val="MdParagraph"/>
      </w:pPr>
      <w:r>
        <w:rPr>
          <w:rStyle w:val="MdStrong"/>
          <w:b/>
          <w:bCs/>
        </w:rPr>
        <w:t xml:space="preserve">Vision:</w:t>
      </w:r>
      <w:r>
        <w:t xml:space="preserve"> To empower students and hobbyists to explore digital logic design, VLSI concepts, and Verilog programming through the engaging and tangible world of retro computing and hardware hacking, fostering a vibrant community and creating sustainable value.</w:t>
      </w:r>
    </w:p>
    <w:p>
      <w:pPr>
        <w:pStyle w:val="MdSpace"/>
        <w:spacing w:before="0" w:after="60"/>
      </w:pPr>
    </w:p>
    <w:p>
      <w:pPr>
        <w:pStyle w:val="Heading2"/>
        <w:pStyle w:val="MdHeading2"/>
      </w:pPr>
      <w:r>
        <w:t xml:space="preserve">2. Problem Statement (Student Needs)</w:t>
      </w:r>
    </w:p>
    <w:p>
      <w:pPr>
        <w:pStyle w:val="MdParagraph"/>
      </w:pPr>
      <w:r>
        <w:t xml:space="preserve">Many students and hobbyists interested in VLSI and Verilog face challenges in finding accessible, affordable, and engaging learning tools. Traditional academic approaches can be abstract, and commercial FPGA development kits are often expensive or lack comprehensive, beginner-friendly open-source ecosystems. There's a significant need for a platform that:</w:t>
      </w:r>
    </w:p>
    <w:p>
      <w:pPr>
        <w:pStyle w:val="MdSpace"/>
        <w:spacing w:before="0" w:after="60"/>
      </w:pPr>
    </w:p>
    <w:p>
      <w:pPr>
        <w:pStyle w:val="MdListItem"/>
        <w:numPr>
          <w:ilvl w:val="0"/>
          <w:numId w:val="2"/>
        </w:numPr>
      </w:pPr>
      <w:r>
        <w:rPr>
          <w:rStyle w:val="MdStrong"/>
          <w:b/>
          <w:bCs/>
        </w:rPr>
        <w:t xml:space="preserve">Lowers the barrier to entry:</w:t>
      </w:r>
      <w:r>
        <w:t xml:space="preserve"> Provides an affordable hardware platform and easy-to-use open-source toolchains.</w:t>
      </w:r>
    </w:p>
    <w:p>
      <w:pPr>
        <w:pStyle w:val="MdListItem"/>
        <w:numPr>
          <w:ilvl w:val="0"/>
          <w:numId w:val="2"/>
        </w:numPr>
      </w:pPr>
      <w:r>
        <w:rPr>
          <w:rStyle w:val="MdStrong"/>
          <w:b/>
          <w:bCs/>
        </w:rPr>
        <w:t xml:space="preserve">Offers engaging projects:</w:t>
      </w:r>
      <w:r>
        <w:t xml:space="preserve"> Moves beyond theoretical exercises to practical, fun, and immediately rewarding applications.</w:t>
      </w:r>
    </w:p>
    <w:p>
      <w:pPr>
        <w:pStyle w:val="MdListItem"/>
        <w:numPr>
          <w:ilvl w:val="0"/>
          <w:numId w:val="2"/>
        </w:numPr>
      </w:pPr>
      <w:r>
        <w:rPr>
          <w:rStyle w:val="MdStrong"/>
          <w:b/>
          <w:bCs/>
        </w:rPr>
        <w:t xml:space="preserve">Fosters community and collaboration:</w:t>
      </w:r>
      <w:r>
        <w:t xml:space="preserve"> Encourages sharing of designs, knowledge, and support.</w:t>
      </w:r>
    </w:p>
    <w:p>
      <w:pPr>
        <w:pStyle w:val="MdListItem"/>
        <w:numPr>
          <w:ilvl w:val="0"/>
          <w:numId w:val="2"/>
        </w:numPr>
      </w:pPr>
      <w:r>
        <w:rPr>
          <w:rStyle w:val="MdStrong"/>
          <w:b/>
          <w:bCs/>
        </w:rPr>
        <w:t xml:space="preserve">Provides clear learning paths:</w:t>
      </w:r>
      <w:r>
        <w:t xml:space="preserve"> Guides users from basic Verilog to complex digital system design.</w:t>
      </w:r>
    </w:p>
    <w:p>
      <w:pPr>
        <w:pStyle w:val="MdSpace"/>
        <w:spacing w:before="0" w:after="60"/>
      </w:pPr>
    </w:p>
    <w:p>
      <w:pPr>
        <w:pStyle w:val="Heading2"/>
        <w:pStyle w:val="MdHeading2"/>
      </w:pPr>
      <w:r>
        <w:t xml:space="preserve">3. Proposed Solution (The Platform)</w:t>
      </w:r>
    </w:p>
    <w:p>
      <w:pPr>
        <w:pStyle w:val="MdParagraph"/>
      </w:pPr>
      <w:r>
        <w:t xml:space="preserve">RetroLogic will be an integrated ecosystem comprising hardware, open-source IP, and educational content, all centered around FPGA-based retro computing and hardware hacking.</w:t>
      </w:r>
    </w:p>
    <w:p>
      <w:pPr>
        <w:pStyle w:val="MdSpace"/>
        <w:spacing w:before="0" w:after="60"/>
      </w:pPr>
    </w:p>
    <w:p>
      <w:pPr>
        <w:pStyle w:val="Heading3"/>
        <w:pStyle w:val="MdHeading3"/>
      </w:pPr>
      <w:r>
        <w:t xml:space="preserve">3.1. Hardware Component: The RetroLogic Board</w:t>
      </w:r>
    </w:p>
    <w:p>
      <w:pPr>
        <w:pStyle w:val="MdParagraph"/>
      </w:pPr>
      <w:r>
        <w:t xml:space="preserve">An affordable, open-source FPGA development board designed with the following features:</w:t>
      </w:r>
    </w:p>
    <w:p>
      <w:pPr>
        <w:pStyle w:val="MdSpace"/>
        <w:spacing w:before="0" w:after="60"/>
      </w:pPr>
    </w:p>
    <w:p>
      <w:pPr>
        <w:pStyle w:val="MdListItem"/>
        <w:numPr>
          <w:ilvl w:val="0"/>
          <w:numId w:val="2"/>
        </w:numPr>
      </w:pPr>
      <w:r>
        <w:rPr>
          <w:rStyle w:val="MdStrong"/>
          <w:b/>
          <w:bCs/>
        </w:rPr>
        <w:t xml:space="preserve">FPGA:</w:t>
      </w:r>
      <w:r>
        <w:t xml:space="preserve"> A cost-effective, open-source toolchain-compatible FPGA (e.g., Lattice iCE40 or similar, as seen in iCEBreaker [1]).</w:t>
      </w:r>
    </w:p>
    <w:p>
      <w:pPr>
        <w:pStyle w:val="MdListItem"/>
        <w:numPr>
          <w:ilvl w:val="0"/>
          <w:numId w:val="2"/>
        </w:numPr>
      </w:pPr>
      <w:r>
        <w:rPr>
          <w:rStyle w:val="MdStrong"/>
          <w:b/>
          <w:bCs/>
        </w:rPr>
        <w:t xml:space="preserve">Peripherals:</w:t>
      </w:r>
      <w:r>
        <w:t xml:space="preserve"> Essential peripherals for retro computing (VGA/HDMI output, audio output, PS/2 or USB for keyboard/mouse, SD card slot for ROMs/data).</w:t>
      </w:r>
    </w:p>
    <w:p>
      <w:pPr>
        <w:pStyle w:val="MdListItem"/>
        <w:numPr>
          <w:ilvl w:val="0"/>
          <w:numId w:val="2"/>
        </w:numPr>
      </w:pPr>
      <w:r>
        <w:rPr>
          <w:rStyle w:val="MdStrong"/>
          <w:b/>
          <w:bCs/>
        </w:rPr>
        <w:t xml:space="preserve">Expansion:</w:t>
      </w:r>
      <w:r>
        <w:t xml:space="preserve"> Standardized expansion headers (e.g., Pmod connectors) for adding custom modules and sensors.</w:t>
      </w:r>
    </w:p>
    <w:p>
      <w:pPr>
        <w:pStyle w:val="MdListItem"/>
        <w:numPr>
          <w:ilvl w:val="0"/>
          <w:numId w:val="2"/>
        </w:numPr>
      </w:pPr>
      <w:r>
        <w:rPr>
          <w:rStyle w:val="MdStrong"/>
          <w:b/>
          <w:bCs/>
        </w:rPr>
        <w:t xml:space="preserve">Open Hardware:</w:t>
      </w:r>
      <w:r>
        <w:t xml:space="preserve"> Schematics and PCB layouts released under an open-source license to encourage customization and community contributions.</w:t>
      </w:r>
    </w:p>
    <w:p>
      <w:pPr>
        <w:pStyle w:val="MdSpace"/>
        <w:spacing w:before="0" w:after="60"/>
      </w:pPr>
    </w:p>
    <w:p>
      <w:pPr>
        <w:pStyle w:val="Heading3"/>
        <w:pStyle w:val="MdHeading3"/>
      </w:pPr>
      <w:r>
        <w:t xml:space="preserve">3.2. Software/IP Component: The RetroLogic Core Library</w:t>
      </w:r>
    </w:p>
    <w:p>
      <w:pPr>
        <w:pStyle w:val="MdParagraph"/>
      </w:pPr>
      <w:r>
        <w:t xml:space="preserve">A collection of open-source Verilog IP cores and projects, including:</w:t>
      </w:r>
    </w:p>
    <w:p>
      <w:pPr>
        <w:pStyle w:val="MdSpace"/>
        <w:spacing w:before="0" w:after="60"/>
      </w:pPr>
    </w:p>
    <w:p>
      <w:pPr>
        <w:pStyle w:val="MdListItem"/>
        <w:numPr>
          <w:ilvl w:val="0"/>
          <w:numId w:val="2"/>
        </w:numPr>
      </w:pPr>
      <w:r>
        <w:rPr>
          <w:rStyle w:val="MdStrong"/>
          <w:b/>
          <w:bCs/>
        </w:rPr>
        <w:t xml:space="preserve">Retro Computer Cores:</w:t>
      </w:r>
      <w:r>
        <w:t xml:space="preserve"> Implementations of classic 8-bit or 16-bit computer architectures (e.g., simplified NES, Atari, or custom CPU designs like a RISC-V subset [2]).</w:t>
      </w:r>
    </w:p>
    <w:p>
      <w:pPr>
        <w:pStyle w:val="MdListItem"/>
        <w:numPr>
          <w:ilvl w:val="0"/>
          <w:numId w:val="2"/>
        </w:numPr>
      </w:pPr>
      <w:r>
        <w:rPr>
          <w:rStyle w:val="MdStrong"/>
          <w:b/>
          <w:bCs/>
        </w:rPr>
        <w:t xml:space="preserve">Peripheral IP:</w:t>
      </w:r>
      <w:r>
        <w:t xml:space="preserve"> Verilog modules for VGA/HDMI controllers, audio DACs, PS/2 interfaces, SD card controllers, etc.</w:t>
      </w:r>
    </w:p>
    <w:p>
      <w:pPr>
        <w:pStyle w:val="MdListItem"/>
        <w:numPr>
          <w:ilvl w:val="0"/>
          <w:numId w:val="2"/>
        </w:numPr>
      </w:pPr>
      <w:r>
        <w:rPr>
          <w:rStyle w:val="MdStrong"/>
          <w:b/>
          <w:bCs/>
        </w:rPr>
        <w:t xml:space="preserve">Toolchain Integration:</w:t>
      </w:r>
      <w:r>
        <w:t xml:space="preserve"> Scripts and guides for using open-source synthesis, place-and-route tools (e.g., Yosys, nextpnr, IceStorm [1]).</w:t>
      </w:r>
    </w:p>
    <w:p>
      <w:pPr>
        <w:pStyle w:val="MdListItem"/>
        <w:numPr>
          <w:ilvl w:val="0"/>
          <w:numId w:val="2"/>
        </w:numPr>
      </w:pPr>
      <w:r>
        <w:rPr>
          <w:rStyle w:val="MdStrong"/>
          <w:b/>
          <w:bCs/>
        </w:rPr>
        <w:t xml:space="preserve">Hardware Hacking Modules:</w:t>
      </w:r>
      <w:r>
        <w:t xml:space="preserve"> Examples for interfacing with various sensors, displays, and actuators.</w:t>
      </w:r>
    </w:p>
    <w:p>
      <w:pPr>
        <w:pStyle w:val="MdSpace"/>
        <w:spacing w:before="0" w:after="60"/>
      </w:pPr>
    </w:p>
    <w:p>
      <w:pPr>
        <w:pStyle w:val="Heading3"/>
        <w:pStyle w:val="MdHeading3"/>
      </w:pPr>
      <w:r>
        <w:t xml:space="preserve">3.3. Educational Content: The RetroLogic Academy</w:t>
      </w:r>
    </w:p>
    <w:p>
      <w:pPr>
        <w:pStyle w:val="MdParagraph"/>
      </w:pPr>
      <w:r>
        <w:t xml:space="preserve">A comprehensive suite of learning resources:</w:t>
      </w:r>
    </w:p>
    <w:p>
      <w:pPr>
        <w:pStyle w:val="MdSpace"/>
        <w:spacing w:before="0" w:after="60"/>
      </w:pPr>
    </w:p>
    <w:p>
      <w:pPr>
        <w:pStyle w:val="MdListItem"/>
        <w:numPr>
          <w:ilvl w:val="0"/>
          <w:numId w:val="2"/>
        </w:numPr>
      </w:pPr>
      <w:r>
        <w:rPr>
          <w:rStyle w:val="MdStrong"/>
          <w:b/>
          <w:bCs/>
        </w:rPr>
        <w:t xml:space="preserve">Beginner Tutorials:</w:t>
      </w:r>
      <w:r>
        <w:t xml:space="preserve"> Step-by-step guides from Verilog basics to implementing a simple retro console.</w:t>
      </w:r>
    </w:p>
    <w:p>
      <w:pPr>
        <w:pStyle w:val="MdListItem"/>
        <w:numPr>
          <w:ilvl w:val="0"/>
          <w:numId w:val="2"/>
        </w:numPr>
      </w:pPr>
      <w:r>
        <w:rPr>
          <w:rStyle w:val="MdStrong"/>
          <w:b/>
          <w:bCs/>
        </w:rPr>
        <w:t xml:space="preserve">Advanced Workshops:</w:t>
      </w:r>
      <w:r>
        <w:t xml:space="preserve"> Deep dives into topics like CPU design, video timing, audio synthesis, and hardware acceleration.</w:t>
      </w:r>
    </w:p>
    <w:p>
      <w:pPr>
        <w:pStyle w:val="MdListItem"/>
        <w:numPr>
          <w:ilvl w:val="0"/>
          <w:numId w:val="2"/>
        </w:numPr>
      </w:pPr>
      <w:r>
        <w:rPr>
          <w:rStyle w:val="MdStrong"/>
          <w:b/>
          <w:bCs/>
        </w:rPr>
        <w:t xml:space="preserve">Project-Based Learning:</w:t>
      </w:r>
      <w:r>
        <w:t xml:space="preserve"> Curated projects with varying difficulty levels, encouraging hands-on application.</w:t>
      </w:r>
    </w:p>
    <w:p>
      <w:pPr>
        <w:pStyle w:val="MdListItem"/>
        <w:numPr>
          <w:ilvl w:val="0"/>
          <w:numId w:val="2"/>
        </w:numPr>
      </w:pPr>
      <w:r>
        <w:rPr>
          <w:rStyle w:val="MdStrong"/>
          <w:b/>
          <w:bCs/>
        </w:rPr>
        <w:t xml:space="preserve">Documentation:</w:t>
      </w:r>
      <w:r>
        <w:t xml:space="preserve"> Clear and well-maintained documentation for all hardware and IP cores.</w:t>
      </w:r>
    </w:p>
    <w:p>
      <w:pPr>
        <w:pStyle w:val="MdSpace"/>
        <w:spacing w:before="0" w:after="60"/>
      </w:pPr>
    </w:p>
    <w:p>
      <w:pPr>
        <w:pStyle w:val="Heading2"/>
        <w:pStyle w:val="MdHeading2"/>
      </w:pPr>
      <w:r>
        <w:t xml:space="preserve">4. Target Audience</w:t>
      </w:r>
    </w:p>
    <w:p>
      <w:pPr>
        <w:pStyle w:val="MdListItem"/>
        <w:numPr>
          <w:ilvl w:val="0"/>
          <w:numId w:val="2"/>
        </w:numPr>
      </w:pPr>
      <w:r>
        <w:rPr>
          <w:rStyle w:val="MdStrong"/>
          <w:b/>
          <w:bCs/>
        </w:rPr>
        <w:t xml:space="preserve">Students:</w:t>
      </w:r>
      <w:r>
        <w:t xml:space="preserve"> High school, undergraduate, and graduate students in electrical engineering, computer engineering, and computer science.</w:t>
      </w:r>
    </w:p>
    <w:p>
      <w:pPr>
        <w:pStyle w:val="MdListItem"/>
        <w:numPr>
          <w:ilvl w:val="0"/>
          <w:numId w:val="2"/>
        </w:numPr>
      </w:pPr>
      <w:r>
        <w:rPr>
          <w:rStyle w:val="MdStrong"/>
          <w:b/>
          <w:bCs/>
        </w:rPr>
        <w:t xml:space="preserve">Hobbyists:</w:t>
      </w:r>
      <w:r>
        <w:t xml:space="preserve"> Electronics enthusiasts, retro computing fans, and makers interested in digital logic and FPGAs.</w:t>
      </w:r>
    </w:p>
    <w:p>
      <w:pPr>
        <w:pStyle w:val="MdListItem"/>
        <w:numPr>
          <w:ilvl w:val="0"/>
          <w:numId w:val="2"/>
        </w:numPr>
      </w:pPr>
      <w:r>
        <w:rPr>
          <w:rStyle w:val="MdStrong"/>
          <w:b/>
          <w:bCs/>
        </w:rPr>
        <w:t xml:space="preserve">Educators:</w:t>
      </w:r>
      <w:r>
        <w:t xml:space="preserve"> University professors and workshop instructors looking for engaging teaching tools.</w:t>
      </w:r>
    </w:p>
    <w:p>
      <w:pPr>
        <w:pStyle w:val="MdSpace"/>
        <w:spacing w:before="0" w:after="60"/>
      </w:pPr>
    </w:p>
    <w:p>
      <w:pPr>
        <w:pStyle w:val="Heading2"/>
        <w:pStyle w:val="MdHeading2"/>
      </w:pPr>
      <w:r>
        <w:t xml:space="preserve">5. Popularity/Viral Strategy</w:t>
      </w:r>
    </w:p>
    <w:p>
      <w:pPr>
        <w:pStyle w:val="MdListItem"/>
        <w:numPr>
          <w:ilvl w:val="0"/>
          <w:numId w:val="2"/>
        </w:numPr>
      </w:pPr>
      <w:r>
        <w:rPr>
          <w:rStyle w:val="MdStrong"/>
          <w:b/>
          <w:bCs/>
        </w:rPr>
        <w:t xml:space="preserve">Open-Source Ethos:</w:t>
      </w:r>
      <w:r>
        <w:t xml:space="preserve"> Releasing hardware designs and IP cores under permissive open-source licenses will encourage community adoption, modification, and contribution, similar to the success of projects like MiSTer FPGA [2].</w:t>
      </w:r>
    </w:p>
    <w:p>
      <w:pPr>
        <w:pStyle w:val="MdListItem"/>
        <w:numPr>
          <w:ilvl w:val="0"/>
          <w:numId w:val="2"/>
        </w:numPr>
      </w:pPr>
      <w:r>
        <w:rPr>
          <w:rStyle w:val="MdStrong"/>
          <w:b/>
          <w:bCs/>
        </w:rPr>
        <w:t xml:space="preserve">Engaging Applications:</w:t>
      </w:r>
      <w:r>
        <w:t xml:space="preserve"> Retro computing is inherently nostalgic and fun, providing immediate gratification and a strong motivation to learn. This makes the platform highly shareable.</w:t>
      </w:r>
    </w:p>
    <w:p>
      <w:pPr>
        <w:pStyle w:val="MdListItem"/>
        <w:numPr>
          <w:ilvl w:val="0"/>
          <w:numId w:val="2"/>
        </w:numPr>
      </w:pPr>
      <w:r>
        <w:rPr>
          <w:rStyle w:val="MdStrong"/>
          <w:b/>
          <w:bCs/>
        </w:rPr>
        <w:t xml:space="preserve">Content Creation:</w:t>
      </w:r>
      <w:r>
        <w:t xml:space="preserve"> Actively producing high-quality video tutorials, blog posts, and live streams demonstrating projects and features. Encouraging community members to share their creations.</w:t>
      </w:r>
    </w:p>
    <w:p>
      <w:pPr>
        <w:pStyle w:val="MdListItem"/>
        <w:numPr>
          <w:ilvl w:val="0"/>
          <w:numId w:val="2"/>
        </w:numPr>
      </w:pPr>
      <w:r>
        <w:rPr>
          <w:rStyle w:val="MdStrong"/>
          <w:b/>
          <w:bCs/>
        </w:rPr>
        <w:t xml:space="preserve">Community Building:</w:t>
      </w:r>
      <w:r>
        <w:t xml:space="preserve"> Hosting online forums, Discord servers, and potentially local meetups/workshops to foster a strong, supportive community.</w:t>
      </w:r>
    </w:p>
    <w:p>
      <w:pPr>
        <w:pStyle w:val="MdListItem"/>
        <w:numPr>
          <w:ilvl w:val="0"/>
          <w:numId w:val="2"/>
        </w:numPr>
      </w:pPr>
      <w:r>
        <w:rPr>
          <w:rStyle w:val="MdStrong"/>
          <w:b/>
          <w:bCs/>
        </w:rPr>
        <w:t xml:space="preserve">Showcasing User Projects:</w:t>
      </w:r>
      <w:r>
        <w:t xml:space="preserve"> Featuring innovative projects built by the community to inspire others.</w:t>
      </w:r>
    </w:p>
    <w:p>
      <w:pPr>
        <w:pStyle w:val="MdSpace"/>
        <w:spacing w:before="0" w:after="60"/>
      </w:pPr>
    </w:p>
    <w:p>
      <w:pPr>
        <w:pStyle w:val="Heading2"/>
        <w:pStyle w:val="MdHeading2"/>
      </w:pPr>
      <w:r>
        <w:t xml:space="preserve">6. Monetization Strategy</w:t>
      </w:r>
    </w:p>
    <w:p>
      <w:pPr>
        <w:pStyle w:val="MdParagraph"/>
      </w:pPr>
      <w:r>
        <w:t xml:space="preserve">This project offers multiple avenues for monetization, leveraging the open-source core to build a sustainable business model.</w:t>
      </w:r>
    </w:p>
    <w:p>
      <w:pPr>
        <w:pStyle w:val="MdSpace"/>
        <w:spacing w:before="0" w:after="60"/>
      </w:pPr>
    </w:p>
    <w:p>
      <w:pPr>
        <w:pStyle w:val="Heading3"/>
        <w:pStyle w:val="MdHeading3"/>
      </w:pPr>
      <w:r>
        <w:t xml:space="preserve">6.1. Direct Hardware Sales</w:t>
      </w:r>
    </w:p>
    <w:p>
      <w:pPr>
        <w:pStyle w:val="MdListItem"/>
        <w:numPr>
          <w:ilvl w:val="0"/>
          <w:numId w:val="2"/>
        </w:numPr>
      </w:pPr>
      <w:r>
        <w:rPr>
          <w:rStyle w:val="MdStrong"/>
          <w:b/>
          <w:bCs/>
        </w:rPr>
        <w:t xml:space="preserve">RetroLogic Board:</w:t>
      </w:r>
      <w:r>
        <w:t xml:space="preserve"> Selling pre-assembled RetroLogic boards through platforms like Crowd Supply [3], Tindie [4], or a dedicated e-commerce store. This provides the primary revenue stream, similar to how many open-source hardware projects sustain themselves.</w:t>
      </w:r>
    </w:p>
    <w:p>
      <w:pPr>
        <w:pStyle w:val="MdListItem"/>
        <w:numPr>
          <w:ilvl w:val="0"/>
          <w:numId w:val="2"/>
        </w:numPr>
      </w:pPr>
      <w:r>
        <w:rPr>
          <w:rStyle w:val="MdStrong"/>
          <w:b/>
          <w:bCs/>
        </w:rPr>
        <w:t xml:space="preserve">Expansion Modules (Pmods):</w:t>
      </w:r>
      <w:r>
        <w:t xml:space="preserve"> Designing and selling specialized Pmod modules (e.g., advanced audio, specific game controller interfaces, custom sensor boards) that enhance the RetroLogic experience.</w:t>
      </w:r>
    </w:p>
    <w:p>
      <w:pPr>
        <w:pStyle w:val="MdSpace"/>
        <w:spacing w:before="0" w:after="60"/>
      </w:pPr>
    </w:p>
    <w:p>
      <w:pPr>
        <w:pStyle w:val="Heading3"/>
        <w:pStyle w:val="MdHeading3"/>
      </w:pPr>
      <w:r>
        <w:t xml:space="preserve">6.2. Premium IP/Software</w:t>
      </w:r>
    </w:p>
    <w:p>
      <w:pPr>
        <w:pStyle w:val="MdListItem"/>
        <w:numPr>
          <w:ilvl w:val="0"/>
          <w:numId w:val="2"/>
        </w:numPr>
      </w:pPr>
      <w:r>
        <w:rPr>
          <w:rStyle w:val="MdStrong"/>
          <w:b/>
          <w:bCs/>
        </w:rPr>
        <w:t xml:space="preserve">Advanced IP Cores:</w:t>
      </w:r>
      <w:r>
        <w:t xml:space="preserve"> Offering optimized or more complex IP cores (e.g., highly accurate cycle-accurate retro CPU implementations, advanced video scaling algorithms, specialized hardware accelerators) under a commercial license for a fee. The basic versions would remain open-source.</w:t>
      </w:r>
    </w:p>
    <w:p>
      <w:pPr>
        <w:pStyle w:val="MdListItem"/>
        <w:numPr>
          <w:ilvl w:val="0"/>
          <w:numId w:val="2"/>
        </w:numPr>
      </w:pPr>
      <w:r>
        <w:rPr>
          <w:rStyle w:val="MdStrong"/>
          <w:b/>
          <w:bCs/>
        </w:rPr>
        <w:t xml:space="preserve">Software Tools/Utilities:</w:t>
      </w:r>
      <w:r>
        <w:t xml:space="preserve"> Developing and selling premium software tools or plugins that enhance the development workflow (e.g., advanced debugging tools, automated testbench generators).</w:t>
      </w:r>
    </w:p>
    <w:p>
      <w:pPr>
        <w:pStyle w:val="MdSpace"/>
        <w:spacing w:before="0" w:after="60"/>
      </w:pPr>
    </w:p>
    <w:p>
      <w:pPr>
        <w:pStyle w:val="Heading3"/>
        <w:pStyle w:val="MdHeading3"/>
      </w:pPr>
      <w:r>
        <w:t xml:space="preserve">6.3. Educational Services</w:t>
      </w:r>
    </w:p>
    <w:p>
      <w:pPr>
        <w:pStyle w:val="MdListItem"/>
        <w:numPr>
          <w:ilvl w:val="0"/>
          <w:numId w:val="2"/>
        </w:numPr>
      </w:pPr>
      <w:r>
        <w:rPr>
          <w:rStyle w:val="MdStrong"/>
          <w:b/>
          <w:bCs/>
        </w:rPr>
        <w:t xml:space="preserve">Online Courses/Workshops:</w:t>
      </w:r>
      <w:r>
        <w:t xml:space="preserve"> Creating paid, in-depth online courses or live workshops covering advanced topics in Verilog, FPGA design, and specific retro computing implementations. This can be hosted on platforms like Udemy or a custom learning portal.</w:t>
      </w:r>
    </w:p>
    <w:p>
      <w:pPr>
        <w:pStyle w:val="MdListItem"/>
        <w:numPr>
          <w:ilvl w:val="0"/>
          <w:numId w:val="2"/>
        </w:numPr>
      </w:pPr>
      <w:r>
        <w:rPr>
          <w:rStyle w:val="MdStrong"/>
          <w:b/>
          <w:bCs/>
        </w:rPr>
        <w:t xml:space="preserve">Certification Programs:</w:t>
      </w:r>
      <w:r>
        <w:t xml:space="preserve"> Offering certification for completing specific learning paths or mastering certain aspects of the RetroLogic platform.</w:t>
      </w:r>
    </w:p>
    <w:p>
      <w:pPr>
        <w:pStyle w:val="MdListItem"/>
        <w:numPr>
          <w:ilvl w:val="0"/>
          <w:numId w:val="2"/>
        </w:numPr>
      </w:pPr>
      <w:r>
        <w:rPr>
          <w:rStyle w:val="MdStrong"/>
          <w:b/>
          <w:bCs/>
        </w:rPr>
        <w:t xml:space="preserve">University Partnerships:</w:t>
      </w:r>
      <w:r>
        <w:t xml:space="preserve"> Collaborating with educational institutions to provide tailored kits and curriculum support.</w:t>
      </w:r>
    </w:p>
    <w:p>
      <w:pPr>
        <w:pStyle w:val="MdSpace"/>
        <w:spacing w:before="0" w:after="60"/>
      </w:pPr>
    </w:p>
    <w:p>
      <w:pPr>
        <w:pStyle w:val="Heading3"/>
        <w:pStyle w:val="MdHeading3"/>
      </w:pPr>
      <w:r>
        <w:t xml:space="preserve">6.4. Community Support &amp; Consulting</w:t>
      </w:r>
    </w:p>
    <w:p>
      <w:pPr>
        <w:pStyle w:val="MdListItem"/>
        <w:numPr>
          <w:ilvl w:val="0"/>
          <w:numId w:val="2"/>
        </w:numPr>
      </w:pPr>
      <w:r>
        <w:rPr>
          <w:rStyle w:val="MdStrong"/>
          <w:b/>
          <w:bCs/>
        </w:rPr>
        <w:t xml:space="preserve">Tiered Support:</w:t>
      </w:r>
      <w:r>
        <w:t xml:space="preserve"> Offering premium support tiers for individuals or institutions requiring dedicated assistance.</w:t>
      </w:r>
    </w:p>
    <w:p>
      <w:pPr>
        <w:pStyle w:val="MdListItem"/>
        <w:numPr>
          <w:ilvl w:val="0"/>
          <w:numId w:val="2"/>
        </w:numPr>
      </w:pPr>
      <w:r>
        <w:rPr>
          <w:rStyle w:val="MdStrong"/>
          <w:b/>
          <w:bCs/>
        </w:rPr>
        <w:t xml:space="preserve">Custom Design Services:</w:t>
      </w:r>
      <w:r>
        <w:t xml:space="preserve"> Providing consulting services for custom IP development or hardware modifications based on the RetroLogic platform.</w:t>
      </w:r>
    </w:p>
    <w:p>
      <w:pPr>
        <w:pStyle w:val="MdSpace"/>
        <w:spacing w:before="0" w:after="60"/>
      </w:pPr>
    </w:p>
    <w:p>
      <w:pPr>
        <w:pStyle w:val="Heading2"/>
        <w:pStyle w:val="MdHeading2"/>
      </w:pPr>
      <w:r>
        <w:t xml:space="preserve">7. Implementation Roadmap (High-Level)</w:t>
      </w:r>
    </w:p>
    <w:p>
      <w:pPr>
        <w:pStyle w:val="MdListItem"/>
        <w:numPr>
          <w:ilvl w:val="0"/>
          <w:numId w:val="3"/>
        </w:numPr>
      </w:pPr>
      <w:r>
        <w:rPr>
          <w:rStyle w:val="MdStrong"/>
          <w:b/>
          <w:bCs/>
        </w:rPr>
        <w:t xml:space="preserve">Phase 1: Core Hardware &amp; Basic IP Development (Months 1-6)</w:t>
      </w:r>
    </w:p>
    <w:p>
      <w:pPr>
        <w:pStyle w:val="MdListItem"/>
        <w:numPr>
          <w:ilvl w:val="1"/>
          <w:numId w:val="2"/>
        </w:numPr>
      </w:pPr>
      <w:r>
        <w:t xml:space="preserve">Finalize RetroLogic board design and prototype.</w:t>
      </w:r>
    </w:p>
    <w:p>
      <w:pPr>
        <w:pStyle w:val="MdListItem"/>
        <w:numPr>
          <w:ilvl w:val="1"/>
          <w:numId w:val="2"/>
        </w:numPr>
      </w:pPr>
      <w:r>
        <w:t xml:space="preserve">Develop core peripheral IP (VGA, audio, PS/2).</w:t>
      </w:r>
    </w:p>
    <w:p>
      <w:pPr>
        <w:pStyle w:val="MdListItem"/>
        <w:numPr>
          <w:ilvl w:val="1"/>
          <w:numId w:val="2"/>
        </w:numPr>
      </w:pPr>
      <w:r>
        <w:t xml:space="preserve">Implement a simple 8-bit retro computer core (e.g., a custom CPU or a very basic existing one).</w:t>
      </w:r>
    </w:p>
    <w:p>
      <w:pPr>
        <w:pStyle w:val="MdListItem"/>
        <w:numPr>
          <w:ilvl w:val="1"/>
          <w:numId w:val="2"/>
        </w:numPr>
      </w:pPr>
      <w:r>
        <w:t xml:space="preserve">Establish open-source toolchain workflow.</w:t>
      </w:r>
    </w:p>
    <w:p>
      <w:pPr>
        <w:pStyle w:val="MdListItem"/>
        <w:numPr>
          <w:ilvl w:val="0"/>
          <w:numId w:val="3"/>
        </w:numPr>
      </w:pPr>
      <w:r>
        <w:rPr>
          <w:rStyle w:val="MdStrong"/>
          <w:b/>
          <w:bCs/>
        </w:rPr>
        <w:t xml:space="preserve">Phase 2: Community Launch &amp; Initial Content (Months 7-12)</w:t>
      </w:r>
    </w:p>
    <w:p>
      <w:pPr>
        <w:pStyle w:val="MdListItem"/>
        <w:numPr>
          <w:ilvl w:val="1"/>
          <w:numId w:val="2"/>
        </w:numPr>
      </w:pPr>
      <w:r>
        <w:t xml:space="preserve">Launch crowdfunding campaign for the RetroLogic board on Crowd Supply.</w:t>
      </w:r>
    </w:p>
    <w:p>
      <w:pPr>
        <w:pStyle w:val="MdListItem"/>
        <w:numPr>
          <w:ilvl w:val="1"/>
          <w:numId w:val="2"/>
        </w:numPr>
      </w:pPr>
      <w:r>
        <w:t xml:space="preserve">Release initial set of beginner tutorials and documentation.</w:t>
      </w:r>
    </w:p>
    <w:p>
      <w:pPr>
        <w:pStyle w:val="MdListItem"/>
        <w:numPr>
          <w:ilvl w:val="1"/>
          <w:numId w:val="2"/>
        </w:numPr>
      </w:pPr>
      <w:r>
        <w:t xml:space="preserve">Build online community (forum, Discord).</w:t>
      </w:r>
    </w:p>
    <w:p>
      <w:pPr>
        <w:pStyle w:val="MdListItem"/>
        <w:numPr>
          <w:ilvl w:val="1"/>
          <w:numId w:val="2"/>
        </w:numPr>
      </w:pPr>
      <w:r>
        <w:t xml:space="preserve">Start producing video content.</w:t>
      </w:r>
    </w:p>
    <w:p>
      <w:pPr>
        <w:pStyle w:val="MdListItem"/>
        <w:numPr>
          <w:ilvl w:val="0"/>
          <w:numId w:val="3"/>
        </w:numPr>
      </w:pPr>
      <w:r>
        <w:rPr>
          <w:rStyle w:val="MdStrong"/>
          <w:b/>
          <w:bCs/>
        </w:rPr>
        <w:t xml:space="preserve">Phase 3: Expansion &amp; Monetization (Months 13+)</w:t>
      </w:r>
    </w:p>
    <w:p>
      <w:pPr>
        <w:pStyle w:val="MdListItem"/>
        <w:numPr>
          <w:ilvl w:val="1"/>
          <w:numId w:val="2"/>
        </w:numPr>
      </w:pPr>
      <w:r>
        <w:t xml:space="preserve">Develop and release advanced IP cores and expansion modules.</w:t>
      </w:r>
    </w:p>
    <w:p>
      <w:pPr>
        <w:pStyle w:val="MdListItem"/>
        <w:numPr>
          <w:ilvl w:val="1"/>
          <w:numId w:val="2"/>
        </w:numPr>
      </w:pPr>
      <w:r>
        <w:t xml:space="preserve">Launch online courses and workshops.</w:t>
      </w:r>
    </w:p>
    <w:p>
      <w:pPr>
        <w:pStyle w:val="MdListItem"/>
        <w:numPr>
          <w:ilvl w:val="1"/>
          <w:numId w:val="2"/>
        </w:numPr>
      </w:pPr>
      <w:r>
        <w:t xml:space="preserve">Explore partnerships with educational institutions.</w:t>
      </w:r>
    </w:p>
    <w:p>
      <w:pPr>
        <w:pStyle w:val="MdListItem"/>
        <w:numPr>
          <w:ilvl w:val="1"/>
          <w:numId w:val="2"/>
        </w:numPr>
      </w:pPr>
      <w:r>
        <w:t xml:space="preserve">Continuously engage with the community for new project ideas and contributions.</w:t>
      </w:r>
    </w:p>
    <w:p>
      <w:pPr>
        <w:pStyle w:val="MdSpace"/>
        <w:spacing w:before="0" w:after="60"/>
      </w:pPr>
    </w:p>
    <w:p>
      <w:pPr>
        <w:pStyle w:val="Heading2"/>
        <w:pStyle w:val="MdHeading2"/>
      </w:pPr>
      <w:r>
        <w:t xml:space="preserve">8. References</w:t>
      </w:r>
    </w:p>
    <w:p>
      <w:pPr>
        <w:pStyle w:val="MdParagraph"/>
      </w:pPr>
      <w:r>
        <w:t xml:space="preserve">[1] </w:t>
      </w:r>
      <w:hyperlink w:history="1" r:id="rIdbttpcye4tkj5rmfm0tvnh">
        <w:r>
          <w:rPr>
            <w:rStyle w:val="MdLink"/>
          </w:rPr>
          <w:t xml:space="preserve">iCEBreaker FPGA | Crowd Supply</w:t>
        </w:r>
      </w:hyperlink>
      <w:r>
        <w:t xml:space="preserve">
[2] </w:t>
      </w:r>
      <w:hyperlink w:history="1" r:id="rIdc9rckolrqno9oysscxpch">
        <w:r>
          <w:rPr>
            <w:rStyle w:val="MdLink"/>
          </w:rPr>
          <w:t xml:space="preserve">Home · MiSTer-devel/Main_MiSTer Wiki · GitHub</w:t>
        </w:r>
      </w:hyperlink>
      <w:r>
        <w:t xml:space="preserve">
[3] </w:t>
      </w:r>
      <w:hyperlink w:history="1" r:id="rIdlnrxqg57biefcc656pnak">
        <w:r>
          <w:rPr>
            <w:rStyle w:val="MdLink"/>
          </w:rPr>
          <w:t xml:space="preserve">Crowd Supply</w:t>
        </w:r>
      </w:hyperlink>
      <w:r>
        <w:t xml:space="preserve">
[4] </w:t>
      </w:r>
      <w:hyperlink w:history="1" r:id="rId-f7kz3dfvaejpdjwyv1ck">
        <w:r>
          <w:rPr>
            <w:rStyle w:val="MdLink"/>
          </w:rPr>
          <w:t xml:space="preserve">Tindie</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bttpcye4tkj5rmfm0tvnh" Type="http://schemas.openxmlformats.org/officeDocument/2006/relationships/hyperlink" Target="https://www.crowdsupply.com/1bitsquared/icebreaker-fpga" TargetMode="External"/><Relationship Id="rIdc9rckolrqno9oysscxpch" Type="http://schemas.openxmlformats.org/officeDocument/2006/relationships/hyperlink" Target="https://github.com/MiSTer-devel/Main_MiSTer/wiki" TargetMode="External"/><Relationship Id="rIdlnrxqg57biefcc656pnak" Type="http://schemas.openxmlformats.org/officeDocument/2006/relationships/hyperlink" Target="https://www.crowdsupply.com/" TargetMode="External"/><Relationship Id="rId-f7kz3dfvaejpdjwyv1ck" Type="http://schemas.openxmlformats.org/officeDocument/2006/relationships/hyperlink" Target="https://www.tindie.com/"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2026-06-20T06:06:15.820Z</dcterms:created>
  <dcterms:modified xsi:type="dcterms:W3CDTF">2026-06-20T06:06:15.820Z</dcterms:modified>
</cp:coreProperties>
</file>

<file path=docProps/custom.xml><?xml version="1.0" encoding="utf-8"?>
<Properties xmlns="http://schemas.openxmlformats.org/officeDocument/2006/custom-properties" xmlns:vt="http://schemas.openxmlformats.org/officeDocument/2006/docPropsVTypes"/>
</file>