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98464" w14:textId="5FBC487D" w:rsidR="7B25D500" w:rsidRDefault="7B25D500" w:rsidP="7B25D500">
      <w:pPr>
        <w:pStyle w:val="Heading1"/>
      </w:pPr>
      <w:r>
        <w:t>A Non-Slain Non-Waxwing Non-Shadow, After Impact With the Window</w:t>
      </w:r>
    </w:p>
    <w:p w14:paraId="485B0716" w14:textId="63866F9E" w:rsidR="7B25D500" w:rsidRDefault="7B25D500" w:rsidP="7B25D500"/>
    <w:p w14:paraId="561569D7" w14:textId="42AB1CE9" w:rsidR="7B25D500" w:rsidRDefault="7B25D500" w:rsidP="7B25D500">
      <w:pPr>
        <w:spacing w:line="264" w:lineRule="auto"/>
        <w:rPr>
          <w:rFonts w:ascii="Calibri" w:eastAsia="Calibri" w:hAnsi="Calibri" w:cs="Calibri"/>
          <w:i/>
          <w:iCs/>
          <w:color w:val="000000"/>
        </w:rPr>
      </w:pPr>
      <w:r w:rsidRPr="7B25D500">
        <w:rPr>
          <w:rFonts w:ascii="Calibri" w:eastAsia="Calibri" w:hAnsi="Calibri" w:cs="Calibri"/>
          <w:i/>
          <w:iCs/>
          <w:color w:val="000000"/>
        </w:rPr>
        <w:t>Kavi Duvvoori</w:t>
      </w:r>
    </w:p>
    <w:p w14:paraId="5A97154A" w14:textId="77777777" w:rsidR="00C34A94" w:rsidRDefault="00C34A94">
      <w:pPr>
        <w:spacing w:line="264" w:lineRule="auto"/>
        <w:rPr>
          <w:rFonts w:ascii="Calibri" w:eastAsia="Calibri" w:hAnsi="Calibri" w:cs="Calibri"/>
          <w:i/>
          <w:iCs/>
          <w:color w:val="000000"/>
        </w:rPr>
      </w:pPr>
    </w:p>
    <w:p w14:paraId="7D5FA902" w14:textId="77777777" w:rsidR="00C34A94" w:rsidRDefault="00D41F8A">
      <w:pPr>
        <w:spacing w:line="264" w:lineRule="auto"/>
        <w:rPr>
          <w:i/>
          <w:iCs/>
        </w:rPr>
      </w:pPr>
      <w:r>
        <w:rPr>
          <w:i/>
          <w:iCs/>
        </w:rPr>
        <w:t>(A determiner is of syntactic category N</w:t>
      </w:r>
      <w:r>
        <w:rPr>
          <w:rFonts w:ascii="Calibri" w:eastAsia="Calibri" w:hAnsi="Calibri" w:cs="Calibri"/>
          <w:i/>
          <w:iCs/>
          <w:color w:val="000000"/>
        </w:rPr>
        <w:t>oun-</w:t>
      </w:r>
      <w:r>
        <w:rPr>
          <w:i/>
          <w:iCs/>
        </w:rPr>
        <w:t>P</w:t>
      </w:r>
      <w:r>
        <w:rPr>
          <w:rFonts w:ascii="Calibri" w:eastAsia="Calibri" w:hAnsi="Calibri" w:cs="Calibri"/>
          <w:i/>
          <w:iCs/>
          <w:color w:val="000000"/>
        </w:rPr>
        <w:t>hrase</w:t>
      </w:r>
      <w:r>
        <w:rPr>
          <w:i/>
          <w:iCs/>
        </w:rPr>
        <w:t>/N</w:t>
      </w:r>
      <w:r>
        <w:rPr>
          <w:rFonts w:ascii="Calibri" w:eastAsia="Calibri" w:hAnsi="Calibri" w:cs="Calibri"/>
          <w:i/>
          <w:iCs/>
          <w:color w:val="000000"/>
        </w:rPr>
        <w:t xml:space="preserve">oun </w:t>
      </w:r>
      <w:r>
        <w:rPr>
          <w:i/>
          <w:iCs/>
        </w:rPr>
        <w:t xml:space="preserve">and has the </w:t>
      </w:r>
      <w:r w:rsidR="7B25D500" w:rsidRPr="7B25D500">
        <w:rPr>
          <w:rFonts w:ascii="Calibri" w:eastAsia="Calibri" w:hAnsi="Calibri" w:cs="Calibri"/>
          <w:i/>
          <w:iCs/>
          <w:color w:val="000000"/>
        </w:rPr>
        <w:t>meaning of a function that takes a noun, and a world-time pair to give an individual</w:t>
      </w:r>
      <w:r>
        <w:rPr>
          <w:i/>
          <w:iCs/>
        </w:rPr>
        <w:t>)</w:t>
      </w:r>
    </w:p>
    <w:p w14:paraId="714524A4" w14:textId="20F138B1" w:rsidR="7B25D500" w:rsidRDefault="7B25D500" w:rsidP="7B25D500"/>
    <w:p w14:paraId="475DE7F0" w14:textId="67F71849" w:rsidR="7B25D500" w:rsidRDefault="7B25D500" w:rsidP="7B25D500">
      <w:r>
        <w:t>Consider a bird through a window. It's a small fluffed mass – vibrating, folded up. Lacking better names for it, call it A Little Brown Thing. Lacking other things to look at, consider some concrete and A Little Brown Thing overtop  – or consider the glass of the window.</w:t>
      </w:r>
    </w:p>
    <w:p w14:paraId="439756B6" w14:textId="39BDE7F9" w:rsidR="7B25D500" w:rsidRDefault="7B25D500" w:rsidP="7B25D500">
      <w:pPr>
        <w:spacing w:line="264" w:lineRule="auto"/>
      </w:pPr>
      <w:r>
        <w:rPr>
          <w:rFonts w:ascii="Calibri" w:eastAsia="Calibri" w:hAnsi="Calibri" w:cs="Calibri"/>
          <w:color w:val="000000"/>
        </w:rPr>
        <w:t>T</w:t>
      </w:r>
      <w:r>
        <w:t>hat glass reflects wall and some of you; concrete doesn't. A Little Brown Thing rolls a bit, reassembles itself, then chucks its body at a sky.</w:t>
      </w:r>
    </w:p>
    <w:p w14:paraId="78E943D2" w14:textId="3DA96199" w:rsidR="7B25D500" w:rsidRDefault="7B25D500" w:rsidP="7B25D500">
      <w:r>
        <w:t xml:space="preserve">Sky isn't within that rectangle of the world visible without moving, and finding sky inside this rectangle would require great contortion. </w:t>
      </w:r>
    </w:p>
    <w:p w14:paraId="0C4E9882" w14:textId="73146724" w:rsidR="7B25D500" w:rsidRDefault="7B25D500" w:rsidP="7B25D500">
      <w:pPr>
        <w:spacing w:line="264" w:lineRule="auto"/>
      </w:pPr>
      <w:r>
        <w:t xml:space="preserve">Consider the former lump of creature, which must have hit </w:t>
      </w:r>
      <w:r>
        <w:rPr>
          <w:rFonts w:ascii="Calibri" w:eastAsia="Calibri" w:hAnsi="Calibri" w:cs="Calibri"/>
          <w:color w:val="000000"/>
        </w:rPr>
        <w:t xml:space="preserve">the </w:t>
      </w:r>
      <w:r>
        <w:t xml:space="preserve">window – there was a noise before you looked there of things failing to break. The most interesting aspect of it all now was the organization of vibrations into wingspan – but it's too hard to remember how said recomposition progressed, or where said creature went. </w:t>
      </w:r>
    </w:p>
    <w:p w14:paraId="7C3DF1B5" w14:textId="569C8DB6" w:rsidR="00172BB5" w:rsidRDefault="7B25D500" w:rsidP="7B25D500">
      <w:pPr>
        <w:spacing w:line="264" w:lineRule="auto"/>
      </w:pPr>
      <w:r>
        <w:t xml:space="preserve">Consider a clay-colored bird on a square of a path a construction team laid over a foundation a possibly different construction team made from a scoop from a gravel heap formerly a part of a hill in a Midwestern county – and the window, the faint face of yours surrounded by the window, the eyes in the face which look at the bird and </w:t>
      </w:r>
      <w:r>
        <w:rPr>
          <w:rFonts w:ascii="Calibri" w:eastAsia="Calibri" w:hAnsi="Calibri" w:cs="Calibri"/>
          <w:color w:val="000000"/>
        </w:rPr>
        <w:t>your</w:t>
      </w:r>
      <w:r>
        <w:t xml:space="preserve"> eyes.</w:t>
      </w:r>
      <w:bookmarkStart w:id="0" w:name="_GoBack"/>
      <w:bookmarkEnd w:id="0"/>
    </w:p>
    <w:sectPr w:rsidR="0017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5D500"/>
    <w:rsid w:val="00172BB5"/>
    <w:rsid w:val="00C34A94"/>
    <w:rsid w:val="00D41F8A"/>
    <w:rsid w:val="7B25D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31D8"/>
  <w15:chartTrackingRefBased/>
  <w15:docId w15:val="{DBD8D719-6E78-4882-8699-FCC71B98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Kavi Duvvoori</cp:lastModifiedBy>
  <cp:revision>2</cp:revision>
  <dcterms:created xsi:type="dcterms:W3CDTF">2012-08-07T16:44:00Z</dcterms:created>
  <dcterms:modified xsi:type="dcterms:W3CDTF">2016-02-23T20:56:00Z</dcterms:modified>
</cp:coreProperties>
</file>