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 Test Estimation: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b w:val="1"/>
          <w:bCs w:val="1"/>
          <w:color w:val="212529"/>
          <w:highlight w:val="white"/>
          <w:rtl w:val="0"/>
        </w:rPr>
        <w:t xml:space="preserve">Send Money: need 2 hours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Validate sender &amp; receiver eligibility (Customer only)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Validate sender has sufficient balance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Checking service fee 5 BDT deduction &amp; crediting it to the system account 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Daily transaction limit exceed or not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Edge cases (inactive user, self-transfer, insufficient balance)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b w:val="1"/>
          <w:bCs w:val="1"/>
          <w:color w:val="212529"/>
          <w:highlight w:val="white"/>
          <w:rtl w:val="0"/>
        </w:rPr>
        <w:t xml:space="preserve">Bank Cash-In via Stripe: need 3.5 hours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Stripe integration validation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limit check (10 BDT and 10,000 BDT)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10,000 BDT wallet cap validation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PaymentIntent IDs duplicate handling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Checking if Stripe's own processing charges apply externally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b w:val="1"/>
          <w:bCs w:val="1"/>
          <w:color w:val="212529"/>
          <w:highlight w:val="white"/>
          <w:rtl w:val="0"/>
        </w:rPr>
        <w:t xml:space="preserve">Payment to Merchant: need 2 hours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Merchant validation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Checking 1% service fee (minimum 5 BDT) deduction &amp; merchant credition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Error scenarios (inactive merchant, insufficient balance)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Total Estimated Time: 7.5 hours 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12529"/>
          <w:sz w:val="24"/>
          <w:szCs w:val="24"/>
          <w:highlight w:val="white"/>
          <w:rtl w:val="0"/>
        </w:rPr>
        <w:t xml:space="preserve">Q2. Acceptance Criteria: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b w:val="1"/>
          <w:bCs w:val="1"/>
          <w:color w:val="212529"/>
          <w:highlight w:val="white"/>
          <w:rtl w:val="0"/>
        </w:rPr>
        <w:t xml:space="preserve">User Registration and Authentication: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User must provide full name, Gmail address, phone number, NID &amp; password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Email must be Gmail only (e.g., </w:t>
      </w:r>
      <w:r w:rsidDel="00000000" w:rsidR="00000000" w:rsidRPr="00000000">
        <w:rPr>
          <w:i w:val="1"/>
          <w:iCs w:val="1"/>
          <w:color w:val="212529"/>
          <w:highlight w:val="white"/>
          <w:rtl w:val="0"/>
        </w:rPr>
        <w:t xml:space="preserve">@gmail.com</w:t>
      </w:r>
      <w:r w:rsidDel="00000000" w:rsidR="00000000" w:rsidRPr="00000000">
        <w:rPr>
          <w:color w:val="212529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Only Customer, Agent &amp; Merchant roles can self register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Admin role cannot be self registered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After registration, account status must be pending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System must send a confirmation email after successful registration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Admin can create Customer, Agent, Merchant &amp; Admin accounts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Created users must remain inactive until approved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Admin must be able to activate users 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User must log in using email/phone &amp; password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Admin and System users must receive JWT without OTP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Customer, Agent &amp; Merchant must receive OTP after credential verification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OTP must be 4 digit numeric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line="24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rtl w:val="0"/>
        </w:rPr>
        <w:t xml:space="preserve">System accepts only valid OTP for verification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OTP must expire within 2 minutes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9"/>
        </w:numPr>
        <w:spacing w:line="24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rtl w:val="0"/>
        </w:rPr>
        <w:t xml:space="preserve">User cannot verify using an expired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9"/>
        </w:numPr>
        <w:spacing w:line="240" w:lineRule="auto"/>
        <w:ind w:left="1440" w:hanging="360"/>
        <w:rPr>
          <w:color w:val="212529"/>
          <w:highlight w:val="white"/>
        </w:rPr>
      </w:pPr>
      <w:r w:rsidDel="00000000" w:rsidR="00000000" w:rsidRPr="00000000">
        <w:rPr>
          <w:rtl w:val="0"/>
        </w:rPr>
        <w:t xml:space="preserve">For invalid/expired OTP system will show proper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b w:val="1"/>
          <w:bCs w:val="1"/>
          <w:color w:val="212529"/>
          <w:highlight w:val="white"/>
          <w:rtl w:val="0"/>
        </w:rPr>
        <w:t xml:space="preserve">Customer Transactions: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529"/>
          <w:highlight w:val="white"/>
          <w:rtl w:val="0"/>
        </w:rPr>
        <w:t xml:space="preserve">Cash Out (Customer → Agent)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Customer must be an active user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Agent must be an active user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Customer must have sufficient balance (including service fee)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 1% service fee (minimum 5 BDT) must be deducted from the Customer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Service fee must be credited to the System account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Agent must receive 2.5% commission on the transaction amount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Withdrawal amount must be deducted from Customer wallet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Agent balance must be updated accordingly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must be rejected if balance is insufficient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history must be updated for both Customer and Agent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529"/>
          <w:highlight w:val="white"/>
          <w:rtl w:val="0"/>
        </w:rPr>
        <w:t xml:space="preserve">Send money (Customer → Customer)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Sender must be an active Customer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Receiver must be an active Customer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Only Customers can perform this transaction (Agents/Merchants not allowed)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Sender must have sufficient balance (including 5 BDT fee)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Flat 5 BDT service fee must be deducted from sender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Service fee must be credited to System account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Receiver must receive exact transfer amount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Sender wallet must be updated correctly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Receiver wallet must be updated correctly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must be rejected if sender exceeds daily/monthly limits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must be rejected if sender has insufficient balance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Sender cannot send money to self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history must be updated for both sender and receiver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b w:val="1"/>
          <w:bCs w:val="1"/>
          <w:color w:val="212529"/>
          <w:highlight w:val="white"/>
          <w:rtl w:val="0"/>
        </w:rPr>
        <w:t xml:space="preserve">Bank Cash-In via Stripe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Customer must be an active user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amount must be between 10 BDT and 10,000 BDT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Wallet balance must not exceed 10,000 BDT after deposit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Payment must be successfully processed via Stripe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No platform service fee must be deducted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Deposited amount must be added to Customer wallet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Duplicate PaymentIntent IDs must be rejected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must be rejected if amount is outside valid range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must be rejected if wallet cap is exceeded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Transaction history must be updated after successful deposit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529"/>
          <w:highlight w:val="white"/>
          <w:rtl w:val="0"/>
        </w:rPr>
        <w:t xml:space="preserve">Payment to Merchant (Customer → Merchant)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Customer must be an active user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Merchant must be an active user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Customer must have sufficient balance (including service fee)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A 1% service fee (minimum 5 BDT) must be deducted from Customer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Service fee must be credited to Merchant account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Payment amount must be transferred to Merchant account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Customer wallet must be updated correctly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Merchant wallet must be updated correctly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Transaction must be rejected if balance is insufficient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Transaction must be rejected if transaction limits are exceeded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Transaction history must be updated for both Customer and Merchant 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12529"/>
          <w:sz w:val="24"/>
          <w:szCs w:val="24"/>
          <w:highlight w:val="white"/>
          <w:rtl w:val="0"/>
        </w:rPr>
        <w:t xml:space="preserve">Q8. Difference between Acceptance Testing and Acceptance Criteria:</w:t>
      </w:r>
    </w:p>
    <w:tbl>
      <w:tblPr>
        <w:tblStyle w:val="Table1"/>
        <w:tblW w:w="6360.0" w:type="dxa"/>
        <w:jc w:val="left"/>
        <w:tblInd w:w="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3090"/>
        <w:tblGridChange w:id="0">
          <w:tblGrid>
            <w:gridCol w:w="327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529"/>
                <w:highlight w:val="white"/>
                <w:rtl w:val="0"/>
              </w:rPr>
              <w:t xml:space="preserve">Acceptance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529"/>
                <w:highlight w:val="white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Process of validating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Conditions to be met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Done after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Defined before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Ensures business needs met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Defines requirements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b w:val="1"/>
          <w:bCs w:val="1"/>
          <w:color w:val="212529"/>
          <w:sz w:val="24"/>
          <w:szCs w:val="24"/>
          <w:highlight w:val="white"/>
          <w:rtl w:val="0"/>
        </w:rPr>
        <w:t xml:space="preserve">Q9. Difference between Decision Table Testing and Decision Coverage:</w:t>
      </w:r>
      <w:r w:rsidDel="00000000" w:rsidR="00000000" w:rsidRPr="00000000">
        <w:rPr>
          <w:rtl w:val="0"/>
        </w:rPr>
      </w:r>
    </w:p>
    <w:tbl>
      <w:tblPr>
        <w:tblStyle w:val="Table2"/>
        <w:tblW w:w="6750.0" w:type="dxa"/>
        <w:jc w:val="left"/>
        <w:tblInd w:w="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3375"/>
        <w:tblGridChange w:id="0">
          <w:tblGrid>
            <w:gridCol w:w="337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529"/>
                <w:highlight w:val="white"/>
                <w:rtl w:val="0"/>
              </w:rPr>
              <w:t xml:space="preserve">Decision Table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529"/>
                <w:highlight w:val="white"/>
                <w:rtl w:val="0"/>
              </w:rPr>
              <w:t xml:space="preserve">Decision Coverage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Test design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Code coverage 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Uses conditions/actions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Ensures all branches executed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Business logic focused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Code logic focused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12529"/>
          <w:sz w:val="24"/>
          <w:szCs w:val="24"/>
          <w:highlight w:val="white"/>
          <w:rtl w:val="0"/>
        </w:rPr>
        <w:t xml:space="preserve">Q10. Difference between Exit Criteria and Test Completion Report:</w:t>
      </w:r>
    </w:p>
    <w:tbl>
      <w:tblPr>
        <w:tblStyle w:val="Table3"/>
        <w:tblW w:w="6840.0" w:type="dxa"/>
        <w:jc w:val="left"/>
        <w:tblInd w:w="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3285"/>
        <w:tblGridChange w:id="0">
          <w:tblGrid>
            <w:gridCol w:w="3555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1252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529"/>
                <w:highlight w:val="white"/>
                <w:rtl w:val="0"/>
              </w:rPr>
              <w:t xml:space="preserve">Exit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21252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12529"/>
                <w:highlight w:val="white"/>
                <w:rtl w:val="0"/>
              </w:rPr>
              <w:t xml:space="preserve">Test Completion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Conditions to stop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Summary after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Defined before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Created after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Example: % coverage met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12529"/>
                <w:highlight w:val="white"/>
              </w:rPr>
            </w:pPr>
            <w:r w:rsidDel="00000000" w:rsidR="00000000" w:rsidRPr="00000000">
              <w:rPr>
                <w:color w:val="212529"/>
                <w:highlight w:val="white"/>
                <w:rtl w:val="0"/>
              </w:rPr>
              <w:t xml:space="preserve">Example: pass/fail stats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b w:val="1"/>
          <w:bCs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