
<file path=[Content_Types].xml><?xml version="1.0" encoding="utf-8"?>
<Types xmlns="http://schemas.openxmlformats.org/package/2006/content-types">
  <Default ContentType="image/jpeg" Extension="jpg"/>
  <Default ContentType="image/x-wmf" Extension="wmf"/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8.0" w:type="dxa"/>
        <w:jc w:val="left"/>
        <w:tblInd w:w="0.0" w:type="dxa"/>
        <w:tblLayout w:type="fixed"/>
        <w:tblLook w:val="0000"/>
      </w:tblPr>
      <w:tblGrid>
        <w:gridCol w:w="1488"/>
        <w:gridCol w:w="8080"/>
        <w:tblGridChange w:id="0">
          <w:tblGrid>
            <w:gridCol w:w="1488"/>
            <w:gridCol w:w="8080"/>
          </w:tblGrid>
        </w:tblGridChange>
      </w:tblGrid>
      <w:tr>
        <w:trPr>
          <w:trHeight w:val="1129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pict>
                <v:shape id="_x0000_s0" style="width:54pt;height:45pt" type="#_x0000_t75">
                  <v:imagedata r:id="rId1" o:title=""/>
                </v:shape>
                <o:OLEObject DrawAspect="Content" r:id="rId2" ObjectID="_2147483647" ProgID="" ShapeID="_x0000_s0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keepNext w:val="1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New York" w:cs="New York" w:eastAsia="New York" w:hAnsi="New York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UPV, Facultad de Informática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1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Dpto. de Arquitectura y Tecnología de Computadores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keepNext w:val="1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080"/>
              </w:tabs>
              <w:spacing w:after="0" w:before="120" w:line="240" w:lineRule="auto"/>
              <w:ind w:left="0" w:right="0" w:firstLine="0"/>
              <w:jc w:val="left"/>
              <w:rPr>
                <w:rFonts w:ascii="New York" w:cs="New York" w:eastAsia="New York" w:hAnsi="New York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PROCESADO DIGITAL DE SEÑAL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1"/>
              <w:keepLines w:val="0"/>
              <w:widowControl w:val="1"/>
              <w:numPr>
                <w:ilvl w:val="4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PROYECTO ESPECÍFICO - LABORATORIO 2 (SSo)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1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New York" w:cs="New York" w:eastAsia="New York" w:hAnsi="New York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Señales Sonido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tabs>
                <w:tab w:val="left" w:pos="2835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Componentes del grupo:</w:t>
              <w:tab/>
              <w:t xml:space="preserve">- Alex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eltrán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tabs>
                <w:tab w:val="left" w:pos="2835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- Daniel Cañadillas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tabs>
                <w:tab w:val="left" w:pos="2835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- Ainhoa Serrano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120" w:before="120" w:lineRule="auto"/>
              <w:jc w:val="both"/>
              <w:rPr>
                <w:rFonts w:ascii="Arial" w:cs="Arial" w:eastAsia="Arial" w:hAnsi="Arial"/>
                <w:sz w:val="4"/>
                <w:szCs w:val="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Nota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: Enviar este documento “Lab2_SSo_resultados.doc” completado con las tareas solicitadas, el código generado y los comentarios y aclaraciones que consideréis oportunos, junto con los correspondientes ficheros .m, en un fichero .zip vía eGela.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0"/>
        <w:widowControl w:val="1"/>
        <w:numPr>
          <w:ilvl w:val="6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spacing w:after="0" w:before="24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COMBINACIÓN DE ARMÓNICOS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(P2_1_armonicos.m)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069" w:hanging="36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Genera las imágenes de las dos señales s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(t) y s</w:t>
      </w:r>
      <w:r w:rsidDel="00000000" w:rsidR="00000000" w:rsidRPr="00000000">
        <w:rPr>
          <w:rFonts w:ascii="Arial" w:cs="Arial" w:eastAsia="Arial" w:hAnsi="Arial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(t) del </w:t>
      </w: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P2_1_armonicos.m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 manera que se visualicen cuatro periodos de manera adecuada, en función del tiempo en muestras y en función del tiempo en segundos.</w:t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2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24"/>
        <w:tblGridChange w:id="0">
          <w:tblGrid>
            <w:gridCol w:w="952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28b2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16"/>
                <w:szCs w:val="16"/>
                <w:rtl w:val="0"/>
              </w:rPr>
              <w:t xml:space="preserve">%% --P2_1 "SÍNTESIS DE SONIDOS Y PERCEPCIÓN"--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28b2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28b2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16"/>
                <w:szCs w:val="16"/>
                <w:rtl w:val="0"/>
              </w:rPr>
              <w:t xml:space="preserve">%% Inicializaciones: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clc; close all;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28b2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16"/>
                <w:szCs w:val="16"/>
                <w:rtl w:val="0"/>
              </w:rPr>
              <w:t xml:space="preserve">% n, f y Tiempo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 = 0:10000;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 = 10000;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Tiempo = n / f;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28b2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16"/>
                <w:szCs w:val="16"/>
                <w:rtl w:val="0"/>
              </w:rPr>
              <w:t xml:space="preserve">% Rango maximo de visualización: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rango_max = 250;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28b2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16"/>
                <w:szCs w:val="16"/>
                <w:rtl w:val="0"/>
              </w:rPr>
              <w:t xml:space="preserve">% Armonicos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armonico_1 = 0.5 * cos(2*pi*(220/f)*n) + 0.5 * cos(2*pi*(440/f)*n);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armonico_2 = 0.5 * cos(2*pi*(220/f)*n) + 0.5 * cos(2*pi*(440/f)*n+pi/2);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28b2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16"/>
                <w:szCs w:val="16"/>
                <w:rtl w:val="0"/>
              </w:rPr>
              <w:t xml:space="preserve">%% Visualización: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figure;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28b2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16"/>
                <w:szCs w:val="16"/>
                <w:rtl w:val="0"/>
              </w:rPr>
              <w:t xml:space="preserve">% En función de n.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subplot(2,2,1);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plot(n(1:rango_max), armonico_1(1:rango_max)); title("Armónico 1 en función de n");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xlabel("Muestras.");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subplot(2,2,2);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plot(n(1:rango_max), armonico_2(1:rango_max)); title("Armónico 2 en función de n");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xlabel("Muestras.");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28b2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16"/>
                <w:szCs w:val="16"/>
                <w:rtl w:val="0"/>
              </w:rPr>
              <w:t xml:space="preserve">% En función del tiempo.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subplot(2,2,3);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plot(Tiempo(1:rango_max), armonico_1(1:rango_max)); title("Armónico 1 en función del tiempo");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xlabel("Tiempo en segundos.");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subplot(2,2,4);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plot(Tiempo(1:rango_max), armonico_2(1:rango_max)); title("Armónico 2 en función del tiempo");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xlabel("Tiempo en segundos.");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86360</wp:posOffset>
            </wp:positionH>
            <wp:positionV relativeFrom="page">
              <wp:posOffset>834390</wp:posOffset>
            </wp:positionV>
            <wp:extent cx="7497518" cy="3580448"/>
            <wp:effectExtent b="0" l="0" r="0" t="0"/>
            <wp:wrapSquare wrapText="bothSides" distB="114300" distT="114300" distL="114300" distR="11430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97518" cy="3580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Tomado con una f de 10000 y 10000 muestras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41">
      <w:pPr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1069" w:hanging="36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¿Suenan diferentes?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09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09" w:right="0" w:firstLine="0"/>
        <w:jc w:val="both"/>
        <w:rPr>
          <w:rFonts w:ascii="Arial" w:cs="Arial" w:eastAsia="Arial" w:hAnsi="Arial"/>
          <w:b w:val="1"/>
          <w:i w:val="1"/>
          <w:color w:val="0000ff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ff"/>
          <w:rtl w:val="0"/>
        </w:rPr>
        <w:t xml:space="preserve">No suenan diferente debido a que la fase no afecta al sonido.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right="0" w:firstLine="0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0"/>
        <w:widowControl w:val="1"/>
        <w:numPr>
          <w:ilvl w:val="6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spacing w:after="0" w:before="24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FRECUENCIA FUNDAMENTAL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(P2_3_pitch_xcor.m)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1069" w:hanging="36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Visualiza la señal total </w:t>
      </w: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melo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y, con la ayuda del zoom, genera la imagen de un fragmento de la misma suficiente para calcular la frecuencia fundamental de la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segunda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cuarta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nota de dicha señal. Añade las imágenes al documento ¿A qué notas corresponden? Explica brevemente el procedimiento seguido.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069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1069" w:hanging="36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Segunda</w:t>
      </w:r>
    </w:p>
    <w:p w:rsidR="00000000" w:rsidDel="00000000" w:rsidP="00000000" w:rsidRDefault="00000000" w:rsidRPr="00000000" w14:paraId="0000004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  <w:i w:val="1"/>
          <w:color w:val="0000ff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ff"/>
          <w:vertAlign w:val="baseline"/>
          <w:rtl w:val="0"/>
        </w:rPr>
        <w:t xml:space="preserve">Ts = 31 (muestra)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  <w:i w:val="1"/>
          <w:color w:val="0000ff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ff"/>
          <w:vertAlign w:val="baseline"/>
          <w:rtl w:val="0"/>
        </w:rPr>
        <w:t xml:space="preserve">Fs = 1/31 (1/muestra)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  <w:i w:val="1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  <w:i w:val="1"/>
          <w:color w:val="0000ff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ff"/>
          <w:vertAlign w:val="baseline"/>
          <w:rtl w:val="0"/>
        </w:rPr>
        <w:t xml:space="preserve">fs = 11025 (muestra/s)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  <w:i w:val="1"/>
          <w:color w:val="0000ff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ff"/>
          <w:vertAlign w:val="baseline"/>
          <w:rtl w:val="0"/>
        </w:rPr>
        <w:t xml:space="preserve">f = 11025/31 = 355,64 (Hz)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La segunda nota se corresponde a un ‘FA’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390687</wp:posOffset>
            </wp:positionH>
            <wp:positionV relativeFrom="page">
              <wp:posOffset>3747663</wp:posOffset>
            </wp:positionV>
            <wp:extent cx="6886575" cy="3721720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3721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Cuarta</w:t>
      </w:r>
    </w:p>
    <w:p w:rsidR="00000000" w:rsidDel="00000000" w:rsidP="00000000" w:rsidRDefault="00000000" w:rsidRPr="00000000" w14:paraId="0000006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b w:val="1"/>
          <w:i w:val="1"/>
          <w:color w:val="0000ff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ff"/>
          <w:vertAlign w:val="baseline"/>
          <w:rtl w:val="0"/>
        </w:rPr>
        <w:t xml:space="preserve">Ts = 20 (muestra)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b w:val="1"/>
          <w:i w:val="1"/>
          <w:color w:val="0000ff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ff"/>
          <w:vertAlign w:val="baseline"/>
          <w:rtl w:val="0"/>
        </w:rPr>
        <w:t xml:space="preserve">Fs = 1/20 (1/muestra)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b w:val="1"/>
          <w:i w:val="1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b w:val="1"/>
          <w:i w:val="1"/>
          <w:color w:val="0000ff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ff"/>
          <w:vertAlign w:val="baseline"/>
          <w:rtl w:val="0"/>
        </w:rPr>
        <w:t xml:space="preserve">fs = 11025 (muestra/s)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b w:val="1"/>
          <w:i w:val="1"/>
          <w:color w:val="0000ff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ff"/>
          <w:vertAlign w:val="baseline"/>
          <w:rtl w:val="0"/>
        </w:rPr>
        <w:t xml:space="preserve">f = 11025/20 = 551,25 (Hz)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La cuarta nota se corresponde a un ‘RE Bemol’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vertAlign w:val="baseline"/>
        </w:rPr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286385</wp:posOffset>
            </wp:positionH>
            <wp:positionV relativeFrom="page">
              <wp:posOffset>2615416</wp:posOffset>
            </wp:positionV>
            <wp:extent cx="7095935" cy="3980646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5935" cy="39806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069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069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069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069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069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069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069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069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069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1069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069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069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069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069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1069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069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1069" w:hanging="36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Completa de manera razonada y de la forma más genérica el programa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pitch_xcor.m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Añade comentarios breves en el fichero.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1069" w:hanging="36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Comenta el resultado sonoro obtenido. Adjunta la gráfica que genera este programa y justifica su 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09" w:right="0" w:firstLine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567" w:right="0" w:firstLine="0"/>
        <w:jc w:val="both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Nmin = 11;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228b22"/>
          <w:sz w:val="20"/>
          <w:szCs w:val="20"/>
          <w:vertAlign w:val="baseline"/>
          <w:rtl w:val="0"/>
        </w:rPr>
        <w:t xml:space="preserve">% Rango de periodos posibles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567" w:right="0" w:firstLine="0"/>
        <w:jc w:val="both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Nmax = 88;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567" w:right="0" w:firstLine="0"/>
        <w:jc w:val="both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WIDTH = 200;</w:t>
        <w:tab/>
        <w:tab/>
      </w:r>
      <w:r w:rsidDel="00000000" w:rsidR="00000000" w:rsidRPr="00000000">
        <w:rPr>
          <w:rFonts w:ascii="Courier New" w:cs="Courier New" w:eastAsia="Courier New" w:hAnsi="Courier New"/>
          <w:color w:val="228b22"/>
          <w:sz w:val="20"/>
          <w:szCs w:val="20"/>
          <w:vertAlign w:val="baseline"/>
          <w:rtl w:val="0"/>
        </w:rPr>
        <w:t xml:space="preserve">% Nº de puntos de cada fragmento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567" w:right="0" w:firstLine="0"/>
        <w:jc w:val="both"/>
        <w:rPr>
          <w:rFonts w:ascii="Courier New" w:cs="Courier New" w:eastAsia="Courier New" w:hAnsi="Courier New"/>
          <w:color w:val="228b22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567" w:right="0" w:firstLine="0"/>
        <w:jc w:val="both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melo = audioread(</w:t>
      </w:r>
      <w:r w:rsidDel="00000000" w:rsidR="00000000" w:rsidRPr="00000000">
        <w:rPr>
          <w:rFonts w:ascii="Courier New" w:cs="Courier New" w:eastAsia="Courier New" w:hAnsi="Courier New"/>
          <w:color w:val="b22222"/>
          <w:sz w:val="20"/>
          <w:szCs w:val="20"/>
          <w:vertAlign w:val="baseline"/>
          <w:rtl w:val="0"/>
        </w:rPr>
        <w:t xml:space="preserve">'melodia.wav'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);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228b22"/>
          <w:sz w:val="20"/>
          <w:szCs w:val="20"/>
          <w:vertAlign w:val="baseline"/>
          <w:rtl w:val="0"/>
        </w:rPr>
        <w:t xml:space="preserve">% carga de la señal de sonido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567" w:right="0" w:firstLine="0"/>
        <w:jc w:val="both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nfrag = fix( length(melo)/WIDTH );</w:t>
        <w:tab/>
        <w:tab/>
      </w:r>
      <w:r w:rsidDel="00000000" w:rsidR="00000000" w:rsidRPr="00000000">
        <w:rPr>
          <w:rFonts w:ascii="Courier New" w:cs="Courier New" w:eastAsia="Courier New" w:hAnsi="Courier New"/>
          <w:color w:val="228b22"/>
          <w:sz w:val="20"/>
          <w:szCs w:val="20"/>
          <w:vertAlign w:val="baseline"/>
          <w:rtl w:val="0"/>
        </w:rPr>
        <w:t xml:space="preserve">% calculo de nº de fragmentos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567" w:right="0" w:firstLine="0"/>
        <w:jc w:val="both"/>
        <w:rPr>
          <w:rFonts w:ascii="Courier New" w:cs="Courier New" w:eastAsia="Courier New" w:hAnsi="Courier New"/>
          <w:color w:val="228b22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567" w:right="0" w:firstLine="0"/>
        <w:jc w:val="both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0"/>
          <w:szCs w:val="20"/>
          <w:vertAlign w:val="baseline"/>
          <w:rtl w:val="0"/>
        </w:rPr>
        <w:t xml:space="preserve">% Calculo de las frecuencias fundamentales en el vector f0 de nfrag elementos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57.0" w:type="dxa"/>
        <w:jc w:val="left"/>
        <w:tblInd w:w="66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57"/>
        <w:tblGridChange w:id="0">
          <w:tblGrid>
            <w:gridCol w:w="89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ind w:left="0" w:firstLine="0"/>
              <w:jc w:val="both"/>
              <w:rPr>
                <w:rFonts w:ascii="Courier New" w:cs="Courier New" w:eastAsia="Courier New" w:hAnsi="Courier New"/>
                <w:color w:val="228b2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fs = 11025; </w:t>
            </w: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20"/>
                <w:szCs w:val="20"/>
                <w:rtl w:val="0"/>
              </w:rPr>
              <w:t xml:space="preserve">% Frecuencia de muestreo</w:t>
            </w:r>
          </w:p>
          <w:p w:rsidR="00000000" w:rsidDel="00000000" w:rsidP="00000000" w:rsidRDefault="00000000" w:rsidRPr="00000000" w14:paraId="0000008C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ind w:left="0" w:firstLine="0"/>
              <w:jc w:val="both"/>
              <w:rPr>
                <w:rFonts w:ascii="Courier New" w:cs="Courier New" w:eastAsia="Courier New" w:hAnsi="Courier New"/>
                <w:color w:val="228b2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N0 = size(1:nfrag); </w:t>
            </w: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20"/>
                <w:szCs w:val="20"/>
                <w:rtl w:val="0"/>
              </w:rPr>
              <w:t xml:space="preserve">% Inicialización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20"/>
                <w:szCs w:val="20"/>
                <w:rtl w:val="0"/>
              </w:rPr>
              <w:t xml:space="preserve">periodos de muestras</w:t>
            </w:r>
          </w:p>
          <w:p w:rsidR="00000000" w:rsidDel="00000000" w:rsidP="00000000" w:rsidRDefault="00000000" w:rsidRPr="00000000" w14:paraId="0000008D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ind w:left="0" w:firstLine="0"/>
              <w:jc w:val="both"/>
              <w:rPr>
                <w:rFonts w:ascii="Courier New" w:cs="Courier New" w:eastAsia="Courier New" w:hAnsi="Courier New"/>
                <w:color w:val="228b2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f0 = size(1:nfrag); </w:t>
            </w: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20"/>
                <w:szCs w:val="20"/>
                <w:rtl w:val="0"/>
              </w:rPr>
              <w:t xml:space="preserve">% Inicialización frecuencias</w:t>
            </w:r>
          </w:p>
          <w:p w:rsidR="00000000" w:rsidDel="00000000" w:rsidP="00000000" w:rsidRDefault="00000000" w:rsidRPr="00000000" w14:paraId="0000008E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 i=1:nfrag</w:t>
            </w:r>
          </w:p>
          <w:p w:rsidR="00000000" w:rsidDel="00000000" w:rsidP="00000000" w:rsidRDefault="00000000" w:rsidRPr="00000000" w14:paraId="0000008F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ind w:left="0" w:firstLine="0"/>
              <w:jc w:val="both"/>
              <w:rPr>
                <w:rFonts w:ascii="Courier New" w:cs="Courier New" w:eastAsia="Courier New" w:hAnsi="Courier New"/>
                <w:color w:val="228b2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corr = xcorr(melo(((i-1)*WIDTH)+1:i*WIDTH)); </w:t>
            </w: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20"/>
                <w:szCs w:val="20"/>
                <w:rtl w:val="0"/>
              </w:rPr>
              <w:t xml:space="preserve">% Cálculo de la correlación de la ventana</w:t>
            </w:r>
          </w:p>
          <w:p w:rsidR="00000000" w:rsidDel="00000000" w:rsidP="00000000" w:rsidRDefault="00000000" w:rsidRPr="00000000" w14:paraId="00000090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ind w:left="0" w:firstLine="0"/>
              <w:jc w:val="both"/>
              <w:rPr>
                <w:rFonts w:ascii="Courier New" w:cs="Courier New" w:eastAsia="Courier New" w:hAnsi="Courier New"/>
                <w:color w:val="228b2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20"/>
                <w:szCs w:val="20"/>
                <w:rtl w:val="0"/>
              </w:rPr>
              <w:t xml:space="preserve">    %plot(corr);</w:t>
            </w:r>
          </w:p>
          <w:p w:rsidR="00000000" w:rsidDel="00000000" w:rsidP="00000000" w:rsidRDefault="00000000" w:rsidRPr="00000000" w14:paraId="00000091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ind w:left="0" w:firstLine="0"/>
              <w:jc w:val="both"/>
              <w:rPr>
                <w:rFonts w:ascii="Courier New" w:cs="Courier New" w:eastAsia="Courier New" w:hAnsi="Courier New"/>
                <w:color w:val="228b2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20"/>
                <w:szCs w:val="20"/>
                <w:rtl w:val="0"/>
              </w:rPr>
              <w:t xml:space="preserve">    %pause;</w:t>
            </w:r>
          </w:p>
          <w:p w:rsidR="00000000" w:rsidDel="00000000" w:rsidP="00000000" w:rsidRDefault="00000000" w:rsidRPr="00000000" w14:paraId="00000092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ind w:left="0" w:firstLine="0"/>
              <w:jc w:val="both"/>
              <w:rPr>
                <w:rFonts w:ascii="Courier New" w:cs="Courier New" w:eastAsia="Courier New" w:hAnsi="Courier New"/>
                <w:color w:val="228b2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[rmax imax] = max(corr(WIDTH + 10 : WIDTH+Nmax)); </w:t>
            </w: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20"/>
                <w:szCs w:val="20"/>
                <w:rtl w:val="0"/>
              </w:rPr>
              <w:t xml:space="preserve">% Correlación máxima</w:t>
            </w:r>
          </w:p>
          <w:p w:rsidR="00000000" w:rsidDel="00000000" w:rsidP="00000000" w:rsidRDefault="00000000" w:rsidRPr="00000000" w14:paraId="00000093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N0(i) = 10 + imax;</w:t>
            </w:r>
          </w:p>
          <w:p w:rsidR="00000000" w:rsidDel="00000000" w:rsidP="00000000" w:rsidRDefault="00000000" w:rsidRPr="00000000" w14:paraId="00000094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f0(i) = fs / N0(i);</w:t>
            </w:r>
          </w:p>
          <w:p w:rsidR="00000000" w:rsidDel="00000000" w:rsidP="00000000" w:rsidRDefault="00000000" w:rsidRPr="00000000" w14:paraId="00000095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end </w:t>
            </w:r>
          </w:p>
        </w:tc>
      </w:tr>
    </w:tbl>
    <w:p w:rsidR="00000000" w:rsidDel="00000000" w:rsidP="00000000" w:rsidRDefault="00000000" w:rsidRPr="00000000" w14:paraId="00000096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567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567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567" w:right="0" w:firstLine="0"/>
        <w:jc w:val="both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0"/>
          <w:szCs w:val="20"/>
          <w:vertAlign w:val="baseline"/>
          <w:rtl w:val="0"/>
        </w:rPr>
        <w:t xml:space="preserve">% Dibujo del resultado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567" w:right="0" w:firstLine="0"/>
        <w:jc w:val="both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figure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567" w:right="0" w:firstLine="0"/>
        <w:jc w:val="both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plot(f0)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567" w:right="0" w:firstLine="0"/>
        <w:jc w:val="both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drawnow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567" w:right="0" w:firstLine="0"/>
        <w:jc w:val="both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567" w:right="0" w:firstLine="0"/>
        <w:jc w:val="both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0"/>
          <w:szCs w:val="20"/>
          <w:vertAlign w:val="baseline"/>
          <w:rtl w:val="0"/>
        </w:rPr>
        <w:t xml:space="preserve">% Generación de la melodía correspondiente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567" w:right="0" w:firstLine="0"/>
        <w:jc w:val="both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fase_ini=0;;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567" w:right="0" w:firstLine="0"/>
        <w:jc w:val="both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mus=[];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567" w:right="0" w:firstLine="0"/>
        <w:jc w:val="both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k=1:nfrag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567" w:right="0" w:firstLine="0"/>
        <w:jc w:val="both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  fase=2*pi*f0(k)*(1:WIDTH)/11025 + fase_ini;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567" w:right="0" w:firstLine="0"/>
        <w:jc w:val="both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  mus=[mus sin(fase)];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567" w:right="0" w:firstLine="0"/>
        <w:jc w:val="both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  fase_ini=fase(end);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567" w:right="0" w:firstLine="0"/>
        <w:jc w:val="both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vertAlign w:val="baselin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567" w:right="0" w:firstLine="0"/>
        <w:jc w:val="both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soundsc(mus, 11025)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349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-557684</wp:posOffset>
            </wp:positionH>
            <wp:positionV relativeFrom="paragraph">
              <wp:posOffset>152400</wp:posOffset>
            </wp:positionV>
            <wp:extent cx="7163608" cy="3862030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3608" cy="38620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7">
      <w:pPr>
        <w:ind w:left="349" w:right="0" w:firstLine="0"/>
        <w:jc w:val="both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Se trata del resultado de obtener los armónicos correspondientes a las notas del audio original y por lo tanto se escucha de forma más sintética, pudiendo distinguir con total claridad cada nota del original, junto al cambio de fase que se puede apreciar en los picos.</w:t>
      </w:r>
    </w:p>
    <w:p w:rsidR="00000000" w:rsidDel="00000000" w:rsidP="00000000" w:rsidRDefault="00000000" w:rsidRPr="00000000" w14:paraId="000000A8">
      <w:pPr>
        <w:ind w:left="349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13" w:type="default"/>
      <w:footerReference r:id="rId14" w:type="first"/>
      <w:pgSz w:h="16838" w:w="11906"/>
      <w:pgMar w:bottom="851" w:top="1134" w:left="1276" w:right="1106" w:header="720" w:footer="73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ew York"/>
  <w:font w:name="Old Standard T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498"/>
      </w:tabs>
      <w:spacing w:after="0" w:before="0" w:line="240" w:lineRule="auto"/>
      <w:ind w:left="0" w:right="0" w:firstLine="0"/>
      <w:jc w:val="left"/>
      <w:rPr>
        <w:rFonts w:ascii="New York" w:cs="New York" w:eastAsia="New York" w:hAnsi="New Yor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PDS-PR2</w:t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rPr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ew York" w:cs="New York" w:eastAsia="New York" w:hAnsi="New York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New York" w:cs="New York" w:eastAsia="Times New Roman" w:hAnsi="New York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1"/>
      <w:numPr>
        <w:ilvl w:val="0"/>
        <w:numId w:val="1"/>
      </w:numPr>
      <w:suppressAutoHyphens w:val="0"/>
      <w:bidi w:val="0"/>
      <w:spacing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New York" w:cs="New York" w:eastAsia="Times New Roman" w:hAnsi="New York"/>
      <w:w w:val="100"/>
      <w:position w:val="-1"/>
      <w:sz w:val="36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widowControl w:val="1"/>
      <w:numPr>
        <w:ilvl w:val="1"/>
        <w:numId w:val="1"/>
      </w:numPr>
      <w:suppressAutoHyphens w:val="0"/>
      <w:bidi w:val="0"/>
      <w:spacing w:after="0" w:before="120" w:line="360" w:lineRule="auto"/>
      <w:ind w:leftChars="-1" w:rightChars="0" w:firstLineChars="-1"/>
      <w:jc w:val="right"/>
      <w:textDirection w:val="btLr"/>
      <w:textAlignment w:val="top"/>
      <w:outlineLvl w:val="1"/>
    </w:pPr>
    <w:rPr>
      <w:rFonts w:ascii="Arial" w:cs="Arial" w:eastAsia="Times New Roman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widowControl w:val="1"/>
      <w:numPr>
        <w:ilvl w:val="2"/>
        <w:numId w:val="1"/>
      </w:numPr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2"/>
    </w:pPr>
    <w:rPr>
      <w:rFonts w:ascii="Times" w:cs="Times" w:eastAsia="Times New Roman" w:hAnsi="Times"/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widowControl w:val="1"/>
      <w:numPr>
        <w:ilvl w:val="3"/>
        <w:numId w:val="1"/>
      </w:numPr>
      <w:suppressAutoHyphens w:val="0"/>
      <w:bidi w:val="0"/>
      <w:spacing w:after="120" w:before="120" w:line="1" w:lineRule="atLeast"/>
      <w:ind w:left="360" w:right="0" w:leftChars="-1" w:rightChars="0" w:hanging="360" w:firstLineChars="-1"/>
      <w:jc w:val="center"/>
      <w:textDirection w:val="btLr"/>
      <w:textAlignment w:val="top"/>
      <w:outlineLvl w:val="3"/>
    </w:pPr>
    <w:rPr>
      <w:rFonts w:ascii="Times" w:cs="Times" w:eastAsia="Times New Roman" w:hAnsi="Times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widowControl w:val="1"/>
      <w:numPr>
        <w:ilvl w:val="4"/>
        <w:numId w:val="1"/>
      </w:numPr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4"/>
    </w:pPr>
    <w:rPr>
      <w:rFonts w:ascii="Arial" w:cs="Arial" w:eastAsia="Times New Roman" w:hAnsi="Arial"/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widowControl w:val="1"/>
      <w:numPr>
        <w:ilvl w:val="5"/>
        <w:numId w:val="1"/>
      </w:numPr>
      <w:shd w:color="auto" w:fill="bfbfbf" w:val="clear"/>
      <w:suppressAutoHyphens w:val="0"/>
      <w:bidi w:val="0"/>
      <w:spacing w:line="360" w:lineRule="atLeast"/>
      <w:ind w:leftChars="-1" w:rightChars="0" w:firstLineChars="-1"/>
      <w:jc w:val="both"/>
      <w:textDirection w:val="btLr"/>
      <w:textAlignment w:val="top"/>
      <w:outlineLvl w:val="5"/>
    </w:pPr>
    <w:rPr>
      <w:rFonts w:ascii="Arial" w:cs="Arial" w:eastAsia="Times New Roman" w:hAnsi="Arial"/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widowControl w:val="1"/>
      <w:numPr>
        <w:ilvl w:val="6"/>
        <w:numId w:val="1"/>
      </w:numPr>
      <w:shd w:color="auto" w:fill="bfbfbf" w:val="clear"/>
      <w:suppressAutoHyphens w:val="0"/>
      <w:bidi w:val="0"/>
      <w:spacing w:after="0" w:before="240" w:line="360" w:lineRule="atLeast"/>
      <w:ind w:left="360" w:right="0" w:leftChars="-1" w:rightChars="0" w:hanging="360" w:firstLineChars="-1"/>
      <w:jc w:val="both"/>
      <w:textDirection w:val="btLr"/>
      <w:textAlignment w:val="top"/>
      <w:outlineLvl w:val="6"/>
    </w:pPr>
    <w:rPr>
      <w:rFonts w:ascii="Arial" w:cs="Arial" w:eastAsia="Times New Roman" w:hAnsi="Arial"/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keepNext w:val="1"/>
      <w:widowControl w:val="1"/>
      <w:numPr>
        <w:ilvl w:val="7"/>
        <w:numId w:val="1"/>
      </w:numPr>
      <w:shd w:color="auto" w:fill="bfbfbf" w:val="clear"/>
      <w:suppressAutoHyphens w:val="0"/>
      <w:bidi w:val="0"/>
      <w:spacing w:after="0" w:before="240" w:line="360" w:lineRule="atLeast"/>
      <w:ind w:left="360" w:right="0" w:leftChars="-1" w:rightChars="0" w:hanging="360" w:firstLineChars="-1"/>
      <w:jc w:val="both"/>
      <w:textDirection w:val="btLr"/>
      <w:textAlignment w:val="top"/>
      <w:outlineLvl w:val="7"/>
    </w:pPr>
    <w:rPr>
      <w:rFonts w:ascii="Arial" w:cs="Arial" w:eastAsia="Times New Roman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keepNext w:val="1"/>
      <w:widowControl w:val="1"/>
      <w:numPr>
        <w:ilvl w:val="8"/>
        <w:numId w:val="1"/>
      </w:numPr>
      <w:suppressAutoHyphens w:val="0"/>
      <w:bidi w:val="0"/>
      <w:spacing w:line="1" w:lineRule="atLeast"/>
      <w:ind w:leftChars="-1" w:rightChars="0" w:firstLineChars="-1"/>
      <w:jc w:val="both"/>
      <w:textDirection w:val="btLr"/>
      <w:textAlignment w:val="top"/>
      <w:outlineLvl w:val="8"/>
    </w:pPr>
    <w:rPr>
      <w:rFonts w:ascii="Arial" w:cs="Arial" w:eastAsia="Times New Roman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character" w:styleId="WW8Num1z0">
    <w:name w:val="WW8Num1z0"/>
    <w:next w:val="WW8Num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1z1">
    <w:name w:val="WW8Num11z1"/>
    <w:next w:val="WW8Num11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2z2">
    <w:name w:val="WW8Num12z2"/>
    <w:next w:val="WW8Num12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3z2">
    <w:name w:val="WW8Num13z2"/>
    <w:next w:val="WW8Num13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6z1">
    <w:name w:val="WW8Num16z1"/>
    <w:next w:val="WW8Num16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6z2">
    <w:name w:val="WW8Num16z2"/>
    <w:next w:val="WW8Num16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7z1">
    <w:name w:val="WW8Num17z1"/>
    <w:next w:val="WW8Num17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7z2">
    <w:name w:val="WW8Num17z2"/>
    <w:next w:val="WW8Num17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EnlacedeInternet">
    <w:name w:val="Enlace de Internet"/>
    <w:next w:val="EnlacedeInternet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EnlacedeInternetvisitado">
    <w:name w:val="Enlace de Internet visitado"/>
    <w:next w:val="EnlacedeInternet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Viñetas">
    <w:name w:val="Viñetas"/>
    <w:next w:val="Viñeta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Cuerpodetexto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FreeSans" w:eastAsia="Noto Sans CJK SC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s-ES"/>
    </w:rPr>
  </w:style>
  <w:style w:type="paragraph" w:styleId="Cuerpodetexto">
    <w:name w:val="Cuerpo de texto"/>
    <w:basedOn w:val="Normal"/>
    <w:next w:val="Cuerpodetexto"/>
    <w:autoRedefine w:val="0"/>
    <w:hidden w:val="0"/>
    <w:qFormat w:val="0"/>
    <w:pPr>
      <w:widowControl w:val="1"/>
      <w:suppressAutoHyphens w:val="0"/>
      <w:bidi w:val="0"/>
      <w:spacing w:after="0" w:before="240" w:line="360" w:lineRule="atLeast"/>
      <w:ind w:leftChars="-1" w:rightChars="0" w:firstLineChars="-1"/>
      <w:textDirection w:val="btLr"/>
      <w:textAlignment w:val="top"/>
      <w:outlineLvl w:val="0"/>
    </w:pPr>
    <w:rPr>
      <w:rFonts w:ascii="Times" w:cs="Times" w:eastAsia="Times New Roman" w:hAnsi="Times"/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Lista">
    <w:name w:val="Lista"/>
    <w:basedOn w:val="Cuerpodetexto"/>
    <w:next w:val="Lista"/>
    <w:autoRedefine w:val="0"/>
    <w:hidden w:val="0"/>
    <w:qFormat w:val="0"/>
    <w:pPr>
      <w:widowControl w:val="1"/>
      <w:suppressAutoHyphens w:val="0"/>
      <w:bidi w:val="0"/>
      <w:spacing w:after="0" w:before="240" w:line="360" w:lineRule="atLeast"/>
      <w:ind w:leftChars="-1" w:rightChars="0" w:firstLineChars="-1"/>
      <w:textDirection w:val="btLr"/>
      <w:textAlignment w:val="top"/>
      <w:outlineLvl w:val="0"/>
    </w:pPr>
    <w:rPr>
      <w:rFonts w:ascii="Times" w:cs="FreeSans" w:eastAsia="Times New Roman" w:hAnsi="Times"/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Leyenda">
    <w:name w:val="Leyenda"/>
    <w:basedOn w:val="Normal"/>
    <w:next w:val="Leyenda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New York" w:cs="FreeSans" w:eastAsia="Times New Roman" w:hAnsi="New York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New York" w:cs="FreeSans" w:eastAsia="Times New Roman" w:hAnsi="New York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Cuerpodetextoconsangría">
    <w:name w:val="Cuerpo de texto con sangría"/>
    <w:basedOn w:val="Normal"/>
    <w:next w:val="Cuerpodetextoconsangría"/>
    <w:autoRedefine w:val="0"/>
    <w:hidden w:val="0"/>
    <w:qFormat w:val="0"/>
    <w:pPr>
      <w:widowControl w:val="1"/>
      <w:suppressAutoHyphens w:val="0"/>
      <w:bidi w:val="0"/>
      <w:spacing w:line="360" w:lineRule="atLeast"/>
      <w:ind w:left="981" w:right="0" w:leftChars="-1" w:rightChars="0" w:hanging="420" w:firstLineChars="-1"/>
      <w:textDirection w:val="btLr"/>
      <w:textAlignment w:val="top"/>
      <w:outlineLvl w:val="0"/>
    </w:pPr>
    <w:rPr>
      <w:rFonts w:ascii="Times" w:cs="Times" w:eastAsia="Times New Roman" w:hAnsi="Times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widowControl w:val="1"/>
      <w:suppressAutoHyphens w:val="0"/>
      <w:bidi w:val="0"/>
      <w:spacing w:line="360" w:lineRule="atLeast"/>
      <w:ind w:left="709" w:right="0" w:leftChars="-1" w:rightChars="0" w:firstLine="0" w:firstLineChars="-1"/>
      <w:jc w:val="both"/>
      <w:textDirection w:val="btLr"/>
      <w:textAlignment w:val="top"/>
      <w:outlineLvl w:val="0"/>
    </w:pPr>
    <w:rPr>
      <w:rFonts w:ascii="Times" w:cs="Times" w:eastAsia="Times New Roman" w:hAnsi="Times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widowControl w:val="1"/>
      <w:suppressAutoHyphens w:val="0"/>
      <w:bidi w:val="0"/>
      <w:spacing w:line="360" w:lineRule="atLeast"/>
      <w:ind w:left="426" w:right="0" w:leftChars="-1" w:rightChars="0" w:firstLine="0" w:firstLineChars="-1"/>
      <w:jc w:val="both"/>
      <w:textDirection w:val="btLr"/>
      <w:textAlignment w:val="top"/>
      <w:outlineLvl w:val="0"/>
    </w:pPr>
    <w:rPr>
      <w:rFonts w:ascii="Times" w:cs="Times" w:eastAsia="Times New Roman" w:hAnsi="Times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pantalla">
    <w:name w:val="pantalla"/>
    <w:next w:val="pantalla"/>
    <w:autoRedefine w:val="0"/>
    <w:hidden w:val="0"/>
    <w:qFormat w:val="0"/>
    <w:pPr>
      <w:widowControl w:val="1"/>
      <w:suppressAutoHyphens w:val="0"/>
      <w:bidi w:val="0"/>
      <w:spacing w:line="1" w:lineRule="atLeast"/>
      <w:ind w:left="851" w:right="0" w:leftChars="-1" w:rightChars="0" w:firstLine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s-ES"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widowControl w:val="1"/>
      <w:suppressAutoHyphens w:val="0"/>
      <w:bidi w:val="0"/>
      <w:spacing w:line="1" w:lineRule="atLeast"/>
      <w:ind w:left="0" w:right="0" w:leftChars="-1" w:rightChars="0" w:firstLine="567" w:firstLineChars="-1"/>
      <w:jc w:val="both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Cabeceraypie">
    <w:name w:val="Cabecera y pie"/>
    <w:basedOn w:val="Normal"/>
    <w:next w:val="Cabeceraypie"/>
    <w:autoRedefine w:val="0"/>
    <w:hidden w:val="0"/>
    <w:qFormat w:val="0"/>
    <w:pPr>
      <w:widowControl w:val="1"/>
      <w:suppressLineNumbers w:val="1"/>
      <w:tabs>
        <w:tab w:val="center" w:leader="none" w:pos="4819"/>
        <w:tab w:val="right" w:leader="none" w:pos="9638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New York" w:cs="New York" w:eastAsia="Times New Roman" w:hAnsi="New York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Cabecera">
    <w:name w:val="Cabecera"/>
    <w:basedOn w:val="Normal"/>
    <w:next w:val="Cabecera"/>
    <w:autoRedefine w:val="0"/>
    <w:hidden w:val="0"/>
    <w:qFormat w:val="0"/>
    <w:pPr>
      <w:widowControl w:val="1"/>
      <w:tabs>
        <w:tab w:val="center" w:leader="none" w:pos="4252"/>
        <w:tab w:val="right" w:leader="none" w:pos="8504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New York" w:cs="New York" w:eastAsia="Times New Roman" w:hAnsi="New York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widowControl w:val="1"/>
      <w:tabs>
        <w:tab w:val="center" w:leader="none" w:pos="4252"/>
        <w:tab w:val="right" w:leader="none" w:pos="8504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New York" w:cs="New York" w:eastAsia="Times New Roman" w:hAnsi="New York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widowControl w:val="1"/>
      <w:suppressAutoHyphens w:val="0"/>
      <w:bidi w:val="0"/>
      <w:spacing w:line="1" w:lineRule="atLeast"/>
      <w:ind w:left="708" w:right="0" w:leftChars="-1" w:rightChars="0" w:firstLine="0" w:firstLineChars="-1"/>
      <w:textDirection w:val="btLr"/>
      <w:textAlignment w:val="top"/>
      <w:outlineLvl w:val="0"/>
    </w:pPr>
    <w:rPr>
      <w:rFonts w:ascii="New York" w:cs="New York" w:eastAsia="Times New Roman" w:hAnsi="New York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Contenidodelatabla">
    <w:name w:val="Contenido de la tabla"/>
    <w:basedOn w:val="Normal"/>
    <w:next w:val="Contenidodelatabla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New York" w:cs="New York" w:eastAsia="Times New Roman" w:hAnsi="New York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ítulodelatabla">
    <w:name w:val="Título de la tabla"/>
    <w:basedOn w:val="Contenidodelatabla"/>
    <w:next w:val="Títulodelatabla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New York" w:cs="New York" w:eastAsia="Times New Roman" w:hAnsi="New York"/>
      <w:b w:val="1"/>
      <w:bC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image" Target="media/image3.png"/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OldStandardTT-regular.ttf"/><Relationship Id="rId4" Type="http://schemas.openxmlformats.org/officeDocument/2006/relationships/font" Target="fonts/OldStandardTT-bold.ttf"/><Relationship Id="rId5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OMMIY2+5hiyV/yr/Wa5ePAOnKA==">AMUW2mVYOdEGXSoM7WNLwcV77V8zJan/mn2InmHx5ha1oJKzg/P+j8EEZXeET07v/SxUWsjNjdSgGN4rHsFJY1lD2mreAgaa72em71F2XLOLARjgVT9Z1B0=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2010-09-20T09:07:00Z</dcterms:created>
  <dc:creator>Centro de Cálculo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