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75F48B4">
      <w:pPr>
        <w:pStyle w:val="139"/>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48"/>
        </w:rPr>
        <w:t xml:space="preserve">COMPANY PROFILE</w:t>
      </w:r>
      <w:r/>
    </w:p>
    <w:p w14:paraId="6D41434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Genius Hospitality Management &amp; Development</w:t>
      </w:r>
      <w:r>
        <w:rPr>
          <w:rFonts w:ascii="Times New Roman" w:hAnsi="Times New Roman" w:eastAsia="Times New Roman" w:cs="Times New Roman"/>
          <w:i/>
          <w:color w:val="000000"/>
          <w:sz w:val="24"/>
        </w:rPr>
        <w:t xml:space="preserve">(PT. Genius Utama Indonesia)</w:t>
      </w:r>
      <w:r/>
    </w:p>
    <w:p w14:paraId="2E0E9B5E">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14:paraId="38978045">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 </w:t>
        <w:tab/>
        <w:t xml:space="preserve">1. TENTANG KAMI (Executive Summary)</w:t>
      </w:r>
      <w:r/>
    </w:p>
    <w:p w14:paraId="111ED1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Genius Hospitality Management &amp; Development adalah perusahaan swasta yang berfokus pada </w:t>
      </w:r>
      <w:r>
        <w:rPr>
          <w:rFonts w:ascii="Times New Roman" w:hAnsi="Times New Roman" w:eastAsia="Times New Roman" w:cs="Times New Roman"/>
          <w:b/>
          <w:color w:val="000000"/>
          <w:sz w:val="24"/>
        </w:rPr>
        <w:t xml:space="preserve">pembangunan, manajemen perhotelan, dan pengembangan infrastruktur pariwisata berkelanjutan</w:t>
      </w:r>
      <w:r>
        <w:rPr>
          <w:rFonts w:ascii="Times New Roman" w:hAnsi="Times New Roman" w:eastAsia="Times New Roman" w:cs="Times New Roman"/>
          <w:color w:val="000000"/>
          <w:sz w:val="24"/>
        </w:rPr>
        <w:t xml:space="preserve">, khususnya di wilayah kepulauan terpencil.</w:t>
      </w:r>
      <w:r/>
    </w:p>
    <w:p w14:paraId="4994E2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Kami hadir untuk memenuhi kebutuhan pasar </w:t>
      </w:r>
      <w:r>
        <w:rPr>
          <w:rFonts w:ascii="Times New Roman" w:hAnsi="Times New Roman" w:eastAsia="Times New Roman" w:cs="Times New Roman"/>
          <w:color w:val="000000"/>
          <w:sz w:val="24"/>
        </w:rPr>
        <w:t xml:space="preserve">dengan menyediakan akomodasi dan pengalaman wisata di Nusa Tenggara Barat kususnya kepulauan Gili. Fokus utama kami adalah mencapai tingkat hunian (occupancy) dan rata-rata tarif harian (ADR) yang tinggi melalui pelayanan yang dipersonalisasi dan keunggulan operasional.</w:t>
      </w:r>
      <w:r/>
    </w:p>
    <w:p w14:paraId="74C8135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VISI &amp; MISI</w:t>
      </w:r>
      <w:r/>
    </w:p>
    <w:p w14:paraId="336D0C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Visi:</w:t>
      </w:r>
      <w:r>
        <w:rPr>
          <w:rFonts w:ascii="Times New Roman" w:hAnsi="Times New Roman" w:eastAsia="Times New Roman" w:cs="Times New Roman"/>
          <w:color w:val="000000"/>
          <w:sz w:val="24"/>
        </w:rPr>
        <w:t xml:space="preserve"> Menjadi pilihan utama bagi wisatawan kelas atas yang mencari kemewahan dan relaksasi di surga kepulauan, serta menjadi </w:t>
      </w:r>
      <w:r>
        <w:rPr>
          <w:rFonts w:ascii="Times New Roman" w:hAnsi="Times New Roman" w:eastAsia="Times New Roman" w:cs="Times New Roman"/>
          <w:i/>
          <w:color w:val="000000"/>
          <w:sz w:val="24"/>
        </w:rPr>
        <w:t xml:space="preserve">brand</w:t>
      </w:r>
      <w:r>
        <w:rPr>
          <w:rFonts w:ascii="Times New Roman" w:hAnsi="Times New Roman" w:eastAsia="Times New Roman" w:cs="Times New Roman"/>
          <w:color w:val="000000"/>
          <w:sz w:val="24"/>
        </w:rPr>
        <w:t xml:space="preserve"> hospitalitas terkemuka yang menciptakan momen tak terlupakan.</w:t>
      </w:r>
      <w:r/>
    </w:p>
    <w:p w14:paraId="23945C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Misi:</w:t>
      </w:r>
      <w:r>
        <w:rPr>
          <w:rFonts w:ascii="Times New Roman" w:hAnsi="Times New Roman" w:eastAsia="Times New Roman" w:cs="Times New Roman"/>
          <w:color w:val="000000"/>
          <w:sz w:val="24"/>
        </w:rPr>
        <w:t xml:space="preserve"> Mendominasi pasar perhotelan di Gili Islands dengan menyediakan akomodasi layanan personal, dan pengalaman tamu yang luar biasa melalui inovasi dan kemitraan strategis.</w:t>
      </w:r>
      <w:r/>
    </w:p>
    <w:p w14:paraId="37FDF04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FOKUS BISNIS &amp; LAYANAN (Core Business)</w:t>
      </w:r>
      <w:r/>
    </w:p>
    <w:p w14:paraId="7D8C7F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Kami menangani siklus penuh pengembangan properti wisata, mulai dari potensi hingga operasional:</w:t>
      </w:r>
      <w:r/>
    </w:p>
    <w:p w14:paraId="7585BA7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Identifikasi Potensi Pariwisata:</w:t>
      </w:r>
      <w:r>
        <w:rPr>
          <w:rFonts w:ascii="Times New Roman" w:hAnsi="Times New Roman" w:eastAsia="Times New Roman" w:cs="Times New Roman"/>
          <w:color w:val="000000"/>
          <w:sz w:val="24"/>
        </w:rPr>
        <w:t xml:space="preserve"> Analisis peluang di lokasi strategis.</w:t>
      </w:r>
      <w:r/>
    </w:p>
    <w:p w14:paraId="02421CC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Pembangunan Infrastruktur:</w:t>
      </w:r>
      <w:r>
        <w:rPr>
          <w:rFonts w:ascii="Times New Roman" w:hAnsi="Times New Roman" w:eastAsia="Times New Roman" w:cs="Times New Roman"/>
          <w:color w:val="000000"/>
          <w:sz w:val="24"/>
        </w:rPr>
        <w:t xml:space="preserve"> Konstruksi dan pengembangan fisik properti.</w:t>
      </w:r>
      <w:r/>
    </w:p>
    <w:p w14:paraId="3DEEDB5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Manajemen Operasional:</w:t>
      </w:r>
      <w:r>
        <w:rPr>
          <w:rFonts w:ascii="Times New Roman" w:hAnsi="Times New Roman" w:eastAsia="Times New Roman" w:cs="Times New Roman"/>
          <w:color w:val="000000"/>
          <w:sz w:val="24"/>
        </w:rPr>
        <w:t xml:space="preserve"> Pengelolaan harian hotel/villa untuk standar layanan terbaik.</w:t>
      </w:r>
      <w:r/>
    </w:p>
    <w:p w14:paraId="649243B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Pemasaran &amp; Promosi:</w:t>
      </w:r>
      <w:r>
        <w:rPr>
          <w:rFonts w:ascii="Times New Roman" w:hAnsi="Times New Roman" w:eastAsia="Times New Roman" w:cs="Times New Roman"/>
          <w:color w:val="000000"/>
          <w:sz w:val="24"/>
        </w:rPr>
        <w:t xml:space="preserve"> Strategi </w:t>
      </w:r>
      <w:r>
        <w:rPr>
          <w:rFonts w:ascii="Times New Roman" w:hAnsi="Times New Roman" w:eastAsia="Times New Roman" w:cs="Times New Roman"/>
          <w:i/>
          <w:color w:val="000000"/>
          <w:sz w:val="24"/>
        </w:rPr>
        <w:t xml:space="preserve">revenue management</w:t>
      </w:r>
      <w:r>
        <w:rPr>
          <w:rFonts w:ascii="Times New Roman" w:hAnsi="Times New Roman" w:eastAsia="Times New Roman" w:cs="Times New Roman"/>
          <w:color w:val="000000"/>
          <w:sz w:val="24"/>
        </w:rPr>
        <w:t xml:space="preserve"> dan </w:t>
      </w:r>
      <w:r>
        <w:rPr>
          <w:rFonts w:ascii="Times New Roman" w:hAnsi="Times New Roman" w:eastAsia="Times New Roman" w:cs="Times New Roman"/>
          <w:i/>
          <w:color w:val="000000"/>
          <w:sz w:val="24"/>
        </w:rPr>
        <w:t xml:space="preserve">branding</w:t>
      </w:r>
      <w:r>
        <w:rPr>
          <w:rFonts w:ascii="Times New Roman" w:hAnsi="Times New Roman" w:eastAsia="Times New Roman" w:cs="Times New Roman"/>
          <w:color w:val="000000"/>
          <w:sz w:val="24"/>
        </w:rPr>
        <w:t xml:space="preserve"> untuk segmen </w:t>
      </w:r>
      <w:r>
        <w:rPr>
          <w:rFonts w:ascii="Times New Roman" w:hAnsi="Times New Roman" w:eastAsia="Times New Roman" w:cs="Times New Roman"/>
          <w:i/>
          <w:color w:val="000000"/>
          <w:sz w:val="24"/>
        </w:rPr>
        <w:t xml:space="preserve">luxury</w:t>
      </w:r>
      <w:r>
        <w:rPr>
          <w:rFonts w:ascii="Times New Roman" w:hAnsi="Times New Roman" w:eastAsia="Times New Roman" w:cs="Times New Roman"/>
          <w:color w:val="000000"/>
          <w:sz w:val="24"/>
        </w:rPr>
        <w:t xml:space="preserve">.</w:t>
      </w:r>
      <w:r/>
    </w:p>
    <w:p w14:paraId="2514A8F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Keberlanjutan (Sustainability):</w:t>
      </w:r>
      <w:r>
        <w:rPr>
          <w:rFonts w:ascii="Times New Roman" w:hAnsi="Times New Roman" w:eastAsia="Times New Roman" w:cs="Times New Roman"/>
          <w:color w:val="000000"/>
          <w:sz w:val="24"/>
        </w:rPr>
        <w:t xml:space="preserve"> Pengembangan pariwisata berbasis alam dan keterlibatan komunitas lokal.</w:t>
      </w:r>
      <w:r/>
    </w:p>
    <w:p w14:paraId="389230F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TIM MANAJEMEN (Key Team)</w:t>
      </w:r>
      <w:r/>
    </w:p>
    <w:p w14:paraId="66548E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Didukung oleh para ahli dengan spesialisasi yang saling melengkapi:</w:t>
      </w:r>
      <w:r/>
    </w:p>
    <w:p w14:paraId="4117D27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Edi Rahmadi</w:t>
      </w:r>
      <w:r>
        <w:rPr>
          <w:rFonts w:ascii="Times New Roman" w:hAnsi="Times New Roman" w:eastAsia="Times New Roman" w:cs="Times New Roman"/>
          <w:color w:val="000000"/>
          <w:sz w:val="24"/>
        </w:rPr>
        <w:t xml:space="preserve"> – </w:t>
      </w:r>
      <w:r>
        <w:rPr>
          <w:rFonts w:ascii="Times New Roman" w:hAnsi="Times New Roman" w:eastAsia="Times New Roman" w:cs="Times New Roman"/>
          <w:i/>
          <w:color w:val="000000"/>
          <w:sz w:val="24"/>
        </w:rPr>
        <w:t xml:space="preserve">Digital &amp; Revenue</w:t>
      </w:r>
      <w:r/>
    </w:p>
    <w:p w14:paraId="7CA06186">
      <w:pPr>
        <w:pBdr>
          <w:top w:val="none" w:color="000000" w:sz="4" w:space="0"/>
          <w:left w:val="none" w:color="000000" w:sz="4" w:space="0"/>
          <w:bottom w:val="none" w:color="000000" w:sz="4" w:space="0"/>
          <w:right w:val="none" w:color="000000" w:sz="4" w:space="0"/>
        </w:pBdr>
        <w:spacing/>
        <w:ind w:right="0" w:firstLine="0" w:left="709"/>
        <w:rPr>
          <w:highlight w:val="none"/>
        </w:rPr>
      </w:pPr>
      <w:r>
        <w:rPr>
          <w:rFonts w:ascii="Times New Roman" w:hAnsi="Times New Roman" w:eastAsia="Times New Roman" w:cs="Times New Roman"/>
          <w:color w:val="000000"/>
          <w:sz w:val="24"/>
        </w:rPr>
        <w:t xml:space="preserve">Keahlian: Digital Marketing, </w:t>
      </w:r>
      <w:r>
        <w:rPr>
          <w:rFonts w:ascii="Times New Roman" w:hAnsi="Times New Roman" w:eastAsia="Times New Roman" w:cs="Times New Roman"/>
          <w:i/>
          <w:color w:val="000000"/>
          <w:sz w:val="24"/>
        </w:rPr>
        <w:t xml:space="preserve">Advance E-commerce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Hospitality Business Development</w:t>
      </w:r>
      <w:r>
        <w:rPr>
          <w:rFonts w:ascii="Times New Roman" w:hAnsi="Times New Roman" w:eastAsia="Times New Roman" w:cs="Times New Roman"/>
          <w:color w:val="000000"/>
          <w:sz w:val="24"/>
        </w:rPr>
        <w:t xml:space="preserve">, Manajemen Hotel, </w:t>
      </w:r>
      <w:r>
        <w:rPr>
          <w:rFonts w:ascii="Times New Roman" w:hAnsi="Times New Roman" w:eastAsia="Times New Roman" w:cs="Times New Roman"/>
          <w:i/>
          <w:color w:val="000000"/>
          <w:sz w:val="24"/>
        </w:rPr>
        <w:t xml:space="preserve">Revenue Management</w:t>
      </w:r>
      <w:r>
        <w:rPr>
          <w:rFonts w:ascii="Times New Roman" w:hAnsi="Times New Roman" w:eastAsia="Times New Roman" w:cs="Times New Roman"/>
          <w:color w:val="000000"/>
          <w:sz w:val="24"/>
        </w:rPr>
        <w:t xml:space="preserve">, Fotografi, </w:t>
      </w:r>
      <w:r>
        <w:rPr>
          <w:rFonts w:ascii="Times New Roman" w:hAnsi="Times New Roman" w:eastAsia="Times New Roman" w:cs="Times New Roman"/>
          <w:color w:val="000000"/>
          <w:sz w:val="24"/>
        </w:rPr>
        <w:t xml:space="preserve"> Data Analyst dan IT Management.</w:t>
      </w:r>
      <w:r/>
      <w:r>
        <w:rPr>
          <w:rFonts w:ascii="Times New Roman" w:hAnsi="Times New Roman" w:eastAsia="Times New Roman" w:cs="Times New Roman"/>
          <w:sz w:val="24"/>
        </w:rPr>
      </w:r>
    </w:p>
    <w:p w14:paraId="2BA1B67C">
      <w:pPr>
        <w:pStyle w:val="66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 Kadri, ST</w:t>
      </w:r>
      <w:r>
        <w:rPr>
          <w:rFonts w:ascii="Times New Roman" w:hAnsi="Times New Roman" w:eastAsia="Times New Roman" w:cs="Times New Roman"/>
          <w:color w:val="000000"/>
          <w:sz w:val="24"/>
        </w:rPr>
        <w:t xml:space="preserve"> – </w:t>
      </w:r>
      <w:r>
        <w:rPr>
          <w:rFonts w:ascii="Times New Roman" w:hAnsi="Times New Roman" w:eastAsia="Times New Roman" w:cs="Times New Roman"/>
          <w:i/>
          <w:color w:val="000000"/>
          <w:sz w:val="24"/>
        </w:rPr>
        <w:t xml:space="preserve">Project &amp; Development</w:t>
      </w:r>
      <w:r>
        <w:rPr>
          <w:rFonts w:ascii="Times New Roman" w:hAnsi="Times New Roman" w:eastAsia="Times New Roman" w:cs="Times New Roman"/>
          <w:sz w:val="24"/>
        </w:rPr>
      </w:r>
      <w:r>
        <w:rPr>
          <w:rFonts w:ascii="Times New Roman" w:hAnsi="Times New Roman" w:eastAsia="Times New Roman" w:cs="Times New Roman"/>
          <w:sz w:val="24"/>
        </w:rPr>
      </w:r>
    </w:p>
    <w:p w14:paraId="2EF8EA76">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Keahlian: Desain &amp; Bangunan Hotel/Villa, Manajemen Proyek, Pemeliharaan, Manajemen Biaya &amp; Anggaran, serta Hubungan Klien.</w:t>
      </w:r>
      <w:r>
        <w:rPr>
          <w:rFonts w:ascii="Times New Roman" w:hAnsi="Times New Roman" w:eastAsia="Times New Roman" w:cs="Times New Roman"/>
          <w:sz w:val="24"/>
        </w:rPr>
      </w:r>
      <w:r>
        <w:rPr>
          <w:rFonts w:ascii="Times New Roman" w:hAnsi="Times New Roman" w:eastAsia="Times New Roman" w:cs="Times New Roman"/>
          <w:sz w:val="24"/>
        </w:rPr>
      </w:r>
    </w:p>
    <w:p w14:paraId="47AA6385">
      <w:pPr>
        <w:pStyle w:val="66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Andrian Yosaredo</w:t>
      </w:r>
      <w:r>
        <w:rPr>
          <w:rFonts w:ascii="Times New Roman" w:hAnsi="Times New Roman" w:eastAsia="Times New Roman" w:cs="Times New Roman"/>
          <w:color w:val="000000"/>
          <w:sz w:val="24"/>
        </w:rPr>
        <w:t xml:space="preserve"> – </w:t>
      </w:r>
      <w:r>
        <w:rPr>
          <w:rFonts w:ascii="Times New Roman" w:hAnsi="Times New Roman" w:eastAsia="Times New Roman" w:cs="Times New Roman"/>
          <w:i/>
          <w:color w:val="000000"/>
          <w:sz w:val="24"/>
        </w:rPr>
        <w:t xml:space="preserve">Hospitality &amp; Operations</w:t>
      </w:r>
      <w:r>
        <w:rPr>
          <w:rFonts w:ascii="Times New Roman" w:hAnsi="Times New Roman" w:eastAsia="Times New Roman" w:cs="Times New Roman"/>
          <w:sz w:val="24"/>
        </w:rPr>
      </w:r>
      <w:r>
        <w:rPr>
          <w:rFonts w:ascii="Times New Roman" w:hAnsi="Times New Roman" w:eastAsia="Times New Roman" w:cs="Times New Roman"/>
          <w:sz w:val="24"/>
        </w:rPr>
      </w:r>
    </w:p>
    <w:p w14:paraId="5969AE60">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Keahlian: Manajemen Hospitalitas, Kepemimpinan Operasional, </w:t>
      </w:r>
      <w:r>
        <w:rPr>
          <w:rFonts w:ascii="Times New Roman" w:hAnsi="Times New Roman" w:eastAsia="Times New Roman" w:cs="Times New Roman"/>
          <w:i/>
          <w:color w:val="000000"/>
          <w:sz w:val="24"/>
        </w:rPr>
        <w:t xml:space="preserve">Customer Service</w:t>
      </w:r>
      <w:r>
        <w:rPr>
          <w:rFonts w:ascii="Times New Roman" w:hAnsi="Times New Roman" w:eastAsia="Times New Roman" w:cs="Times New Roman"/>
          <w:color w:val="000000"/>
          <w:sz w:val="24"/>
        </w:rPr>
        <w:t xml:space="preserve">, Keuangan, Penjualan, dan Perencanaan Strategis.</w:t>
      </w:r>
      <w:r>
        <w:rPr>
          <w:rFonts w:ascii="Times New Roman" w:hAnsi="Times New Roman" w:eastAsia="Times New Roman" w:cs="Times New Roman"/>
          <w:sz w:val="24"/>
        </w:rPr>
      </w:r>
      <w:r>
        <w:rPr>
          <w:rFonts w:ascii="Times New Roman" w:hAnsi="Times New Roman" w:eastAsia="Times New Roman" w:cs="Times New Roman"/>
          <w:sz w:val="24"/>
        </w:rPr>
      </w:r>
    </w:p>
    <w:p w14:paraId="7114BDD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21E2253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LEGALITAS PERUSAHAAN (Legal Structure)</w:t>
      </w:r>
      <w:r/>
    </w:p>
    <w:p w14:paraId="4E491A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Perusahaan berbadan hukum Perseroan Terbatas (PT) yang mematuhi seluruh regulasi yang berlaku di Indonesia.</w:t>
      </w:r>
      <w:r/>
    </w:p>
    <w:p w14:paraId="2B3D6D8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Nama Perusahaan:</w:t>
      </w:r>
      <w:r>
        <w:rPr>
          <w:rFonts w:ascii="Times New Roman" w:hAnsi="Times New Roman" w:eastAsia="Times New Roman" w:cs="Times New Roman"/>
          <w:color w:val="000000"/>
          <w:sz w:val="24"/>
        </w:rPr>
        <w:t xml:space="preserve"> PT. Genius Utama Indonesia </w:t>
      </w:r>
      <w:r/>
    </w:p>
    <w:p w14:paraId="35E68AE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Alamat:</w:t>
      </w:r>
      <w:r>
        <w:rPr>
          <w:rFonts w:ascii="Times New Roman" w:hAnsi="Times New Roman" w:eastAsia="Times New Roman" w:cs="Times New Roman"/>
          <w:color w:val="000000"/>
          <w:sz w:val="24"/>
        </w:rPr>
        <w:t xml:space="preserve"> Jl. Kartini, Dusun Gili Air, Pemenang, Kab. Lombok Utara, Nusa Tenggara Barat </w:t>
      </w:r>
      <w:r/>
    </w:p>
    <w:p w14:paraId="39D19BC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Nomor AHU:</w:t>
      </w:r>
      <w:r>
        <w:rPr>
          <w:rFonts w:ascii="Times New Roman" w:hAnsi="Times New Roman" w:eastAsia="Times New Roman" w:cs="Times New Roman"/>
          <w:color w:val="000000"/>
          <w:sz w:val="24"/>
        </w:rPr>
        <w:t xml:space="preserve"> AHU-02000241.AH.01.11 TAHUN 2023 </w:t>
      </w:r>
      <w:r/>
    </w:p>
    <w:p w14:paraId="253D515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NPWP:</w:t>
      </w:r>
      <w:r>
        <w:rPr>
          <w:rFonts w:ascii="Times New Roman" w:hAnsi="Times New Roman" w:eastAsia="Times New Roman" w:cs="Times New Roman"/>
          <w:color w:val="000000"/>
          <w:sz w:val="24"/>
        </w:rPr>
        <w:t xml:space="preserve"> 93.718.828.2-542.000 </w:t>
      </w:r>
      <w:r/>
    </w:p>
    <w:p w14:paraId="10089C1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 PORTOFOLIO &amp; JARINGAN</w:t>
      </w:r>
      <w:r/>
    </w:p>
    <w:p w14:paraId="7772EF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GHM telah mengelola dan bermitra dengan berbagai properti di kawasan strategis (Gili Islands, Lombok, Bali, Sumbawa), antara lain :</w:t>
      </w:r>
      <w:r/>
    </w:p>
    <w:p w14:paraId="748AFA27">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Resort &amp; Villa:</w:t>
      </w:r>
      <w:r>
        <w:rPr>
          <w:rFonts w:ascii="Times New Roman" w:hAnsi="Times New Roman" w:eastAsia="Times New Roman" w:cs="Times New Roman"/>
          <w:color w:val="000000"/>
          <w:sz w:val="24"/>
        </w:rPr>
        <w:t xml:space="preserve"> Kaluku Gili Resort, Pandan Bungalow, Salili Bungalow, Abams Gili Air, Sari Gili, Mantra Gili, Shefa Private Villa, Bintang Darmawan Villa, Villa Phyphy, Villa Phyphy, Bungalow No 7, Suasana Eco Villa,  The White Bay, Puri Air Beach Resort.</w:t>
      </w:r>
      <w:r/>
    </w:p>
    <w:p w14:paraId="0D681F2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Proyek Strategis:</w:t>
      </w:r>
      <w:r>
        <w:rPr>
          <w:rFonts w:ascii="Times New Roman" w:hAnsi="Times New Roman" w:eastAsia="Times New Roman" w:cs="Times New Roman"/>
          <w:color w:val="000000"/>
          <w:sz w:val="24"/>
        </w:rPr>
        <w:t xml:space="preserve"> Mandalika Circuit, Selong Selo Residence, Islamic Center NTB.</w:t>
      </w:r>
      <w:r/>
    </w:p>
    <w:p w14:paraId="0C70ECD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Pengembangan:</w:t>
      </w:r>
      <w:r>
        <w:rPr>
          <w:rFonts w:ascii="Times New Roman" w:hAnsi="Times New Roman" w:eastAsia="Times New Roman" w:cs="Times New Roman"/>
          <w:color w:val="000000"/>
          <w:sz w:val="24"/>
        </w:rPr>
        <w:t xml:space="preserve"> West Sumbawa Indonesia, Somewhere Lombok, Oasis.</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EAD2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A9E57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8A9B2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DA491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62DFE92"/>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
    <w:nsid w:val="394788DB"/>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1C809975"/>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59DC7FE8"/>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7A9E57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2026-01-29T04:16:01Z</dcterms:modified>
</cp:coreProperties>
</file>