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5B6B7D"/>
          <w:sz w:val="24"/>
        </w:rPr>
        <w:t>RECOVERYLAB</w:t>
      </w:r>
    </w:p>
    <w:p>
      <w:pPr>
        <w:spacing w:before="160" w:after="80"/>
        <w:jc w:val="center"/>
      </w:pPr>
      <w:r>
        <w:rPr>
          <w:rFonts w:ascii="Calibri" w:hAnsi="Calibri"/>
          <w:b/>
          <w:color w:val="162032"/>
          <w:sz w:val="52"/>
        </w:rPr>
        <w:t>Research Constitution</w:t>
      </w:r>
    </w:p>
    <w:p>
      <w:pPr>
        <w:spacing w:after="80"/>
        <w:jc w:val="center"/>
      </w:pPr>
      <w:r>
        <w:rPr>
          <w:rFonts w:ascii="Calibri" w:hAnsi="Calibri"/>
          <w:i/>
          <w:color w:val="8B7E5A"/>
          <w:sz w:val="26"/>
        </w:rPr>
        <w:t>Los principios que gobiernan el comportamiento del laboratorio</w:t>
      </w:r>
    </w:p>
    <w:p>
      <w:pPr>
        <w:jc w:val="center"/>
      </w:pPr>
      <w:r>
        <w:rPr>
          <w:color w:val="8B7E5A"/>
          <w:sz w:val="20"/>
        </w:rPr>
        <w:t>____________________________________________________________</w:t>
      </w:r>
    </w:p>
    <w:p>
      <w:pPr>
        <w:spacing w:before="160"/>
        <w:jc w:val="center"/>
      </w:pPr>
      <w:r>
        <w:rPr>
          <w:i/>
          <w:color w:val="5B6B7D"/>
          <w:sz w:val="22"/>
        </w:rPr>
        <w:t>Este documento no explica como hacer experimentos.</w:t>
        <w:br/>
        <w:t>Explica como se comporta el laboratorio.</w:t>
      </w:r>
    </w:p>
    <w:p>
      <w:pPr>
        <w:spacing w:before="240"/>
        <w:jc w:val="center"/>
      </w:pPr>
      <w:r>
        <w:rPr>
          <w:color w:val="5B6B7D"/>
          <w:sz w:val="20"/>
        </w:rPr>
        <w:t>Version 1.0 | 2026-07-30 | Vinculado al Research Protocol v1.5</w:t>
      </w:r>
    </w:p>
    <w:p>
      <w:r>
        <w:br w:type="page"/>
      </w:r>
    </w:p>
    <w:p>
      <w:pPr>
        <w:pStyle w:val="Heading1"/>
      </w:pPr>
      <w:r>
        <w:rPr>
          <w:color w:val="162032"/>
        </w:rPr>
        <w:t>Los Ocho Principios</w:t>
      </w:r>
    </w:p>
    <w:p>
      <w:r>
        <w:rPr>
          <w:sz w:val="22"/>
        </w:rPr>
        <w:t>Estos principios son la constitucion del laboratorio. No describen procedimientos: describen valores. No dicen como hacer un experimento: dicen como pensar sobre los experimentos. Cuando un procedimiento del protocolo entra en conflicto con un principio, el principio prevalece. Cuando una decision no esta cubierta por el protocolo, los principios guian la decision. Son la ultima instancia de apelacion.</w:t>
      </w:r>
    </w:p>
    <w:p>
      <w:pPr>
        <w:spacing w:before="280" w:after="80"/>
      </w:pPr>
      <w:r>
        <w:rPr>
          <w:rFonts w:ascii="Calibri" w:hAnsi="Calibri"/>
          <w:b/>
          <w:color w:val="1A5276"/>
          <w:sz w:val="26"/>
        </w:rPr>
        <w:t xml:space="preserve">Principio I: </w:t>
      </w:r>
      <w:r>
        <w:rPr>
          <w:rFonts w:ascii="Calibri" w:hAnsi="Calibri"/>
          <w:b/>
          <w:color w:val="162032"/>
          <w:sz w:val="26"/>
        </w:rPr>
        <w:t>La evidencia tiene prioridad sobre la intuicion</w:t>
      </w:r>
    </w:p>
    <w:p>
      <w:pPr>
        <w:ind w:left="283"/>
      </w:pPr>
      <w:r>
        <w:rPr>
          <w:color w:val="1C2A3D"/>
          <w:sz w:val="22"/>
        </w:rPr>
        <w:t>Cuando la intuicion y la evidencia entran en conflicto, la evidencia prevalece. Si todos 'sienten' que Motor C es mejor pero los datos no lo confirman, la conclusion es: los datos no lo confirman. La intuicion es una hipotesis, no una conclusion. La historia de la ciencia esta llena de intuiciones elegantes que resultaron ser incorrectas. La evidencia es la unica defensa contra el sesgo de confirmacion.</w:t>
      </w:r>
    </w:p>
    <w:p>
      <w:pPr>
        <w:spacing w:before="280" w:after="80"/>
      </w:pPr>
      <w:r>
        <w:rPr>
          <w:rFonts w:ascii="Calibri" w:hAnsi="Calibri"/>
          <w:b/>
          <w:color w:val="1A5276"/>
          <w:sz w:val="26"/>
        </w:rPr>
        <w:t xml:space="preserve">Principio II: </w:t>
      </w:r>
      <w:r>
        <w:rPr>
          <w:rFonts w:ascii="Calibri" w:hAnsi="Calibri"/>
          <w:b/>
          <w:color w:val="162032"/>
          <w:sz w:val="26"/>
        </w:rPr>
        <w:t>Ningun claim puede adelantarse a su evidencia</w:t>
      </w:r>
    </w:p>
    <w:p>
      <w:pPr>
        <w:ind w:left="283"/>
      </w:pPr>
      <w:r>
        <w:rPr>
          <w:color w:val="1C2A3D"/>
          <w:sz w:val="22"/>
        </w:rPr>
        <w:t>No se publica una conclusion antes de tener la evidencia que la respalda. El Evidence Gate (5 niveles) existe exactamente para esto: el lenguaje debe reflejar honestamente la fuerza de la evidencia acumulada. Un claim en nivel OBSERVED no puede usar el lenguaje de un claim en nivel EXTERNALLY_VALIDATED. Adelantarse a la evidencia es la forma mas comun de autodefensa en la ciencia.</w:t>
      </w:r>
    </w:p>
    <w:p>
      <w:pPr>
        <w:spacing w:before="280" w:after="80"/>
      </w:pPr>
      <w:r>
        <w:rPr>
          <w:rFonts w:ascii="Calibri" w:hAnsi="Calibri"/>
          <w:b/>
          <w:color w:val="1A5276"/>
          <w:sz w:val="26"/>
        </w:rPr>
        <w:t xml:space="preserve">Principio III: </w:t>
      </w:r>
      <w:r>
        <w:rPr>
          <w:rFonts w:ascii="Calibri" w:hAnsi="Calibri"/>
          <w:b/>
          <w:color w:val="162032"/>
          <w:sz w:val="26"/>
        </w:rPr>
        <w:t>Las hipotesis no se modifican durante una fase</w:t>
      </w:r>
    </w:p>
    <w:p>
      <w:pPr>
        <w:ind w:left="283"/>
      </w:pPr>
      <w:r>
        <w:rPr>
          <w:color w:val="1C2A3D"/>
          <w:sz w:val="22"/>
        </w:rPr>
        <w:t>Las hipotesis congeladas (H1.1-H8) no se reescriben. Si una hipotesis resulta incorrecta, se marca como REFUTADA. Si aparece una idea nueva, nace como H9, H10, etc. Modificar una hipotesis para que encaje con los resultados es la forma mas sutil de fraude cientifico: no se falsan datos, se falsa la pregunta para que la respuesta siempre sea correcta.</w:t>
      </w:r>
    </w:p>
    <w:p>
      <w:pPr>
        <w:spacing w:before="280" w:after="80"/>
      </w:pPr>
      <w:r>
        <w:rPr>
          <w:rFonts w:ascii="Calibri" w:hAnsi="Calibri"/>
          <w:b/>
          <w:color w:val="1A5276"/>
          <w:sz w:val="26"/>
        </w:rPr>
        <w:t xml:space="preserve">Principio IV: </w:t>
      </w:r>
      <w:r>
        <w:rPr>
          <w:rFonts w:ascii="Calibri" w:hAnsi="Calibri"/>
          <w:b/>
          <w:color w:val="162032"/>
          <w:sz w:val="26"/>
        </w:rPr>
        <w:t>Todo experimento debe poder reproducirse</w:t>
      </w:r>
    </w:p>
    <w:p>
      <w:pPr>
        <w:ind w:left="283"/>
      </w:pPr>
      <w:r>
        <w:rPr>
          <w:color w:val="1C2A3D"/>
          <w:sz w:val="22"/>
        </w:rPr>
        <w:t>Si un experimento no se puede reproducir, no es un experimento: es una anecdota. La reproducibilidad es el criterio de demarcacion entre ciencia y anecdota. El script run_all.py es el contrato de reproducibilidad: cualquier persona debe poder ejecutarlo y obtener los mismos resultados. Si no se puede, el resultado no pertenece al laboratorio.</w:t>
      </w:r>
    </w:p>
    <w:p>
      <w:pPr>
        <w:spacing w:before="280" w:after="80"/>
      </w:pPr>
      <w:r>
        <w:rPr>
          <w:rFonts w:ascii="Calibri" w:hAnsi="Calibri"/>
          <w:b/>
          <w:color w:val="1A5276"/>
          <w:sz w:val="26"/>
        </w:rPr>
        <w:t xml:space="preserve">Principio V: </w:t>
      </w:r>
      <w:r>
        <w:rPr>
          <w:rFonts w:ascii="Calibri" w:hAnsi="Calibri"/>
          <w:b/>
          <w:color w:val="162032"/>
          <w:sz w:val="26"/>
        </w:rPr>
        <w:t>Los resultados negativos tienen el mismo valor que los positivos</w:t>
      </w:r>
    </w:p>
    <w:p>
      <w:pPr>
        <w:ind w:left="283"/>
      </w:pPr>
      <w:r>
        <w:rPr>
          <w:color w:val="1C2A3D"/>
          <w:sz w:val="22"/>
        </w:rPr>
        <w:t>Un experimento que refuta una hipotesis es tan valioso como uno que la confirma. Saber que algo no funciona es informacion. No publicar resultados negativos sesga el cuerpo de conocimiento y hace que otros repitan los mismos errores. El Evidence Ledger registra todos los experimentos, incluidos los que produjeron resultados inconvenientes.</w:t>
      </w:r>
    </w:p>
    <w:p>
      <w:pPr>
        <w:spacing w:before="280" w:after="80"/>
      </w:pPr>
      <w:r>
        <w:rPr>
          <w:rFonts w:ascii="Calibri" w:hAnsi="Calibri"/>
          <w:b/>
          <w:color w:val="1A5276"/>
          <w:sz w:val="26"/>
        </w:rPr>
        <w:t xml:space="preserve">Principio VI: </w:t>
      </w:r>
      <w:r>
        <w:rPr>
          <w:rFonts w:ascii="Calibri" w:hAnsi="Calibri"/>
          <w:b/>
          <w:color w:val="162032"/>
          <w:sz w:val="26"/>
        </w:rPr>
        <w:t>Reducir deuda de evidencia tiene prioridad sobre agregar funcionalidades</w:t>
      </w:r>
    </w:p>
    <w:p>
      <w:pPr>
        <w:ind w:left="283"/>
      </w:pPr>
      <w:r>
        <w:rPr>
          <w:color w:val="1C2A3D"/>
          <w:sz w:val="22"/>
        </w:rPr>
        <w:t>El proyecto ya tiene suficientes modulos. Lo que le falta es evidencia. Cada nuevo documento, modulo o algoritmo debe responder a una pregunta: Reduce una deuda de evidencia identificada? Si la respuesta es no, probablemente no pertenece a la Fase A. El Evidence Debt Registry es la unica lista de trabajo pendiente del proyecto.</w:t>
      </w:r>
    </w:p>
    <w:p>
      <w:pPr>
        <w:spacing w:before="280" w:after="80"/>
      </w:pPr>
      <w:r>
        <w:rPr>
          <w:rFonts w:ascii="Calibri" w:hAnsi="Calibri"/>
          <w:b/>
          <w:color w:val="1A5276"/>
          <w:sz w:val="26"/>
        </w:rPr>
        <w:t xml:space="preserve">Principio VII: </w:t>
      </w:r>
      <w:r>
        <w:rPr>
          <w:rFonts w:ascii="Calibri" w:hAnsi="Calibri"/>
          <w:b/>
          <w:color w:val="162032"/>
          <w:sz w:val="26"/>
        </w:rPr>
        <w:t>La complejidad es un costo cientifico</w:t>
      </w:r>
    </w:p>
    <w:p>
      <w:pPr>
        <w:ind w:left="283"/>
      </w:pPr>
      <w:r>
        <w:rPr>
          <w:color w:val="1C2A3D"/>
          <w:sz w:val="22"/>
        </w:rPr>
        <w:t>Un protocolo con 27 secciones es mas dificil de seguir que uno con 10. Un laboratorio con 12 modulos es mas dificil de auditar que uno con 5. La complejidad no es solo un costo de ingenieria: es un costo cientifico porque reduce la probabilidad de que el equipo siga obedeciendo su propio protocolo. Si el equipo no sigue el protocolo, el protocolo es inutil. El proyecto no morira por errores. Morira por complejidad.</w:t>
      </w:r>
    </w:p>
    <w:p>
      <w:pPr>
        <w:spacing w:before="280" w:after="80"/>
      </w:pPr>
      <w:r>
        <w:rPr>
          <w:rFonts w:ascii="Calibri" w:hAnsi="Calibri"/>
          <w:b/>
          <w:color w:val="1A5276"/>
          <w:sz w:val="26"/>
        </w:rPr>
        <w:t xml:space="preserve">Principio VIII: </w:t>
      </w:r>
      <w:r>
        <w:rPr>
          <w:rFonts w:ascii="Calibri" w:hAnsi="Calibri"/>
          <w:b/>
          <w:color w:val="162032"/>
          <w:sz w:val="26"/>
        </w:rPr>
        <w:t>Toda interpretacion debe poder rastrearse hasta una observacion</w:t>
      </w:r>
    </w:p>
    <w:p>
      <w:pPr>
        <w:ind w:left="283"/>
      </w:pPr>
      <w:r>
        <w:rPr>
          <w:color w:val="1C2A3D"/>
          <w:sz w:val="22"/>
        </w:rPr>
        <w:t>Ninguna interpretacion flota libre. Cada conclusion debe estar vinculada a una observacion especifica, y esa observacion debe estar vinculada a un experimento, y ese experimento debe estar en el Evidence Ledger. La cadena de trazabilidad es: claim -&gt; experimento -&gt; commit -&gt; codigo. Si un eslabon falta, la interpretacion no tiene fundamento. La separacion de observacion y explicacion (6ta regla sagrada) es la manifestacion practica de este principio.</w:t>
      </w:r>
    </w:p>
    <w:p>
      <w:pPr>
        <w:spacing w:before="400"/>
        <w:jc w:val="center"/>
      </w:pPr>
      <w:r>
        <w:rPr>
          <w:color w:val="8B7E5A"/>
          <w:sz w:val="20"/>
        </w:rPr>
        <w:t>____________________________________________________________</w:t>
      </w:r>
    </w:p>
    <w:p>
      <w:pPr>
        <w:spacing w:before="120"/>
        <w:jc w:val="center"/>
      </w:pPr>
      <w:r>
        <w:rPr>
          <w:i/>
          <w:color w:val="5B6B7D"/>
          <w:sz w:val="20"/>
        </w:rPr>
        <w:t>Este documento es complementario al Research Protocol v1.5 (Frozen for Phase A).</w:t>
        <w:br/>
        <w:t>El Protocol define procedimientos. La Constitucion define principios.</w:t>
        <w:br/>
        <w:t>En caso de conflicto, los principios prevalecen.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2A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