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B7BA0A">
      <w:pPr>
        <w:pStyle w:val="855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МИНОБРНАУКИ РОССИИ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0F2D3FA">
      <w:pPr>
        <w:pStyle w:val="91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Санкт-Петербургский государственный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064B6A88">
      <w:pPr>
        <w:pStyle w:val="91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EA21410">
      <w:pPr>
        <w:pStyle w:val="91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1CBF00C8">
      <w:pPr>
        <w:pStyle w:val="919"/>
        <w:pBdr/>
        <w:spacing/>
        <w:ind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  <w:lang w:eastAsia="ru-RU" w:bidi="ar-SA"/>
        </w:rPr>
        <w:t xml:space="preserve">Кафедра МО ЭВМ</w:t>
      </w:r>
      <w:r>
        <w:rPr>
          <w:b/>
          <w:color w:val="000000" w:themeColor="text1"/>
          <w:szCs w:val="28"/>
        </w:rPr>
      </w:r>
      <w:r>
        <w:rPr>
          <w:b/>
          <w:color w:val="000000" w:themeColor="text1"/>
          <w:szCs w:val="28"/>
        </w:rPr>
      </w:r>
    </w:p>
    <w:p w14:paraId="20E5ED85">
      <w:pPr>
        <w:pStyle w:val="91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41E9690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6FE17376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665411B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7BB4F1C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E2982FF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2676379F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67004CBE">
      <w:pPr>
        <w:pStyle w:val="920"/>
        <w:pBdr/>
        <w:spacing w:line="360" w:lineRule="auto"/>
        <w:ind w:firstLine="737"/>
        <w:jc w:val="center"/>
        <w:rPr>
          <w:b/>
          <w:bCs/>
          <w:i w:val="0"/>
          <w:color w:val="000000" w:themeColor="text1"/>
        </w:rPr>
      </w:pPr>
      <w:r>
        <w:rPr>
          <w:rStyle w:val="888"/>
          <w:b/>
          <w:bCs/>
          <w:i w:val="0"/>
          <w:iCs w:val="0"/>
          <w:caps/>
          <w:color w:val="000000" w:themeColor="text1"/>
          <w:szCs w:val="28"/>
        </w:rPr>
        <w:t xml:space="preserve">отчет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190DD1B0">
      <w:pPr>
        <w:pStyle w:val="919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лабораторной работе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 №</w:t>
      </w:r>
      <w:r>
        <w:rPr>
          <w:b/>
          <w:bCs/>
          <w:i w:val="0"/>
          <w:iCs w:val="0"/>
          <w:color w:val="000000" w:themeColor="text1"/>
          <w:szCs w:val="28"/>
          <w:lang w:val="en-US"/>
        </w:rPr>
        <w:t xml:space="preserve">4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48F4346D">
      <w:pPr>
        <w:pStyle w:val="919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дисциплине 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«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Построение и анализ алгоритмов»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590C5311">
      <w:pPr>
        <w:pStyle w:val="919"/>
        <w:pBdr/>
        <w:spacing/>
        <w:ind/>
        <w:jc w:val="center"/>
        <w:rPr>
          <w:rStyle w:val="888"/>
          <w:b/>
          <w:bCs w:val="0"/>
          <w:i w:val="0"/>
          <w:smallCaps w:val="0"/>
          <w:color w:val="000000" w:themeColor="text1"/>
          <w:highlight w:val="none"/>
          <w:lang w:eastAsia="ru-RU" w:bidi="ar-SA"/>
        </w:rPr>
      </w:pPr>
      <w:r>
        <w:rPr>
          <w:rStyle w:val="888"/>
          <w:b/>
          <w:bCs/>
          <w:i w:val="0"/>
          <w:iCs w:val="0"/>
          <w:smallCaps w:val="0"/>
          <w:color w:val="000000" w:themeColor="text1"/>
          <w:szCs w:val="28"/>
          <w:lang w:eastAsia="ru-RU" w:bidi="ar-SA"/>
        </w:rPr>
        <w:t xml:space="preserve">Тема: </w:t>
      </w:r>
      <w:r>
        <w:rPr>
          <w:rStyle w:val="888"/>
          <w:b/>
          <w:bCs/>
          <w:i w:val="0"/>
          <w:iCs w:val="0"/>
          <w:smallCaps w:val="0"/>
          <w:color w:val="000000" w:themeColor="text1"/>
          <w:szCs w:val="28"/>
          <w:lang w:val="ru-RU"/>
        </w:rPr>
        <w:t xml:space="preserve">Поиск подстроки в строке</w:t>
      </w:r>
      <w:r>
        <w:rPr>
          <w:rStyle w:val="888"/>
          <w:b/>
          <w:bCs w:val="0"/>
          <w:i w:val="0"/>
          <w:smallCaps w:val="0"/>
          <w:color w:val="000000" w:themeColor="text1"/>
          <w:highlight w:val="none"/>
          <w:lang w:eastAsia="ru-RU" w:bidi="ar-SA"/>
        </w:rPr>
      </w:r>
    </w:p>
    <w:p w14:paraId="4CBD8765">
      <w:pPr>
        <w:pStyle w:val="919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2D78806">
      <w:pPr>
        <w:pStyle w:val="919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361D41FB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85B0E59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8B0B36D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5144DEB">
      <w:pPr>
        <w:pStyle w:val="91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81A9580">
      <w:pPr>
        <w:pStyle w:val="919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23DC8DF">
      <w:pPr>
        <w:pStyle w:val="919"/>
        <w:pBdr/>
        <w:spacing/>
        <w:ind w:firstLine="0"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-108" w:type="dxa"/>
        <w:tblW w:w="9854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11B3CD6E">
            <w:pPr>
              <w:pStyle w:val="919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 xml:space="preserve">Студент</w:t>
            </w:r>
            <w:r>
              <w:rPr>
                <w:color w:val="000000" w:themeColor="text1"/>
                <w:szCs w:val="28"/>
              </w:rPr>
              <w:t xml:space="preserve"> </w:t>
            </w:r>
            <w:r>
              <w:rPr>
                <w:color w:val="000000" w:themeColor="text1"/>
                <w:szCs w:val="28"/>
              </w:rPr>
              <w:t xml:space="preserve">гр. </w:t>
            </w:r>
            <w:r>
              <w:rPr>
                <w:color w:val="000000" w:themeColor="text1"/>
              </w:rPr>
              <w:t xml:space="preserve">4343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04CBAD2F">
            <w:pPr>
              <w:pStyle w:val="919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5F5B81A3">
            <w:pPr>
              <w:pStyle w:val="919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Васильев А. С.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  <w:tr>
        <w:trPr>
          <w:trHeight w:val="608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51012054">
            <w:pPr>
              <w:pStyle w:val="919"/>
              <w:pBdr/>
              <w:spacing/>
              <w:ind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Преподаватель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0859DCBF">
            <w:pPr>
              <w:pStyle w:val="919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349BD1DD">
            <w:pPr>
              <w:pStyle w:val="919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Жангиров Т. Р.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</w:tbl>
    <w:p w14:paraId="07E8B9C2">
      <w:pPr>
        <w:pStyle w:val="91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1C99AC22">
      <w:pPr>
        <w:pStyle w:val="91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  <w:t xml:space="preserve">Санкт-Петербург</w:t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485101BD">
      <w:pPr>
        <w:pStyle w:val="91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  <w:t xml:space="preserve">20</w:t>
      </w:r>
      <w:r>
        <w:rPr>
          <w:bCs/>
          <w:color w:val="000000" w:themeColor="text1"/>
          <w:szCs w:val="28"/>
          <w:lang w:eastAsia="ru-RU" w:bidi="ar-SA"/>
        </w:rPr>
        <w:t xml:space="preserve">26</w:t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72B93632">
      <w:pPr>
        <w:pStyle w:val="855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  <w:lang w:val="ru-RU" w:bidi="ru-RU"/>
        </w:rPr>
        <w:t xml:space="preserve">Задание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</w:r>
    </w:p>
    <w:p w14:paraId="2BE357B2">
      <w:pPr>
        <w:pBdr/>
        <w:spacing/>
        <w:ind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Задача 1.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83648F">
      <w:pPr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Реализуйте алгоритм КМП и с его помощью для заданных шаблона</w:t>
        <w:br/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𝑃</m:t>
        </m:r>
      </m:oMath>
      <w:r>
        <w:rPr>
          <w:sz w:val="28"/>
          <w:szCs w:val="28"/>
        </w:rPr>
        <w:t xml:space="preserve"> (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∣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𝑃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∣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≤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25000</m:t>
        </m:r>
      </m:oMath>
      <w:r>
        <w:rPr>
          <w:sz w:val="28"/>
          <w:szCs w:val="28"/>
        </w:rPr>
        <w:t xml:space="preserve">) и текста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𝑇</m:t>
        </m:r>
      </m:oMath>
      <w:r>
        <w:rPr>
          <w:sz w:val="28"/>
          <w:szCs w:val="28"/>
        </w:rPr>
        <w:t xml:space="preserve"> (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∣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𝑇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∣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≤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5000000</m:t>
        </m:r>
      </m:oMath>
      <w:r>
        <w:rPr>
          <w:sz w:val="28"/>
          <w:szCs w:val="28"/>
        </w:rPr>
        <w:t xml:space="preserve">) найдите все вхождения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𝑃</m:t>
        </m:r>
      </m:oMath>
      <w:r>
        <w:rPr>
          <w:sz w:val="28"/>
          <w:szCs w:val="28"/>
        </w:rPr>
        <w:t xml:space="preserve"> в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𝑇</m:t>
        </m:r>
      </m:oMath>
      <w:r>
        <w:rPr>
          <w:sz w:val="28"/>
          <w:szCs w:val="28"/>
        </w:rPr>
        <w:t xml:space="preserve">. </w:t>
      </w:r>
      <w:r>
        <w:rPr>
          <w:sz w:val="28"/>
          <w:szCs w:val="28"/>
        </w:rPr>
      </w:r>
    </w:p>
    <w:p w14:paraId="004CC8BB">
      <w:pPr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Вход:</w:t>
      </w:r>
      <w:r>
        <w:rPr>
          <w:sz w:val="28"/>
          <w:szCs w:val="28"/>
        </w:rPr>
      </w:r>
    </w:p>
    <w:p w14:paraId="06C21241">
      <w:pPr>
        <w:pStyle w:val="918"/>
        <w:numPr>
          <w:ilvl w:val="0"/>
          <w:numId w:val="14"/>
        </w:numPr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Первая строка —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𝑃</m:t>
        </m:r>
      </m:oMath>
      <w:r>
        <w:rPr>
          <w:sz w:val="28"/>
          <w:szCs w:val="28"/>
        </w:rPr>
      </w:r>
      <w:r>
        <w:rPr>
          <w:sz w:val="28"/>
          <w:szCs w:val="28"/>
        </w:rPr>
      </w:r>
    </w:p>
    <w:p w14:paraId="646CEB82">
      <w:pPr>
        <w:pStyle w:val="918"/>
        <w:numPr>
          <w:ilvl w:val="0"/>
          <w:numId w:val="14"/>
        </w:numPr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Вторая строка —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𝑇</m:t>
        </m:r>
      </m:oMath>
      <w:r>
        <w:rPr>
          <w:sz w:val="28"/>
          <w:szCs w:val="28"/>
        </w:rPr>
      </w:r>
      <w:r>
        <w:rPr>
          <w:sz w:val="28"/>
          <w:szCs w:val="28"/>
        </w:rPr>
      </w:r>
    </w:p>
    <w:p w14:paraId="42494D4A">
      <w:pPr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Выход:</w:t>
      </w:r>
      <w:r>
        <w:rPr>
          <w:sz w:val="28"/>
          <w:szCs w:val="28"/>
        </w:rPr>
      </w:r>
    </w:p>
    <w:p w14:paraId="0BA79AAF">
      <w:pPr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индексы начал вхождений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𝑃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 </m:t>
        </m:r>
      </m:oMath>
      <w:r>
        <w:rPr>
          <w:sz w:val="28"/>
          <w:szCs w:val="28"/>
        </w:rPr>
        <w:t xml:space="preserve"> в 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𝑇</m:t>
        </m:r>
      </m:oMath>
      <w:r>
        <w:rPr>
          <w:sz w:val="28"/>
          <w:szCs w:val="28"/>
        </w:rPr>
        <w:t xml:space="preserve">, разделённые запятой; если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𝑃</m:t>
        </m:r>
      </m:oMath>
      <w:r>
        <w:rPr>
          <w:sz w:val="28"/>
          <w:szCs w:val="28"/>
        </w:rPr>
        <w:t xml:space="preserve"> не входит в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𝑇</m:t>
        </m:r>
      </m:oMath>
      <w:r>
        <w:rPr>
          <w:sz w:val="28"/>
          <w:szCs w:val="28"/>
        </w:rPr>
        <w:t xml:space="preserve">, то вывести -1.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328134B">
      <w:pPr>
        <w:pBdr/>
        <w:shd w:val="nil" w:color="auto"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 2.</w:t>
      </w:r>
      <w:r>
        <w:rPr>
          <w:b/>
          <w:bCs/>
          <w:sz w:val="28"/>
          <w:szCs w:val="28"/>
          <w:highlight w:val="none"/>
          <w:lang w:val="ru-RU"/>
        </w:rPr>
      </w:r>
    </w:p>
    <w:p w14:paraId="1A012279">
      <w:pPr>
        <w:pBdr/>
        <w:shd w:val="nil" w:color="000000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Заданы две строки </w:t>
      </w:r>
      <m:oMath>
        <m:r>
          <w:rPr>
            <w:sz w:val="28"/>
            <w:szCs w:val="28"/>
          </w:rPr>
          <m:rPr/>
          <m:t>𝐴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m:oMath>
        <m:r>
          <w:rPr>
            <w:sz w:val="28"/>
            <w:szCs w:val="28"/>
          </w:rPr>
          <m:rPr/>
          <m:t>∣</m:t>
        </m:r>
        <m:r>
          <w:rPr>
            <w:sz w:val="28"/>
            <w:szCs w:val="28"/>
          </w:rPr>
          <m:rPr/>
          <m:t>𝐴</m:t>
        </m:r>
        <m:r>
          <w:rPr>
            <w:sz w:val="28"/>
            <w:szCs w:val="28"/>
          </w:rPr>
          <m:rPr/>
          <m:t>∣</m:t>
        </m:r>
        <m:r>
          <w:rPr>
            <w:sz w:val="28"/>
            <w:szCs w:val="28"/>
          </w:rPr>
          <m:rPr/>
          <m:t>≤</m:t>
        </m:r>
        <m:r>
          <w:rPr>
            <w:sz w:val="28"/>
            <w:szCs w:val="28"/>
          </w:rPr>
          <m:rPr/>
          <m:t>5000000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и </w:t>
      </w:r>
      <m:oMath>
        <m:r>
          <w:rPr>
            <w:sz w:val="28"/>
            <w:szCs w:val="28"/>
          </w:rPr>
          <m:rPr/>
          <m:t>𝐵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m:oMath>
        <m:r>
          <w:rPr>
            <w:sz w:val="28"/>
            <w:szCs w:val="28"/>
          </w:rPr>
          <m:rPr/>
          <m:t>∣</m:t>
        </m:r>
        <m:r>
          <w:rPr>
            <w:sz w:val="28"/>
            <w:szCs w:val="28"/>
          </w:rPr>
          <m:rPr/>
          <m:t>𝐵</m:t>
        </m:r>
        <m:r>
          <w:rPr>
            <w:sz w:val="28"/>
            <w:szCs w:val="28"/>
          </w:rPr>
          <m:rPr/>
          <m:t>∣</m:t>
        </m:r>
        <m:r>
          <w:rPr>
            <w:sz w:val="28"/>
            <w:szCs w:val="28"/>
          </w:rPr>
          <m:rPr/>
          <m:t>≤</m:t>
        </m:r>
        <m:r>
          <w:rPr>
            <w:sz w:val="28"/>
            <w:szCs w:val="28"/>
          </w:rPr>
          <m:rPr/>
          <m:t>5000000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  <w:highlight w:val="none"/>
          <w:lang w:val="ru-RU"/>
        </w:rPr>
      </w:r>
    </w:p>
    <w:p w14:paraId="2F037FD1">
      <w:pPr>
        <w:pBdr/>
        <w:shd w:val="nil" w:color="000000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Определить, является ли </w:t>
      </w:r>
      <m:oMath>
        <m:r>
          <w:rPr>
            <w:sz w:val="28"/>
            <w:szCs w:val="28"/>
          </w:rPr>
          <m:rPr/>
          <m:t>А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циклическим сдвигом </w:t>
      </w:r>
      <m:oMath>
        <m:r>
          <w:rPr>
            <w:sz w:val="28"/>
            <w:szCs w:val="28"/>
          </w:rPr>
          <m:rPr/>
          <m:t>В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(это значит, что </w:t>
      </w:r>
      <m:oMath>
        <m:r>
          <w:rPr>
            <w:sz w:val="28"/>
            <w:szCs w:val="28"/>
          </w:rPr>
          <m:rPr/>
          <m:t>А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m:oMath>
        <m:r>
          <w:rPr>
            <w:sz w:val="28"/>
            <w:szCs w:val="28"/>
          </w:rPr>
          <m:rPr/>
          <m:t>В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имеют одинаковую длину и </w:t>
      </w:r>
      <m:oMath>
        <m:r>
          <w:rPr>
            <w:sz w:val="28"/>
            <w:szCs w:val="28"/>
          </w:rPr>
          <m:rPr/>
          <m:t>А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состоит из суффикса </w:t>
      </w:r>
      <m:oMath>
        <m:r>
          <w:rPr>
            <w:sz w:val="28"/>
            <w:szCs w:val="28"/>
          </w:rPr>
          <m:rPr/>
          <m:t>В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склеенного с префиксом </w:t>
      </w:r>
      <m:oMath>
        <m:r>
          <w:rPr>
            <w:sz w:val="28"/>
            <w:szCs w:val="28"/>
          </w:rPr>
          <m:rPr/>
          <m:t>В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 </w:t>
      </w:r>
      <w:r>
        <w:rPr>
          <w:sz w:val="28"/>
          <w:szCs w:val="28"/>
          <w:highlight w:val="none"/>
          <w:lang w:val="ru-RU"/>
        </w:rPr>
      </w:r>
    </w:p>
    <w:p w14:paraId="44CEB96C">
      <w:pPr>
        <w:pBdr/>
        <w:shd w:val="nil" w:color="000000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Например, defabc является циклическим сдвигом abcdef.</w:t>
      </w:r>
      <w:r>
        <w:rPr>
          <w:sz w:val="28"/>
          <w:szCs w:val="28"/>
          <w:highlight w:val="none"/>
          <w:lang w:val="ru-RU"/>
        </w:rPr>
      </w:r>
    </w:p>
    <w:p w14:paraId="42E1F752">
      <w:pPr>
        <w:pBdr/>
        <w:shd w:val="nil" w:color="000000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Вход:</w:t>
      </w:r>
      <w:r>
        <w:rPr>
          <w:sz w:val="28"/>
          <w:szCs w:val="28"/>
          <w:highlight w:val="none"/>
          <w:lang w:val="ru-RU"/>
        </w:rPr>
      </w:r>
    </w:p>
    <w:p w14:paraId="7F98DDF3">
      <w:pPr>
        <w:pStyle w:val="918"/>
        <w:numPr>
          <w:ilvl w:val="0"/>
          <w:numId w:val="15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Первая строка — </w:t>
      </w:r>
      <m:oMath>
        <m:r>
          <w:rPr>
            <w:sz w:val="28"/>
            <w:szCs w:val="28"/>
          </w:rPr>
          <m:rPr/>
          <m:t>𝐴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  <w:highlight w:val="none"/>
          <w:lang w:val="ru-RU"/>
        </w:rPr>
      </w:r>
    </w:p>
    <w:p w14:paraId="572C73D4">
      <w:pPr>
        <w:pStyle w:val="918"/>
        <w:numPr>
          <w:ilvl w:val="0"/>
          <w:numId w:val="15"/>
        </w:numPr>
        <w:pBdr/>
        <w:shd w:val="nil" w:color="000000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Вторая строка — </w:t>
      </w:r>
      <m:oMath>
        <m:r>
          <w:rPr>
            <w:sz w:val="28"/>
            <w:szCs w:val="28"/>
          </w:rPr>
          <m:rPr/>
          <m:t>𝐵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  <w:highlight w:val="none"/>
          <w:lang w:val="ru-RU"/>
        </w:rPr>
      </w:r>
    </w:p>
    <w:p w14:paraId="31F6B932">
      <w:pPr>
        <w:pBdr/>
        <w:shd w:val="nil" w:color="000000"/>
        <w:spacing/>
        <w:ind/>
        <w:rPr>
          <w:rStyle w:val="865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Выход:</w:t>
        <w:br/>
        <w:t xml:space="preserve"> Если </w:t>
      </w:r>
      <m:oMath>
        <m:r>
          <w:rPr>
            <w:sz w:val="28"/>
            <w:szCs w:val="28"/>
          </w:rPr>
          <m:rPr/>
          <m:t>𝐴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является циклическим сдвигом </w:t>
      </w:r>
      <m:oMath>
        <m:r>
          <w:rPr>
            <w:sz w:val="28"/>
            <w:szCs w:val="28"/>
          </w:rPr>
          <m:rPr/>
          <m:t>𝐵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то индекс начала строки </w:t>
      </w:r>
      <m:oMath>
        <m:r>
          <w:rPr>
            <w:sz w:val="28"/>
            <w:szCs w:val="28"/>
          </w:rPr>
          <m:rPr/>
          <m:t>𝐵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</w:t>
      </w:r>
      <m:oMath>
        <m:r>
          <w:rPr>
            <w:sz w:val="28"/>
            <w:szCs w:val="28"/>
          </w:rPr>
          <m:rPr/>
          <m:t>𝐴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; иначе вывести -1. Если возможно несколь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 сдвигов, вывести первый индекс.</w:t>
      </w:r>
      <w:r>
        <w:rPr>
          <w:rStyle w:val="865"/>
          <w:lang w:val="ru-RU"/>
        </w:rPr>
      </w:r>
      <w:r>
        <w:rPr>
          <w:rStyle w:val="865"/>
          <w:lang w:val="ru-RU"/>
        </w:rPr>
      </w:r>
    </w:p>
    <w:p w14:paraId="157D1D7C">
      <w:pPr>
        <w:pBdr/>
        <w:shd w:val="nil"/>
        <w:spacing/>
        <w:ind/>
        <w:rPr>
          <w:rStyle w:val="865"/>
          <w:lang w:val="ru-RU"/>
        </w:rPr>
      </w:pPr>
      <w:r>
        <w:rPr>
          <w:rStyle w:val="865"/>
          <w:highlight w:val="none"/>
          <w:lang w:val="ru-RU"/>
        </w:rPr>
        <w:br w:type="page" w:clear="all"/>
      </w:r>
      <w:r>
        <w:rPr>
          <w:rStyle w:val="865"/>
          <w:highlight w:val="none"/>
          <w:lang w:val="ru-RU"/>
        </w:rPr>
      </w:r>
      <w:r>
        <w:rPr>
          <w:rStyle w:val="865"/>
          <w:highlight w:val="none"/>
          <w:lang w:val="ru-RU"/>
        </w:rPr>
      </w:r>
    </w:p>
    <w:p w14:paraId="3119F75D">
      <w:pPr>
        <w:pBdr/>
        <w:shd w:val="nil" w:color="000000"/>
        <w:spacing/>
        <w:ind/>
        <w:rPr>
          <w:rStyle w:val="865"/>
          <w:highlight w:val="none"/>
          <w:lang w:val="ru-RU"/>
        </w:rPr>
      </w:pPr>
      <w:r>
        <w:rPr>
          <w:rStyle w:val="865"/>
          <w:lang w:val="ru-RU"/>
        </w:rPr>
        <w:t xml:space="preserve">Теоретические сведения</w:t>
      </w:r>
      <w:r>
        <w:rPr>
          <w:rStyle w:val="865"/>
          <w:highlight w:val="none"/>
          <w:lang w:val="ru-RU"/>
        </w:rPr>
      </w:r>
    </w:p>
    <w:p w14:paraId="00959CB8">
      <w:pPr>
        <w:pBdr/>
        <w:spacing/>
        <w:ind/>
        <w:rPr>
          <w14:ligatures w14:val="none"/>
        </w:rPr>
      </w:pPr>
      <w:r>
        <w:t xml:space="preserve">Алгоритм Кнута — Морриса — Пратта предназначен для поиска шаблона в тексте за линейное время.</w:t>
      </w:r>
      <w:r/>
    </w:p>
    <w:p w14:paraId="60FC3653">
      <w:pPr>
        <w:pBdr/>
        <w:spacing/>
        <w:ind/>
        <w:rPr>
          <w14:ligatures w14:val="none"/>
        </w:rPr>
      </w:pPr>
      <w:r>
        <w:t xml:space="preserve">Основная идея алгоритма заключается в том, что при несовпадении символов не нужно начинать сравнение шаблона с начала. Вместо этого используется заранее вычисленная префикс-функция, которая показывает, на какую позицию можно откатиться внутри шаблона.</w:t>
      </w:r>
      <w:r/>
    </w:p>
    <w:p w14:paraId="786E8430">
      <w:pPr>
        <w:pBdr/>
        <w:spacing/>
        <w:ind/>
        <w:rPr>
          <w:highlight w:val="none"/>
          <w14:ligatures w14:val="none"/>
        </w:rPr>
      </w:pPr>
      <w:r>
        <w:t xml:space="preserve">Префикс-функция pi[i] для строки S — это длина наибольшего собственного префикса строки S[0:i+1], который одновременно является её суффиксом.</w:t>
      </w:r>
      <w:r/>
    </w:p>
    <w:p w14:paraId="1A2D2F2C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409A1D9">
      <w:pPr>
        <w:pStyle w:val="855"/>
        <w:pBdr/>
        <w:spacing/>
        <w:ind/>
        <w:rPr>
          <w14:ligatures w14:val="none"/>
        </w:rPr>
      </w:pPr>
      <w:r>
        <w:rPr>
          <w:highlight w:val="none"/>
        </w:rPr>
        <w:t xml:space="preserve">Описание алгоритмов</w:t>
      </w:r>
      <w:r/>
    </w:p>
    <w:p w14:paraId="51F9FF7F">
      <w:pPr>
        <w:pBdr/>
        <w:spacing/>
        <w:ind/>
        <w:rPr>
          <w:highlight w:val="none"/>
        </w:rPr>
      </w:pPr>
      <w:r>
        <w:rPr>
          <w:highlight w:val="none"/>
        </w:rPr>
        <w:t xml:space="preserve">Задача 1.</w:t>
      </w:r>
      <w:r/>
    </w:p>
    <w:p w14:paraId="6507E35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80AEAF">
    <w:pPr>
      <w:pStyle w:val="88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896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A16117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C62CCA3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">
    <w:nsid w:val="2373DCEB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">
    <w:nsid w:val="492E4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5A8467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0FFE46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7">
    <w:nsid w:val="2A55E72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74BE5C0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9">
    <w:nsid w:val="65E8C0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E2304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122C36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E5BB3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D3CEE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582CB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suppressLineNumbers w:val="false"/>
      <w:pBdr/>
      <w:tabs>
        <w:tab w:val="left" w:leader="none" w:pos="2291"/>
      </w:tabs>
      <w:spacing w:line="360" w:lineRule="auto"/>
      <w:ind w:firstLine="709"/>
      <w:jc w:val="both"/>
    </w:pPr>
    <w:rPr>
      <w:b/>
      <w:bCs/>
      <w:lang w:val="ru-RU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link w:val="855"/>
    <w:uiPriority w:val="9"/>
    <w:pPr>
      <w:pBdr/>
      <w:spacing/>
      <w:ind/>
    </w:pPr>
    <w:rPr>
      <w:b/>
      <w:bCs/>
      <w:lang w:val="ru-RU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suppressLineNumbers w:val="fals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bCs w:val="0"/>
      <w:sz w:val="28"/>
      <w:szCs w:val="28"/>
      <w:lang w:val="ru-RU" w:bidi="ru-RU"/>
    </w:r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pBdr/>
      <w:spacing w:after="0" w:line="240" w:lineRule="auto"/>
      <w:ind/>
    </w:p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  <w:style w:type="paragraph" w:styleId="919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20" w:customStyle="1">
    <w:name w:val="Times14_РИО2"/>
    <w:basedOn w:val="91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2026-05-11T20:44:50Z</dcterms:modified>
</cp:coreProperties>
</file>