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database biblioteca;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 biblioteca;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TABLE IF NOT EXISTS libros (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id INT PRIMARY KEY AUTO_INCREMENT,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titulo VARCHAR(255),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autor VARCHAR(255),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anio_publicacion INT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TABLE IF NOT EXISTS lectores (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id INT PRIMARY KEY AUTO_INCREMENT,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nombre VARCHAR(255),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email VARCHAR(255)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);"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