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Pollinator</w:t>
      </w:r>
      <w:r>
        <w:t xml:space="preserve"> </w:t>
      </w:r>
      <w:r>
        <w:t xml:space="preserve">diversity</w:t>
      </w:r>
      <w:r>
        <w:t xml:space="preserve"> </w:t>
      </w:r>
      <w:r>
        <w:t xml:space="preserve">and</w:t>
      </w:r>
      <w:r>
        <w:t xml:space="preserve"> </w:t>
      </w:r>
      <w:r>
        <w:t xml:space="preserve">abundance</w:t>
      </w:r>
      <w:r>
        <w:t xml:space="preserve"> </w:t>
      </w:r>
      <w:r>
        <w:t xml:space="preserve">on</w:t>
      </w:r>
      <w:r>
        <w:t xml:space="preserve"> </w:t>
      </w:r>
      <w:r>
        <w:t xml:space="preserve">WCU</w:t>
      </w:r>
      <w:r>
        <w:t xml:space="preserve"> </w:t>
      </w:r>
      <w:r>
        <w:t xml:space="preserve">campus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Ted</w:t>
      </w:r>
      <w:r>
        <w:t xml:space="preserve"> </w:t>
      </w:r>
      <w:r>
        <w:t xml:space="preserve">Hillert</w:t>
      </w:r>
    </w:p>
    <w:p>
      <w:pPr>
        <w:pStyle w:val="Date"/>
      </w:pPr>
      <w:r>
        <w:t xml:space="preserve">2022-12-11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Pollinator abundance and diversity curve for a strip of wildflowers on WCU campus." title="" id="21" name="Picture"/>
            <a:graphic>
              <a:graphicData uri="http://schemas.openxmlformats.org/drawingml/2006/picture">
                <pic:pic>
                  <pic:nvPicPr>
                    <pic:cNvPr descr="paper_files/figure-docx/box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Pollinator abundance and diversity curve for a strip of wildflowers on WCU campus.</w:t>
      </w:r>
    </w:p>
    <w:p>
      <w:pPr>
        <w:pStyle w:val="BodyText"/>
      </w:pPr>
      <w:r>
        <w:t xml:space="preserve">Moroń et al. (2009)</w:t>
      </w:r>
      <w:r>
        <w:t xml:space="preserve">;</w:t>
      </w:r>
      <w:r>
        <w:t xml:space="preserve"> </w:t>
      </w:r>
      <w:r>
        <w:t xml:space="preserve">Moroń et al. (2019)</w:t>
      </w:r>
      <w:r>
        <w:t xml:space="preserve">;</w:t>
      </w:r>
      <w:r>
        <w:t xml:space="preserve"> </w:t>
      </w:r>
      <w:r>
        <w:t xml:space="preserve">Moroń et al. (2021)</w:t>
      </w:r>
      <w:r>
        <w:t xml:space="preserve">;</w:t>
      </w:r>
      <w:r>
        <w:t xml:space="preserve"> </w:t>
      </w:r>
      <w:r>
        <w:t xml:space="preserve">Senapathi et al. (2015)</w:t>
      </w:r>
      <w:r>
        <w:t xml:space="preserve">;</w:t>
      </w:r>
      <w:r>
        <w:t xml:space="preserve"> </w:t>
      </w:r>
      <w:r>
        <w:t xml:space="preserve">Mačić et al. (2018)</w:t>
      </w:r>
      <w:r>
        <w:t xml:space="preserve">;</w:t>
      </w:r>
      <w:r>
        <w:t xml:space="preserve"> </w:t>
      </w:r>
      <w:r>
        <w:t xml:space="preserve">NCSU (2022)</w:t>
      </w:r>
    </w:p>
    <w:p>
      <w:r>
        <w:br w:type="page"/>
      </w:r>
    </w:p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24" w:name="ref-Maci2018"/>
    <w:p>
      <w:pPr>
        <w:pStyle w:val="Bibliography"/>
      </w:pPr>
      <w:r>
        <w:t xml:space="preserve">Mačić, V., P. G. Albano, V. Almpanidou, J. Claudet, X. Corrales, F. Essl, A. Evagelopoulos, I. Giovos, C. Jimenez, S. Kark, O. Marković, A. D. Mazaris, G. Á. Ólafsdóttir, M. Panayotova, S. Petović, W. Rabitsch, M. Ramdani, G. Rilov, E. Tricarico, T. Vega Fernández, M. Sini, V. Trygonis, and S. Katsanevakis. 2018.</w:t>
      </w:r>
      <w:r>
        <w:t xml:space="preserve"> </w:t>
      </w:r>
      <w:hyperlink r:id="rId23">
        <w:r>
          <w:rPr>
            <w:rStyle w:val="Hyperlink"/>
          </w:rPr>
          <w:t xml:space="preserve">Biological invasions in conservation planning: A global systematic review</w:t>
        </w:r>
      </w:hyperlink>
      <w:r>
        <w:t xml:space="preserve">. Frontiers in Marine Science 5.</w:t>
      </w:r>
    </w:p>
    <w:bookmarkEnd w:id="24"/>
    <w:bookmarkStart w:id="26" w:name="ref-Moro2009"/>
    <w:p>
      <w:pPr>
        <w:pStyle w:val="Bibliography"/>
      </w:pPr>
      <w:r>
        <w:t xml:space="preserve">Moroń, D., M. Lenda, P. Skórka, H. Szentgyörgyi, J. Settele, and M. Woyciechowski. 2009.</w:t>
      </w:r>
      <w:r>
        <w:t xml:space="preserve"> </w:t>
      </w:r>
      <w:hyperlink r:id="rId25">
        <w:r>
          <w:rPr>
            <w:rStyle w:val="Hyperlink"/>
          </w:rPr>
          <w:t xml:space="preserve">Wild pollinator communities are negatively affected by invasion of alien goldenrods in grassland landscapes</w:t>
        </w:r>
      </w:hyperlink>
      <w:r>
        <w:t xml:space="preserve">. Biological Conservation 142:1322–1332.</w:t>
      </w:r>
    </w:p>
    <w:bookmarkEnd w:id="26"/>
    <w:bookmarkStart w:id="28" w:name="ref-Moro2021"/>
    <w:p>
      <w:pPr>
        <w:pStyle w:val="Bibliography"/>
      </w:pPr>
      <w:r>
        <w:t xml:space="preserve">Moroń, D., E. Marjańska, P. Skórka, M. Lenda, and M. Woyciechowski. 2021.</w:t>
      </w:r>
      <w:r>
        <w:t xml:space="preserve"> </w:t>
      </w:r>
      <w:hyperlink r:id="rId27">
        <w:r>
          <w:rPr>
            <w:rStyle w:val="Hyperlink"/>
          </w:rPr>
          <w:t xml:space="preserve">Invader–pollinator paradox: Invasive goldenrods benefit from large size pollinators</w:t>
        </w:r>
      </w:hyperlink>
      <w:r>
        <w:t xml:space="preserve">. Diversity and Distributions 27:632–641.</w:t>
      </w:r>
    </w:p>
    <w:bookmarkEnd w:id="28"/>
    <w:bookmarkStart w:id="30" w:name="ref-Moro2019"/>
    <w:p>
      <w:pPr>
        <w:pStyle w:val="Bibliography"/>
      </w:pPr>
      <w:r>
        <w:t xml:space="preserve">Moroń, D., P. Skórka, M. Lenda, J. Kajzer-Bonk, Ł. Mielczarek, E. Rożej-Pabijan, and M. Wantuch. 2019.</w:t>
      </w:r>
      <w:r>
        <w:t xml:space="preserve"> </w:t>
      </w:r>
      <w:hyperlink r:id="rId29">
        <w:r>
          <w:rPr>
            <w:rStyle w:val="Hyperlink"/>
          </w:rPr>
          <w:t xml:space="preserve">Linear and non-linear effects of goldenrod invasions on native pollinator and plant populations</w:t>
        </w:r>
      </w:hyperlink>
      <w:r>
        <w:t xml:space="preserve">. Biological Invasions 21:947–960.</w:t>
      </w:r>
    </w:p>
    <w:bookmarkEnd w:id="30"/>
    <w:bookmarkStart w:id="32" w:name="ref-Solidago"/>
    <w:p>
      <w:pPr>
        <w:pStyle w:val="Bibliography"/>
      </w:pPr>
      <w:r>
        <w:t xml:space="preserve">NCSU. 2022.</w:t>
      </w:r>
      <w:r>
        <w:t xml:space="preserve"> </w:t>
      </w:r>
      <w:hyperlink r:id="rId31">
        <w:r>
          <w:rPr>
            <w:rStyle w:val="Hyperlink"/>
          </w:rPr>
          <w:t xml:space="preserve">Solidago (goldenrod, golden rod)</w:t>
        </w:r>
      </w:hyperlink>
      <w:r>
        <w:t xml:space="preserve">. Database.</w:t>
      </w:r>
    </w:p>
    <w:bookmarkEnd w:id="32"/>
    <w:bookmarkStart w:id="34" w:name="ref-Sena2015"/>
    <w:p>
      <w:pPr>
        <w:pStyle w:val="Bibliography"/>
      </w:pPr>
      <w:r>
        <w:t xml:space="preserve">Senapathi, D., J. C. Biesmeijer, T. D. Breeze, D. Kleijn, S. G. Potts, and L. G. Carvalheiro. 2015.</w:t>
      </w:r>
      <w:r>
        <w:t xml:space="preserve"> </w:t>
      </w:r>
      <w:hyperlink r:id="rId33">
        <w:r>
          <w:rPr>
            <w:rStyle w:val="Hyperlink"/>
          </w:rPr>
          <w:t xml:space="preserve">Pollinator conservation—the difference between managing for pollination services and preserving pollinator diversity</w:t>
        </w:r>
      </w:hyperlink>
      <w:r>
        <w:t xml:space="preserve">. Current Opinion in Insect Science 12:93–101.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doi.org/10.1007/s10530-018-1874-1" TargetMode="External" /><Relationship Type="http://schemas.openxmlformats.org/officeDocument/2006/relationships/hyperlink" Id="rId25" Target="https://doi.org/10.1016/j.biocon.2008.12.036" TargetMode="External" /><Relationship Type="http://schemas.openxmlformats.org/officeDocument/2006/relationships/hyperlink" Id="rId33" Target="https://doi.org/10.1016/j.cois.2015.11.002" TargetMode="External" /><Relationship Type="http://schemas.openxmlformats.org/officeDocument/2006/relationships/hyperlink" Id="rId27" Target="https://doi.org/10.1111/ddi.13221" TargetMode="External" /><Relationship Type="http://schemas.openxmlformats.org/officeDocument/2006/relationships/hyperlink" Id="rId31" Target="https://plants.ces.ncsu.edu/plants/solidago/" TargetMode="External" /><Relationship Type="http://schemas.openxmlformats.org/officeDocument/2006/relationships/hyperlink" Id="rId23" Target="https://www.frontiersin.org/articles/10.3389/fmars.2018.001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07/s10530-018-1874-1" TargetMode="External" /><Relationship Type="http://schemas.openxmlformats.org/officeDocument/2006/relationships/hyperlink" Id="rId25" Target="https://doi.org/10.1016/j.biocon.2008.12.036" TargetMode="External" /><Relationship Type="http://schemas.openxmlformats.org/officeDocument/2006/relationships/hyperlink" Id="rId33" Target="https://doi.org/10.1016/j.cois.2015.11.002" TargetMode="External" /><Relationship Type="http://schemas.openxmlformats.org/officeDocument/2006/relationships/hyperlink" Id="rId27" Target="https://doi.org/10.1111/ddi.13221" TargetMode="External" /><Relationship Type="http://schemas.openxmlformats.org/officeDocument/2006/relationships/hyperlink" Id="rId31" Target="https://plants.ces.ncsu.edu/plants/solidago/" TargetMode="External" /><Relationship Type="http://schemas.openxmlformats.org/officeDocument/2006/relationships/hyperlink" Id="rId23" Target="https://www.frontiersin.org/articles/10.3389/fmars.2018.001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J. Ted Hillert</dc:creator>
  <cp:keywords/>
  <dcterms:created xsi:type="dcterms:W3CDTF">2022-12-11T11:54:01Z</dcterms:created>
  <dcterms:modified xsi:type="dcterms:W3CDTF">2022-12-11T11:54:01Z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ecology.csl</vt:lpwstr>
  </property>
  <property fmtid="{D5CDD505-2E9C-101B-9397-08002B2CF9AE}" pid="4" name="date">
    <vt:lpwstr>2022-12-11</vt:lpwstr>
  </property>
  <property fmtid="{D5CDD505-2E9C-101B-9397-08002B2CF9AE}" pid="5" name="output">
    <vt:lpwstr/>
  </property>
  <property fmtid="{D5CDD505-2E9C-101B-9397-08002B2CF9AE}" pid="6" name="subtitle">
    <vt:lpwstr>Pollinator diversity and abundance on WCU campus</vt:lpwstr>
  </property>
</Properties>
</file>