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 Light" w:hAnsi="Calibri Light"/>
          <w:b/>
          <w:color w:val="0A2540"/>
          <w:sz w:val="48"/>
        </w:rPr>
        <w:t>Alkalinity Reference &amp; Formula Blueprint</w:t>
      </w:r>
    </w:p>
    <w:p>
      <w:pPr>
        <w:spacing w:after="480"/>
      </w:pPr>
      <w:r>
        <w:rPr>
          <w:i/>
          <w:color w:val="4A5568"/>
          <w:sz w:val="24"/>
        </w:rPr>
        <w:t>A Comprehensive Technical Guide for DIY Ratiometric Reagentless Monitoring</w:t>
      </w:r>
    </w:p>
    <w:p>
      <w:pPr>
        <w:pStyle w:val="Heading1"/>
        <w:spacing w:before="240" w:after="120"/>
      </w:pPr>
      <w:r>
        <w:rPr>
          <w:rFonts w:ascii="Calibri Light" w:hAnsi="Calibri Light"/>
          <w:b/>
          <w:color w:val="0A2540"/>
          <w:sz w:val="32"/>
        </w:rPr>
        <w:t>1. The Master Equation</w:t>
      </w:r>
    </w:p>
    <w:p>
      <w:r>
        <w:t>The ratiometric model processes data across a single pH and temperature probe over a closed-loop reference sample, mathematically cancelling out room-level CO2 fluctuations without the use of chemical reagents or liquid titration acids:</w:t>
      </w:r>
    </w:p>
    <w:p>
      <w:pPr>
        <w:spacing w:before="240" w:after="240"/>
        <w:jc w:val="center"/>
      </w:pPr>
      <w:r>
        <w:rPr>
          <w:b/>
          <w:color w:val="0A2540"/>
          <w:sz w:val="24"/>
        </w:rPr>
        <w:t>TA_tank = (TA_ref - BA_ref) * [ Carbonate Speciation Ratio ] + BA_tank</w:t>
      </w:r>
    </w:p>
    <w:p>
      <w:pPr>
        <w:spacing w:after="360"/>
        <w:jc w:val="center"/>
      </w:pPr>
      <w:r>
        <w:rPr>
          <w:rFonts w:ascii="Consolas" w:hAnsi="Consolas"/>
          <w:color w:val="4A5568"/>
          <w:sz w:val="20"/>
        </w:rPr>
        <w:t>Where Carbonate Speciation Ratio =</w:t>
        <w:br/>
        <w:t>((K1_tank / [H+]_tank) + (2 * K1_tank * K2_tank / [H+]_tank^2))  /  ((K1_ref / [H+]_ref) + (2 * K1_ref * K2_ref / [H+]_ref^2))</w:t>
      </w:r>
    </w:p>
    <w:p>
      <w:pPr>
        <w:pStyle w:val="Heading1"/>
        <w:spacing w:before="240" w:after="120"/>
      </w:pPr>
      <w:r>
        <w:rPr>
          <w:rFonts w:ascii="Calibri Light" w:hAnsi="Calibri Light"/>
          <w:b/>
          <w:color w:val="0A2540"/>
          <w:sz w:val="32"/>
        </w:rPr>
        <w:t>2. Comprehensive Parameter Lexicon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A25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Symbol / Variable</w:t>
            </w:r>
          </w:p>
        </w:tc>
        <w:tc>
          <w:tcPr>
            <w:tcW w:type="dxa" w:w="3120"/>
            <w:shd w:fill="0A25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Technical Nomenclature</w:t>
            </w:r>
          </w:p>
        </w:tc>
        <w:tc>
          <w:tcPr>
            <w:tcW w:type="dxa" w:w="3120"/>
            <w:shd w:fill="0A25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Plain-English Operational Function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TA_tank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Total Alkalinity of the Tank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The unknown, real-time buffering capacity of your aquarium water that the device is running calculations to solve for.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TA_ref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Total Alkalinity of the Reference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The absolute hardcoded anchor value of your isolated reference reservoir water, measured exactly once on Day 1 using a manual test kit.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[H+]_tank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Hydrogen Ion Activity (Tank)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The live aquarium water sample's pH reading converted to an active raw chemical molar concentration via the formula: 10^(-pH_tank).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[H+]_ref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Hydrogen Ion Activity (Reference)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The isolated reference water sample's pH reading converted to an active raw chemical molar concentration via the formula: 10^(-pH_ref).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K1_tank / K1_ref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First Dissociation Constant of Carbonic Acid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A temperature-dependent thermodynamic constant tracking how easily carbon dioxide converts into single-charged Bicarbonate (HCO3-) ions.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K2_tank / K2_ref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Second Dissociation Constant of Carbonic Acid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A temperature-dependent thermodynamic constant tracking how easily Bicarbonate converts into double-charged Carbonate (CO3^2-) ions.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BA_tank / BA_ref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Borate Alkalinity Correction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The specific fraction of buffering capacity contributed by Boron ions rather than the Carbonate system. The math calculates and strips this out to prevent bias.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rPr>
          <w:rFonts w:ascii="Calibri Light" w:hAnsi="Calibri Light"/>
          <w:b/>
          <w:color w:val="0A2540"/>
          <w:sz w:val="32"/>
        </w:rPr>
        <w:t>3. Conceptual Reading Flow</w:t>
      </w:r>
    </w:p>
    <w:p>
      <w:pPr>
        <w:spacing w:before="120" w:after="240"/>
      </w:pPr>
      <w:r>
        <w:rPr>
          <w:i/>
        </w:rPr>
        <w:t>To conceptualize the mathematical sequence from left to right, follow this framework:</w:t>
        <w:br/>
        <w:br/>
      </w:r>
    </w:p>
    <w:p>
      <w:pPr>
        <w:pStyle w:val="ListBullet"/>
        <w:spacing w:after="80"/>
      </w:pPr>
      <w:r>
        <w:rPr>
          <w:b/>
          <w:color w:val="0A2540"/>
        </w:rPr>
        <w:t xml:space="preserve">1. Isolate Pure Carbonate Base: </w:t>
      </w:r>
      <w:r>
        <w:t>The device starts with your permanent Day 1 reference value (TA_ref) and subtracts its specific borate component (BA_ref) to ensure it is only analyzing the active carbonate system.</w:t>
      </w:r>
    </w:p>
    <w:p>
      <w:pPr>
        <w:pStyle w:val="ListBullet"/>
        <w:spacing w:after="80"/>
      </w:pPr>
      <w:r>
        <w:rPr>
          <w:b/>
          <w:color w:val="0A2540"/>
        </w:rPr>
        <w:t xml:space="preserve">2. Apply Environmental Correction Ratio: </w:t>
      </w:r>
      <w:r>
        <w:t>It multiplies that clean baseline by a fraction comparing your back-to-back aerated pH probe values. Because both paths were bubbled with identical room air, the volatile room air CO2 variable is completely nullified.</w:t>
      </w:r>
    </w:p>
    <w:p>
      <w:pPr>
        <w:pStyle w:val="ListBullet"/>
        <w:spacing w:after="80"/>
      </w:pPr>
      <w:r>
        <w:rPr>
          <w:b/>
          <w:color w:val="0A2540"/>
        </w:rPr>
        <w:t xml:space="preserve">3. Adjust for Current Live State: </w:t>
      </w:r>
      <w:r>
        <w:t>Finally, the software calculates the specific borate buffering capacity of the active aquarium sample (BA_tank) based on the live temperature probe reading and adds it back to compute the precise Total Alkalinity.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