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120" w:before="0"/>
        <w:jc w:val="center"/>
      </w:pPr>
      <w:r>
        <w:rPr>
          <w:rFonts w:ascii="Arial" w:cs="Arial" w:eastAsia="Arial" w:hAnsi="Arial"/>
          <w:b/>
          <w:bCs/>
          <w:color w:val="1A6B6B"/>
          <w:sz w:val="56"/>
          <w:szCs w:val="56"/>
        </w:rPr>
        <w:t xml:space="preserve">DIY Ratiometric Alkalinity Monitor</w:t>
      </w:r>
    </w:p>
    <w:p>
      <w:pPr>
        <w:spacing w:after="80" w:before="0"/>
        <w:jc w:val="center"/>
      </w:pPr>
      <w:r>
        <w:rPr>
          <w:rFonts w:ascii="Arial" w:cs="Arial" w:eastAsia="Arial" w:hAnsi="Arial"/>
          <w:color w:val="666666"/>
          <w:sz w:val="36"/>
          <w:szCs w:val="36"/>
        </w:rPr>
        <w:t xml:space="preserve">Complete Build Guide</w:t>
      </w:r>
    </w:p>
    <w:p>
      <w:pPr>
        <w:pBdr>
          <w:bottom w:val="single" w:color="1A6B6B" w:sz="8" w:space="4"/>
        </w:pBdr>
        <w:spacing w:after="160" w:before="160"/>
        <w:jc w:val="center"/>
      </w:pPr>
      <w:r>
        <w:rPr>
          <w:rFonts w:ascii="Arial" w:cs="Arial" w:eastAsia="Arial" w:hAnsi="Arial"/>
          <w:color w:val="1A6B6B"/>
          <w:sz w:val="22"/>
          <w:szCs w:val="22"/>
        </w:rPr>
        <w:t xml:space="preserve">TelegrahamTested   •   Firmware v2.1</w:t>
      </w:r>
    </w:p>
    <w:p>
      <w:pPr>
        <w:spacing w:after="200" w:before="400"/>
      </w:pPr>
    </w:p>
    <w:p>
      <w:pPr>
        <w:spacing w:after="60" w:before="0"/>
        <w:jc w:val="center"/>
      </w:pPr>
      <w:r>
        <w:rPr>
          <w:rFonts w:ascii="Arial" w:cs="Arial" w:eastAsia="Arial" w:hAnsi="Arial"/>
          <w:b/>
          <w:bCs/>
          <w:color w:val="000000"/>
          <w:sz w:val="28"/>
          <w:szCs w:val="28"/>
        </w:rPr>
        <w:t xml:space="preserve">What is this?</w:t>
      </w:r>
    </w:p>
    <w:p>
      <w:pPr>
        <w:spacing w:after="1800" w:before="0"/>
        <w:jc w:val="center"/>
      </w:pPr>
      <w:r>
        <w:rPr>
          <w:rFonts w:ascii="Arial" w:cs="Arial" w:eastAsia="Arial" w:hAnsi="Arial"/>
          <w:color w:val="333333"/>
          <w:sz w:val="22"/>
          <w:szCs w:val="22"/>
        </w:rPr>
        <w:t xml:space="preserve">A reagent-free automated alkalinity trend monitor for reef aquariums. No chemicals, no titration. Uses carbonate chemistry to track whether your dKH is rising, falling, or stable — automatically, every 4 hours.</w:t>
      </w:r>
    </w:p>
    <w:p>
      <w:r>
        <w:br w:type="page"/>
      </w:r>
    </w:p>
    <w:p>
      <w:pPr>
        <w:pStyle w:val="Heading1"/>
        <w:spacing w:after="120" w:before="400"/>
      </w:pPr>
      <w:r>
        <w:rPr>
          <w:rFonts w:ascii="Arial" w:cs="Arial" w:eastAsia="Arial" w:hAnsi="Arial"/>
          <w:b/>
          <w:bCs/>
          <w:color w:val="1A6B6B"/>
          <w:sz w:val="36"/>
          <w:szCs w:val="36"/>
        </w:rPr>
        <w:t xml:space="preserve">1.  What This Device Does</w:t>
      </w:r>
    </w:p>
    <w:p>
      <w:pPr>
        <w:pBdr>
          <w:bottom w:val="single" w:color="1A6B6B" w:sz="6" w:space="4"/>
        </w:pBdr>
        <w:spacing w:after="160" w:before="0"/>
      </w:pPr>
    </w:p>
    <w:p>
      <w:pPr>
        <w:spacing w:after="100" w:before="60"/>
      </w:pPr>
      <w:r>
        <w:rPr>
          <w:rFonts w:ascii="Arial" w:cs="Arial" w:eastAsia="Arial" w:hAnsi="Arial"/>
          <w:sz w:val="22"/>
          <w:szCs w:val="22"/>
        </w:rPr>
        <w:t xml:space="preserve">This monitor tracks whether your reef tank's alkalinity is rising, falling, or staying stable — automatically, every 4 hours, without chemicals or manual titration.</w:t>
      </w:r>
    </w:p>
    <w:p>
      <w:pPr>
        <w:spacing w:after="100" w:before="60"/>
      </w:pPr>
      <w:r>
        <w:rPr>
          <w:rFonts w:ascii="Arial" w:cs="Arial" w:eastAsia="Arial" w:hAnsi="Arial"/>
          <w:sz w:val="22"/>
          <w:szCs w:val="22"/>
        </w:rPr>
        <w:t xml:space="preserve">It works by drawing a small water sample from your tank, aerating it alongside a sealed reference water sample under the same room air, then comparing their stabilized pH readings using carbonate chemistry math to estimate alkalinity. The result appears on your computer and outputs a synthetic voltage signal your aquarium controller can log as a trend line.</w:t>
      </w:r>
    </w:p>
    <w:p>
      <w:pPr>
        <w:spacing w:after="80" w:before="80"/>
      </w:pPr>
    </w:p>
    <w:p>
      <w:pPr>
        <w:pBdr>
          <w:left w:val="single" w:color="E07000" w:sz="12" w:space="8"/>
        </w:pBdr>
        <w:spacing w:after="80" w:before="80"/>
        <w:ind w:left="360"/>
      </w:pPr>
      <w:r>
        <w:rPr>
          <w:rFonts w:ascii="Arial" w:cs="Arial" w:eastAsia="Arial" w:hAnsi="Arial"/>
          <w:b/>
          <w:bCs/>
          <w:color w:val="E07000"/>
          <w:sz w:val="22"/>
          <w:szCs w:val="22"/>
        </w:rPr>
        <w:t xml:space="preserve">⚠  </w:t>
      </w:r>
      <w:r>
        <w:rPr>
          <w:rFonts w:ascii="Arial" w:cs="Arial" w:eastAsia="Arial" w:hAnsi="Arial"/>
          <w:color w:val="333333"/>
          <w:sz w:val="22"/>
          <w:szCs w:val="22"/>
        </w:rPr>
        <w:t xml:space="preserve">This is not a lab instrument. It will not replace occasional manual Salifert or Hanna titration checks. It is a consistent, repeatable trend monitor with roughly ±0.2 dKH repeatability — enough to catch dosing drift before it becomes a problem.</w:t>
      </w:r>
    </w:p>
    <w:p>
      <w:pPr>
        <w:spacing w:after="80" w:before="80"/>
      </w:pPr>
    </w:p>
    <w:p>
      <w:pPr>
        <w:pStyle w:val="Heading2"/>
        <w:spacing w:after="80" w:before="280"/>
      </w:pPr>
      <w:r>
        <w:rPr>
          <w:rFonts w:ascii="Arial" w:cs="Arial" w:eastAsia="Arial" w:hAnsi="Arial"/>
          <w:b/>
          <w:bCs/>
          <w:color w:val="1A6B6B"/>
          <w:sz w:val="26"/>
          <w:szCs w:val="26"/>
        </w:rPr>
        <w:t xml:space="preserve">How the Math Works</w:t>
      </w:r>
    </w:p>
    <w:p>
      <w:pPr>
        <w:spacing w:after="100" w:before="60"/>
      </w:pPr>
      <w:r>
        <w:rPr>
          <w:rFonts w:ascii="Arial" w:cs="Arial" w:eastAsia="Arial" w:hAnsi="Arial"/>
          <w:sz w:val="22"/>
          <w:szCs w:val="22"/>
        </w:rPr>
        <w:t xml:space="preserve">After aerating both water samples with the same room air, the unpredictable room CO₂ concentration becomes identical for both samples and cancels out of the calculation entirely. What remains is a direct comparison of the two samples’ carbonate chemistry, anchored to a known reference alkalinity you entered on Day 1. The formula is:</w:t>
      </w:r>
    </w:p>
    <w:p>
      <w:pPr>
        <w:spacing w:after="40" w:before="40"/>
      </w:pPr>
    </w:p>
    <w:p>
      <w:pPr>
        <w:shd w:fill="E6F4F4" w:val="clear"/>
        <w:spacing w:after="80" w:before="80"/>
        <w:jc w:val="center"/>
      </w:pPr>
      <w:r>
        <w:rPr>
          <w:rFonts w:ascii="Courier New" w:cs="Courier New" w:eastAsia="Courier New" w:hAnsi="Courier New"/>
          <w:b/>
          <w:bCs/>
          <w:color w:val="1A6B6B"/>
          <w:sz w:val="22"/>
          <w:szCs w:val="22"/>
        </w:rPr>
        <w:t xml:space="preserve">TAₜₐₙₖ = (TAᴿₑₑ − BAᴿₑₑ) × Carbonate Speciation Ratio + BAₜₐₙₖ</w:t>
      </w:r>
    </w:p>
    <w:p>
      <w:pPr>
        <w:spacing w:after="80" w:before="40"/>
      </w:pPr>
    </w:p>
    <w:p>
      <w:pPr>
        <w:spacing w:after="100" w:before="60"/>
      </w:pPr>
      <w:r>
        <w:rPr>
          <w:rFonts w:ascii="Arial" w:cs="Arial" w:eastAsia="Arial" w:hAnsi="Arial"/>
          <w:sz w:val="22"/>
          <w:szCs w:val="22"/>
        </w:rPr>
        <w:t xml:space="preserve">You do not need to understand the math to use the device. You need to: measure your reference water once with a manual test kit, enter the value, and let the firmware handle the rest.</w:t>
      </w:r>
    </w:p>
    <w:p>
      <w:r>
        <w:br w:type="page"/>
      </w:r>
    </w:p>
    <w:p>
      <w:pPr>
        <w:pStyle w:val="Heading1"/>
        <w:spacing w:after="120" w:before="400"/>
      </w:pPr>
      <w:r>
        <w:rPr>
          <w:rFonts w:ascii="Arial" w:cs="Arial" w:eastAsia="Arial" w:hAnsi="Arial"/>
          <w:b/>
          <w:bCs/>
          <w:color w:val="1A6B6B"/>
          <w:sz w:val="36"/>
          <w:szCs w:val="36"/>
        </w:rPr>
        <w:t xml:space="preserve">2.  Shopping List</w:t>
      </w:r>
    </w:p>
    <w:p>
      <w:pPr>
        <w:pBdr>
          <w:bottom w:val="single" w:color="1A6B6B" w:sz="6" w:space="4"/>
        </w:pBdr>
        <w:spacing w:after="160" w:before="0"/>
      </w:pPr>
    </w:p>
    <w:p>
      <w:pPr>
        <w:spacing w:after="100" w:before="60"/>
      </w:pPr>
      <w:r>
        <w:rPr>
          <w:rFonts w:ascii="Arial" w:cs="Arial" w:eastAsia="Arial" w:hAnsi="Arial"/>
          <w:sz w:val="22"/>
          <w:szCs w:val="22"/>
        </w:rPr>
        <w:t xml:space="preserve">All prices are approximate US retail. Exact models can vary — what matters is meeting the specification in the Notes column.</w:t>
      </w:r>
    </w:p>
    <w:p>
      <w:pPr>
        <w:spacing w:after="60" w:before="100"/>
      </w:pPr>
    </w:p>
    <w:p>
      <w:pPr>
        <w:pStyle w:val="Heading2"/>
        <w:spacing w:after="80" w:before="280"/>
      </w:pPr>
      <w:r>
        <w:rPr>
          <w:rFonts w:ascii="Arial" w:cs="Arial" w:eastAsia="Arial" w:hAnsi="Arial"/>
          <w:b/>
          <w:bCs/>
          <w:color w:val="1A6B6B"/>
          <w:sz w:val="26"/>
          <w:szCs w:val="26"/>
        </w:rPr>
        <w:t xml:space="preserve">Electronics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500"/>
        <w:gridCol w:w="2360"/>
      </w:tblGrid>
      <w:tr>
        <w:trPr>
          <w:tblHeader/>
        </w:trPr>
        <w:tc>
          <w:tcPr>
            <w:tcW w:type="dxa" w:w="7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28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5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36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ESP32 DevKit C (38-pin)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Espressif or any clone. Must be a 38-pin DevKit with standard pinout. Do not buy the 30-pin version — it omits needed GPIO.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$8</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Atlas Scientific EZO-pH Circuit</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Buy the isolated version (EZO-pH). Part number on Atlas website: EZO-pH. Cheap alternatives produce drifting, noisy readings.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$45</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Atlas Scientific Electrically Isolated Carrier Board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Part: EZO-PMP-ISO or equivalent isolation carrier. Mandatory — eliminates pump motor noise from pH readings.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$25</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Lab-grade double-junction pH probe</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BNC connector, gel-filled, epoxy or Ultem body. Atlas Scientific or Hanna HI1083. Budget probes ruin results. This is the most important purchase.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$60–$130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DS18B20 waterproof temperature probe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1-meter stainless steel sheath. Any brand. 1-Wire digital output.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$6</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4-channel relay module, 5V, opto-isolated</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Controls all 4 water pumps. Must be opto-isolated. Active-LOW trigger is most common — see wiring notes.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$8</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4.7 kΩ resistor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Pullup for DS18B20 data line. Included in many DS18B20 kits.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&lt;$1</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12V 2A DC power supply</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Powers the pumps. Standard barrel connector.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$10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5V 1A supply or USB phone charger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Powers the ESP32.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$6</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Breadboard or small perfboard</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For pullup resistor and wiring connections.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$4</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Jumper wires (male-to-male, male-to-female)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Assorted 20cm pack.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$6</w:t>
            </w:r>
          </w:p>
        </w:tc>
      </w:tr>
    </w:tbl>
    <w:p>
      <w:pPr>
        <w:spacing w:after="60" w:before="80"/>
      </w:pPr>
    </w:p>
    <w:p>
      <w:pPr>
        <w:pStyle w:val="Heading2"/>
        <w:spacing w:after="80" w:before="280"/>
      </w:pPr>
      <w:r>
        <w:rPr>
          <w:rFonts w:ascii="Arial" w:cs="Arial" w:eastAsia="Arial" w:hAnsi="Arial"/>
          <w:b/>
          <w:bCs/>
          <w:color w:val="1A6B6B"/>
          <w:sz w:val="26"/>
          <w:szCs w:val="26"/>
        </w:rPr>
        <w:t xml:space="preserve">Pumps and Fluidics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500"/>
        <w:gridCol w:w="2360"/>
      </w:tblGrid>
      <w:tr>
        <w:trPr>
          <w:tblHeader/>
        </w:trPr>
        <w:tc>
          <w:tcPr>
            <w:tcW w:type="dxa" w:w="7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28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5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36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Reversible peristaltic pump, 12V (Pump A)</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Must run in both directions. Kamoer FX-STP or similar. Draws from and returns water to the reference reservoir.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$35–$60</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Reversible peristaltic pump, 12V (Pump B)</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Must run in both directions, same as Pump A. Draws tank water in and returns it to the sump after measurement. Kamoer FX-STP or similar.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$35–$60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Micro diaphragm air pump</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5V or 12V. Produces fine bubbles. Tetra Whisper or small aquarium air pump.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$10</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Ceramic fine-bubble airstone</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Small, to fit inside reaction chamber. Pre-soak in RO water before first use.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$3</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2 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Silicone tubing, 3 mm ID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Food-safe, peristaltic-pump compatible. Buy extra for testing.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$8</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Barbed fittings and check valves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Prevents back-siphoning. Critical if your sump is above the reaction chamber.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$10</w:t>
            </w:r>
          </w:p>
        </w:tc>
      </w:tr>
    </w:tbl>
    <w:p>
      <w:pPr>
        <w:spacing w:after="60" w:before="80"/>
      </w:pPr>
    </w:p>
    <w:p>
      <w:pPr>
        <w:pStyle w:val="Heading2"/>
        <w:spacing w:after="80" w:before="280"/>
      </w:pPr>
      <w:r>
        <w:rPr>
          <w:rFonts w:ascii="Arial" w:cs="Arial" w:eastAsia="Arial" w:hAnsi="Arial"/>
          <w:b/>
          <w:bCs/>
          <w:color w:val="1A6B6B"/>
          <w:sz w:val="26"/>
          <w:szCs w:val="26"/>
        </w:rPr>
        <w:t xml:space="preserve">Containers and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500"/>
        <w:gridCol w:w="2360"/>
      </w:tblGrid>
      <w:tr>
        <w:trPr>
          <w:tblHeader/>
        </w:trPr>
        <w:tc>
          <w:tcPr>
            <w:tcW w:type="dxa" w:w="7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28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5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36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Reference reservoir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500–1000 mL HDPE bottle, wide-mouth. Requires three ports in the cap: Pump A tubing, PTFE vent plug, and one spare. Nalgene or equivalent.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$15–$30</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PTFE hydrophobic membrane vent plug</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Polytetrafluoroethylene membrane vent, installs in reservoir cap. Lets pressure equalize when water is pumped in and out without allowing evaporation. CO₂ passing through does not affect alkalinity — TA is a conservative property unaffected by CO₂ exchange. Buy two: one installed, one spare.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$2–$8</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Reaction chamber / measurement cell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40–60 mL capacity. Clear acrylic tube with end caps, or 3D-printed PETG. Needs ports for: pH probe, temp probe, airline in, sample in (Pump A/B), drain out (Pump C).</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$20–$50</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Enclosure for electronics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Small ABS project box. Weatherproof if near sump.</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$12</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Bulkhead fittings, 1/4 inch or 3/8 inch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For sealing tubing penetrations into reservoir and chamber walls.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$10</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Zip ties, cable clips, silicone sealant</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Mounting and waterproofing near water.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$8</w:t>
            </w:r>
          </w:p>
        </w:tc>
      </w:tr>
    </w:tbl>
    <w:p>
      <w:pPr>
        <w:spacing w:after="120" w:before="80"/>
      </w:pPr>
    </w:p>
    <w:p>
      <w:pPr>
        <w:shd w:fill="E6F4F4" w:val="clear"/>
        <w:spacing w:after="80" w:before="80"/>
        <w:jc w:val="center"/>
      </w:pPr>
      <w:r>
        <w:rPr>
          <w:rFonts w:ascii="Arial" w:cs="Arial" w:eastAsia="Arial" w:hAnsi="Arial"/>
          <w:b/>
          <w:bCs/>
          <w:color w:val="1A6B6B"/>
          <w:sz w:val="26"/>
          <w:szCs w:val="26"/>
        </w:rPr>
        <w:t xml:space="preserve">Estimated Total:  $360 – $548</w:t>
      </w:r>
    </w:p>
    <w:p>
      <w:pPr>
        <w:spacing w:after="80" w:before="60"/>
      </w:pPr>
    </w:p>
    <w:p>
      <w:pPr>
        <w:spacing w:after="100" w:before="60"/>
      </w:pPr>
      <w:r>
        <w:rPr>
          <w:rFonts w:ascii="Arial" w:cs="Arial" w:eastAsia="Arial" w:hAnsi="Arial"/>
          <w:color w:val="333333"/>
          <w:sz w:val="22"/>
          <w:szCs w:val="22"/>
        </w:rPr>
        <w:t xml:space="preserve">The largest variable is the pH probe. A quality probe ($100+) is the most important single investment. A $10 probe will produce drifting, noisy readings that make the entire device useless.</w:t>
      </w:r>
    </w:p>
    <w:p>
      <w:pPr>
        <w:spacing w:after="60" w:before="80"/>
      </w:pPr>
    </w:p>
    <w:p>
      <w:pPr>
        <w:pStyle w:val="Heading2"/>
        <w:spacing w:after="80" w:before="280"/>
      </w:pPr>
      <w:r>
        <w:rPr>
          <w:rFonts w:ascii="Arial" w:cs="Arial" w:eastAsia="Arial" w:hAnsi="Arial"/>
          <w:b/>
          <w:bCs/>
          <w:color w:val="1A6B6B"/>
          <w:sz w:val="26"/>
          <w:szCs w:val="26"/>
        </w:rPr>
        <w:t xml:space="preserve">Tools Required</w:t>
      </w:r>
    </w:p>
    <w:p>
      <w:pPr>
        <w:pStyle w:val="ListParagraph"/>
        <w:numPr>
          <w:ilvl w:val="0"/>
          <w:numId w:val="2"/>
        </w:numPr>
        <w:spacing w:after="60" w:before="40"/>
      </w:pPr>
      <w:r>
        <w:rPr>
          <w:rFonts w:ascii="Arial" w:cs="Arial" w:eastAsia="Arial" w:hAnsi="Arial"/>
          <w:sz w:val="22"/>
          <w:szCs w:val="22"/>
        </w:rPr>
        <w:t xml:space="preserve">Computer with Arduino IDE installed (free: arduino.cc)</w:t>
      </w:r>
    </w:p>
    <w:p>
      <w:pPr>
        <w:pStyle w:val="ListParagraph"/>
        <w:numPr>
          <w:ilvl w:val="0"/>
          <w:numId w:val="2"/>
        </w:numPr>
        <w:spacing w:after="60" w:before="40"/>
      </w:pPr>
      <w:r>
        <w:rPr>
          <w:rFonts w:ascii="Arial" w:cs="Arial" w:eastAsia="Arial" w:hAnsi="Arial"/>
          <w:sz w:val="22"/>
          <w:szCs w:val="22"/>
        </w:rPr>
        <w:t xml:space="preserve">Micro-USB or USB-C cable to program the ESP32</w:t>
      </w:r>
    </w:p>
    <w:p>
      <w:pPr>
        <w:pStyle w:val="ListParagraph"/>
        <w:numPr>
          <w:ilvl w:val="0"/>
          <w:numId w:val="2"/>
        </w:numPr>
        <w:spacing w:after="60" w:before="40"/>
      </w:pPr>
      <w:r>
        <w:rPr>
          <w:rFonts w:ascii="Arial" w:cs="Arial" w:eastAsia="Arial" w:hAnsi="Arial"/>
          <w:sz w:val="22"/>
          <w:szCs w:val="22"/>
        </w:rPr>
        <w:t xml:space="preserve">Small screwdrivers (Phillips and flathead)</w:t>
      </w:r>
    </w:p>
    <w:p>
      <w:pPr>
        <w:pStyle w:val="ListParagraph"/>
        <w:numPr>
          <w:ilvl w:val="0"/>
          <w:numId w:val="2"/>
        </w:numPr>
        <w:spacing w:after="60" w:before="40"/>
      </w:pPr>
      <w:r>
        <w:rPr>
          <w:rFonts w:ascii="Arial" w:cs="Arial" w:eastAsia="Arial" w:hAnsi="Arial"/>
          <w:sz w:val="22"/>
          <w:szCs w:val="22"/>
        </w:rPr>
        <w:t xml:space="preserve">Wire strippers</w:t>
      </w:r>
    </w:p>
    <w:p>
      <w:pPr>
        <w:pStyle w:val="ListParagraph"/>
        <w:numPr>
          <w:ilvl w:val="0"/>
          <w:numId w:val="2"/>
        </w:numPr>
        <w:spacing w:after="60" w:before="40"/>
      </w:pPr>
      <w:r>
        <w:rPr>
          <w:rFonts w:ascii="Arial" w:cs="Arial" w:eastAsia="Arial" w:hAnsi="Arial"/>
          <w:sz w:val="22"/>
          <w:szCs w:val="22"/>
        </w:rPr>
        <w:t xml:space="preserve">Multimeter (strongly recommended)</w:t>
      </w:r>
    </w:p>
    <w:p>
      <w:pPr>
        <w:pStyle w:val="ListParagraph"/>
        <w:numPr>
          <w:ilvl w:val="0"/>
          <w:numId w:val="2"/>
        </w:numPr>
        <w:spacing w:after="60" w:before="40"/>
      </w:pPr>
      <w:r>
        <w:rPr>
          <w:rFonts w:ascii="Arial" w:cs="Arial" w:eastAsia="Arial" w:hAnsi="Arial"/>
          <w:sz w:val="22"/>
          <w:szCs w:val="22"/>
        </w:rPr>
        <w:t xml:space="preserve">Hot glue gun or silicone sealant for near-water connections</w:t>
      </w:r>
    </w:p>
    <w:p>
      <w:r>
        <w:br w:type="page"/>
      </w:r>
    </w:p>
    <w:p>
      <w:pPr>
        <w:pStyle w:val="Heading1"/>
        <w:spacing w:after="120" w:before="400"/>
      </w:pPr>
      <w:r>
        <w:rPr>
          <w:rFonts w:ascii="Arial" w:cs="Arial" w:eastAsia="Arial" w:hAnsi="Arial"/>
          <w:b/>
          <w:bCs/>
          <w:color w:val="1A6B6B"/>
          <w:sz w:val="36"/>
          <w:szCs w:val="36"/>
        </w:rPr>
        <w:t xml:space="preserve">3.  Wiring</w:t>
      </w:r>
    </w:p>
    <w:p>
      <w:pPr>
        <w:pBdr>
          <w:bottom w:val="single" w:color="1A6B6B" w:sz="6" w:space="4"/>
        </w:pBdr>
        <w:spacing w:after="160" w:before="0"/>
      </w:pPr>
    </w:p>
    <w:p>
      <w:pPr>
        <w:spacing w:after="100" w:before="60"/>
      </w:pPr>
      <w:r>
        <w:rPr>
          <w:rFonts w:ascii="Arial" w:cs="Arial" w:eastAsia="Arial" w:hAnsi="Arial"/>
          <w:sz w:val="22"/>
          <w:szCs w:val="22"/>
        </w:rPr>
        <w:t xml:space="preserve">The ESP32 cannot drive 12V pump motors directly. A relay module sits between them: the ESP32 sends a 5V control signal to the relay coil, and the relay switches 12V power to each pump motor independently.</w:t>
      </w:r>
    </w:p>
    <w:p>
      <w:pPr>
        <w:spacing w:after="60" w:before="100"/>
      </w:pPr>
    </w:p>
    <w:p>
      <w:pPr>
        <w:pStyle w:val="Heading2"/>
        <w:spacing w:after="80" w:before="280"/>
      </w:pPr>
      <w:r>
        <w:rPr>
          <w:rFonts w:ascii="Arial" w:cs="Arial" w:eastAsia="Arial" w:hAnsi="Arial"/>
          <w:b/>
          <w:bCs/>
          <w:color w:val="1A6B6B"/>
          <w:sz w:val="26"/>
          <w:szCs w:val="26"/>
        </w:rPr>
        <w:t xml:space="preserve">ESP32 Pin Assignments</w:t>
      </w:r>
    </w:p>
    <w:p>
      <w:pPr>
        <w:pBdr>
          <w:left w:val="single" w:color="E07000" w:sz="12" w:space="8"/>
        </w:pBdr>
        <w:spacing w:after="80" w:before="80"/>
        <w:ind w:left="360"/>
      </w:pPr>
      <w:r>
        <w:rPr>
          <w:rFonts w:ascii="Arial" w:cs="Arial" w:eastAsia="Arial" w:hAnsi="Arial"/>
          <w:b/>
          <w:bCs/>
          <w:color w:val="E07000"/>
          <w:sz w:val="22"/>
          <w:szCs w:val="22"/>
        </w:rPr>
        <w:t xml:space="preserve">⚠  </w:t>
      </w:r>
      <w:r>
        <w:rPr>
          <w:rFonts w:ascii="Arial" w:cs="Arial" w:eastAsia="Arial" w:hAnsi="Arial"/>
          <w:color w:val="333333"/>
          <w:sz w:val="22"/>
          <w:szCs w:val="22"/>
        </w:rPr>
        <w:t xml:space="preserve">Do not use GPIO 6, 7, 8, 9, 10, or 11. These are connected to the ESP32’s internal SPI flash. Driving them as outputs will crash or corrupt the board.</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2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ESP32 GPIO</w:t>
            </w:r>
          </w:p>
        </w:tc>
        <w:tc>
          <w:tcPr>
            <w:tcW w:type="dxa" w:w="436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Connect 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Pump A Forward (reference fill)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GPIO 23</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Relay module — channel 1 signal (IN1)</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Pump A Reverse (reference return)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GPIO 19</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Relay module — channel 2 signal (IN2)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Pump B Forward (tank fill)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GPIO 18</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Relay module — channel 3 signal (IN3)</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Pump B Reverse (tank return)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GPIO 5</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Relay module — channel 4 signal (IN4)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Air pump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GPIO 4</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5th relay channel or MOSFET gate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DS18B20 temperature probe data</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GPIO 14</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DS18B20 yellow/data wire (+ 4.7 kΩ pullup to 3.3 V)</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EZO-pH RX (data from EZO)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GPIO 16</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EZO carrier board TX pin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EZO-pH TX (data to EZO)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GPIO 17</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EZO carrier board RX pin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DAC trend output (optional)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GPIO 25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Isolated DAC stage → aquarium controller input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3.3 V</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3V3 pin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DS18B20 red wire; relay module VCC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Ground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GND pin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DS18B20 black wire; relay module GND</w:t>
            </w:r>
          </w:p>
        </w:tc>
      </w:tr>
    </w:tbl>
    <w:p>
      <w:pPr>
        <w:spacing w:after="60" w:before="100"/>
      </w:pPr>
    </w:p>
    <w:p>
      <w:pPr>
        <w:pStyle w:val="Heading2"/>
        <w:spacing w:after="80" w:before="280"/>
      </w:pPr>
      <w:r>
        <w:rPr>
          <w:rFonts w:ascii="Arial" w:cs="Arial" w:eastAsia="Arial" w:hAnsi="Arial"/>
          <w:b/>
          <w:bCs/>
          <w:color w:val="1A6B6B"/>
          <w:sz w:val="26"/>
          <w:szCs w:val="26"/>
        </w:rPr>
        <w:t xml:space="preserve">DS18B20 Temperature Probe</w:t>
      </w:r>
    </w:p>
    <w:p>
      <w:pPr>
        <w:spacing w:after="100" w:before="60"/>
      </w:pPr>
      <w:r>
        <w:rPr>
          <w:rFonts w:ascii="Arial" w:cs="Arial" w:eastAsia="Arial" w:hAnsi="Arial"/>
          <w:sz w:val="22"/>
          <w:szCs w:val="22"/>
        </w:rPr>
        <w:t xml:space="preserve">The 4.7 kΩ resistor connects between the data line (GPIO 14) and the 3.3 V rail. This pullup is mandatory — the DS18B20 will not respond without it.</w:t>
      </w:r>
    </w:p>
    <w:p>
      <w:pPr>
        <w:spacing w:after="40" w:before="40"/>
      </w:pPr>
    </w:p>
    <w:p>
      <w:pPr>
        <w:shd w:fill="F0F0F0" w:val="clear"/>
        <w:spacing w:after="40" w:before="40"/>
        <w:ind w:left="480"/>
      </w:pPr>
      <w:r>
        <w:rPr>
          <w:rFonts w:ascii="Courier New" w:cs="Courier New" w:eastAsia="Courier New" w:hAnsi="Courier New"/>
          <w:color w:val="333333"/>
          <w:sz w:val="18"/>
          <w:szCs w:val="18"/>
        </w:rPr>
        <w:t xml:space="preserve">DS18B20 red wire   ►  ESP32 3.3V</w:t>
      </w:r>
    </w:p>
    <w:p>
      <w:pPr>
        <w:shd w:fill="F0F0F0" w:val="clear"/>
        <w:spacing w:after="40" w:before="40"/>
        <w:ind w:left="480"/>
      </w:pPr>
      <w:r>
        <w:rPr>
          <w:rFonts w:ascii="Courier New" w:cs="Courier New" w:eastAsia="Courier New" w:hAnsi="Courier New"/>
          <w:color w:val="333333"/>
          <w:sz w:val="18"/>
          <w:szCs w:val="18"/>
        </w:rPr>
        <w:t xml:space="preserve">DS18B20 black wire ►  ESP32 GND</w:t>
      </w:r>
    </w:p>
    <w:p>
      <w:pPr>
        <w:shd w:fill="F0F0F0" w:val="clear"/>
        <w:spacing w:after="40" w:before="40"/>
        <w:ind w:left="480"/>
      </w:pPr>
      <w:r>
        <w:rPr>
          <w:rFonts w:ascii="Courier New" w:cs="Courier New" w:eastAsia="Courier New" w:hAnsi="Courier New"/>
          <w:color w:val="333333"/>
          <w:sz w:val="18"/>
          <w:szCs w:val="18"/>
        </w:rPr>
        <w:t xml:space="preserve">DS18B20 yellow wire ► ESP32 GPIO 14  ◄── also connect 4.7kΩ to 3.3V here</w:t>
      </w:r>
    </w:p>
    <w:p>
      <w:pPr>
        <w:spacing w:after="60" w:before="100"/>
      </w:pPr>
    </w:p>
    <w:p>
      <w:pPr>
        <w:pStyle w:val="Heading2"/>
        <w:spacing w:after="80" w:before="280"/>
      </w:pPr>
      <w:r>
        <w:rPr>
          <w:rFonts w:ascii="Arial" w:cs="Arial" w:eastAsia="Arial" w:hAnsi="Arial"/>
          <w:b/>
          <w:bCs/>
          <w:color w:val="1A6B6B"/>
          <w:sz w:val="26"/>
          <w:szCs w:val="26"/>
        </w:rPr>
        <w:t xml:space="preserve">Atlas EZO-pH (UART Mode)</w:t>
      </w:r>
    </w:p>
    <w:p>
      <w:pPr>
        <w:spacing w:after="100" w:before="60"/>
      </w:pPr>
      <w:r>
        <w:rPr>
          <w:rFonts w:ascii="Arial" w:cs="Arial" w:eastAsia="Arial" w:hAnsi="Arial"/>
          <w:sz w:val="22"/>
          <w:szCs w:val="22"/>
        </w:rPr>
        <w:t xml:space="preserve">Connect the EZO circuit to its Electrically Isolated Carrier Board following Atlas’s documentation. Then wire the carrier board to the ESP32:</w:t>
      </w:r>
    </w:p>
    <w:p>
      <w:pPr>
        <w:spacing w:after="40" w:before="40"/>
      </w:pPr>
    </w:p>
    <w:p>
      <w:pPr>
        <w:shd w:fill="F0F0F0" w:val="clear"/>
        <w:spacing w:after="40" w:before="40"/>
        <w:ind w:left="480"/>
      </w:pPr>
      <w:r>
        <w:rPr>
          <w:rFonts w:ascii="Courier New" w:cs="Courier New" w:eastAsia="Courier New" w:hAnsi="Courier New"/>
          <w:color w:val="333333"/>
          <w:sz w:val="18"/>
          <w:szCs w:val="18"/>
        </w:rPr>
        <w:t xml:space="preserve">Carrier board TX ►  ESP32 GPIO 16</w:t>
      </w:r>
    </w:p>
    <w:p>
      <w:pPr>
        <w:shd w:fill="F0F0F0" w:val="clear"/>
        <w:spacing w:after="40" w:before="40"/>
        <w:ind w:left="480"/>
      </w:pPr>
      <w:r>
        <w:rPr>
          <w:rFonts w:ascii="Courier New" w:cs="Courier New" w:eastAsia="Courier New" w:hAnsi="Courier New"/>
          <w:color w:val="333333"/>
          <w:sz w:val="18"/>
          <w:szCs w:val="18"/>
        </w:rPr>
        <w:t xml:space="preserve">Carrier board RX ►  ESP32 GPIO 17</w:t>
      </w:r>
    </w:p>
    <w:p>
      <w:pPr>
        <w:shd w:fill="F0F0F0" w:val="clear"/>
        <w:spacing w:after="40" w:before="40"/>
        <w:ind w:left="480"/>
      </w:pPr>
      <w:r>
        <w:rPr>
          <w:rFonts w:ascii="Courier New" w:cs="Courier New" w:eastAsia="Courier New" w:hAnsi="Courier New"/>
          <w:color w:val="333333"/>
          <w:sz w:val="18"/>
          <w:szCs w:val="18"/>
        </w:rPr>
        <w:t xml:space="preserve">Carrier board VCC ► ESP32 3.3V  (check your carrier board’s voltage spec)</w:t>
      </w:r>
    </w:p>
    <w:p>
      <w:pPr>
        <w:shd w:fill="F0F0F0" w:val="clear"/>
        <w:spacing w:after="40" w:before="40"/>
        <w:ind w:left="480"/>
      </w:pPr>
      <w:r>
        <w:rPr>
          <w:rFonts w:ascii="Courier New" w:cs="Courier New" w:eastAsia="Courier New" w:hAnsi="Courier New"/>
          <w:color w:val="333333"/>
          <w:sz w:val="18"/>
          <w:szCs w:val="18"/>
        </w:rPr>
        <w:t xml:space="preserve">Carrier board GND ► ESP32 GND</w:t>
      </w:r>
    </w:p>
    <w:p>
      <w:pPr>
        <w:spacing w:after="60" w:before="60"/>
      </w:pPr>
    </w:p>
    <w:p>
      <w:pPr>
        <w:pBdr>
          <w:left w:val="single" w:color="E07000" w:sz="12" w:space="8"/>
        </w:pBdr>
        <w:spacing w:after="80" w:before="80"/>
        <w:ind w:left="360"/>
      </w:pPr>
      <w:r>
        <w:rPr>
          <w:rFonts w:ascii="Arial" w:cs="Arial" w:eastAsia="Arial" w:hAnsi="Arial"/>
          <w:b/>
          <w:bCs/>
          <w:color w:val="E07000"/>
          <w:sz w:val="22"/>
          <w:szCs w:val="22"/>
        </w:rPr>
        <w:t xml:space="preserve">⚠  </w:t>
      </w:r>
      <w:r>
        <w:rPr>
          <w:rFonts w:ascii="Arial" w:cs="Arial" w:eastAsia="Arial" w:hAnsi="Arial"/>
          <w:color w:val="333333"/>
          <w:sz w:val="22"/>
          <w:szCs w:val="22"/>
        </w:rPr>
        <w:t xml:space="preserve">The carrier board’s power and ground must NOT share rails with pump drivers. Run dedicated wires from the ESP32 to the carrier board. Never daisy-chain through the relay module’s power bus.</w:t>
      </w:r>
    </w:p>
    <w:p>
      <w:pPr>
        <w:spacing w:after="60" w:before="100"/>
      </w:pPr>
    </w:p>
    <w:p>
      <w:pPr>
        <w:pStyle w:val="Heading2"/>
        <w:spacing w:after="80" w:before="280"/>
      </w:pPr>
      <w:r>
        <w:rPr>
          <w:rFonts w:ascii="Arial" w:cs="Arial" w:eastAsia="Arial" w:hAnsi="Arial"/>
          <w:b/>
          <w:bCs/>
          <w:color w:val="1A6B6B"/>
          <w:sz w:val="26"/>
          <w:szCs w:val="26"/>
        </w:rPr>
        <w:t xml:space="preserve">Relay Module Notes</w:t>
      </w:r>
    </w:p>
    <w:p>
      <w:pPr>
        <w:spacing w:after="100" w:before="60"/>
      </w:pPr>
      <w:r>
        <w:rPr>
          <w:rFonts w:ascii="Arial" w:cs="Arial" w:eastAsia="Arial" w:hAnsi="Arial"/>
          <w:sz w:val="22"/>
          <w:szCs w:val="22"/>
        </w:rPr>
        <w:t xml:space="preserve">Most 4-channel relay modules are active-LOW: the relay activates when the signal pin is pulled LOW (0V). The firmware uses active-HIGH logic (writes HIGH to turn the pump ON). If your pumps run continuously at startup and stop when commanded, your relay is active-LOW. Fix it by either:</w:t>
      </w:r>
    </w:p>
    <w:p>
      <w:pPr>
        <w:pStyle w:val="ListParagraph"/>
        <w:numPr>
          <w:ilvl w:val="0"/>
          <w:numId w:val="2"/>
        </w:numPr>
        <w:spacing w:after="60" w:before="40"/>
      </w:pPr>
      <w:r>
        <w:rPr>
          <w:rFonts w:ascii="Arial" w:cs="Arial" w:eastAsia="Arial" w:hAnsi="Arial"/>
          <w:sz w:val="22"/>
          <w:szCs w:val="22"/>
        </w:rPr>
        <w:t xml:space="preserve">Buying an active-HIGH relay module, or</w:t>
      </w:r>
    </w:p>
    <w:p>
      <w:pPr>
        <w:pStyle w:val="ListParagraph"/>
        <w:numPr>
          <w:ilvl w:val="0"/>
          <w:numId w:val="2"/>
        </w:numPr>
        <w:spacing w:after="60" w:before="40"/>
      </w:pPr>
      <w:r>
        <w:rPr>
          <w:rFonts w:ascii="Arial" w:cs="Arial" w:eastAsia="Arial" w:hAnsi="Arial"/>
          <w:sz w:val="22"/>
          <w:szCs w:val="22"/>
        </w:rPr>
        <w:t xml:space="preserve">Swapping the pump wiring from the NO (normally open) to the NC (normally closed) terminal on each relay</w:t>
      </w:r>
    </w:p>
    <w:p>
      <w:pPr>
        <w:spacing w:after="60" w:before="100"/>
      </w:pPr>
    </w:p>
    <w:p>
      <w:pPr>
        <w:pStyle w:val="Heading2"/>
        <w:spacing w:after="80" w:before="280"/>
      </w:pPr>
      <w:r>
        <w:rPr>
          <w:rFonts w:ascii="Arial" w:cs="Arial" w:eastAsia="Arial" w:hAnsi="Arial"/>
          <w:b/>
          <w:bCs/>
          <w:color w:val="1A6B6B"/>
          <w:sz w:val="26"/>
          <w:szCs w:val="26"/>
        </w:rPr>
        <w:t xml:space="preserve">DAC Trend Output (Optional)</w:t>
      </w:r>
    </w:p>
    <w:p>
      <w:pPr>
        <w:spacing w:after="100" w:before="60"/>
      </w:pPr>
      <w:r>
        <w:rPr>
          <w:rFonts w:ascii="Arial" w:cs="Arial" w:eastAsia="Arial" w:hAnsi="Arial"/>
          <w:sz w:val="22"/>
          <w:szCs w:val="22"/>
        </w:rPr>
        <w:t xml:space="preserve">GPIO 25 produces a 0–3.3 V analog signal (8-bit resolution) representing your alkalinity across the configured range. The default mapping is 6 dKH = 7.60 fake-pH and 12 dKH = 8.30 fake-pH.</w:t>
      </w:r>
    </w:p>
    <w:p>
      <w:pPr>
        <w:pBdr>
          <w:left w:val="single" w:color="E07000" w:sz="12" w:space="8"/>
        </w:pBdr>
        <w:spacing w:after="80" w:before="80"/>
        <w:ind w:left="360"/>
      </w:pPr>
      <w:r>
        <w:rPr>
          <w:rFonts w:ascii="Arial" w:cs="Arial" w:eastAsia="Arial" w:hAnsi="Arial"/>
          <w:b/>
          <w:bCs/>
          <w:color w:val="E07000"/>
          <w:sz w:val="22"/>
          <w:szCs w:val="22"/>
        </w:rPr>
        <w:t xml:space="preserve">⚠  </w:t>
      </w:r>
      <w:r>
        <w:rPr>
          <w:rFonts w:ascii="Arial" w:cs="Arial" w:eastAsia="Arial" w:hAnsi="Arial"/>
          <w:color w:val="333333"/>
          <w:sz w:val="22"/>
          <w:szCs w:val="22"/>
        </w:rPr>
        <w:t xml:space="preserve">This output cannot connect directly to a controller’s pH/BNC input. A real pH input expects a millivolt-scale electrode signal. You need an isolated op-amp buffer or precision DAC board between GPIO 25 and your controller. If you don’t have one, read results from the Serial Monitor instead.</w:t>
      </w:r>
    </w:p>
    <w:p>
      <w:r>
        <w:br w:type="page"/>
      </w:r>
    </w:p>
    <w:p>
      <w:pPr>
        <w:pStyle w:val="Heading1"/>
        <w:spacing w:after="120" w:before="400"/>
      </w:pPr>
      <w:r>
        <w:rPr>
          <w:rFonts w:ascii="Arial" w:cs="Arial" w:eastAsia="Arial" w:hAnsi="Arial"/>
          <w:b/>
          <w:bCs/>
          <w:color w:val="1A6B6B"/>
          <w:sz w:val="36"/>
          <w:szCs w:val="36"/>
        </w:rPr>
        <w:t xml:space="preserve">4.  Software Setup</w:t>
      </w:r>
    </w:p>
    <w:p>
      <w:pPr>
        <w:pBdr>
          <w:bottom w:val="single" w:color="1A6B6B" w:sz="6" w:space="4"/>
        </w:pBdr>
        <w:spacing w:after="160" w:before="0"/>
      </w:pPr>
    </w:p>
    <w:p>
      <w:pPr>
        <w:pStyle w:val="Heading2"/>
        <w:spacing w:after="80" w:before="280"/>
      </w:pPr>
      <w:r>
        <w:rPr>
          <w:rFonts w:ascii="Arial" w:cs="Arial" w:eastAsia="Arial" w:hAnsi="Arial"/>
          <w:b/>
          <w:bCs/>
          <w:color w:val="1A6B6B"/>
          <w:sz w:val="26"/>
          <w:szCs w:val="26"/>
        </w:rPr>
        <w:t xml:space="preserve">Step 1 — Install Arduino IDE</w:t>
      </w:r>
    </w:p>
    <w:p>
      <w:pPr>
        <w:spacing w:after="100" w:before="60"/>
      </w:pPr>
      <w:r>
        <w:rPr>
          <w:rFonts w:ascii="Arial" w:cs="Arial" w:eastAsia="Arial" w:hAnsi="Arial"/>
          <w:sz w:val="22"/>
          <w:szCs w:val="22"/>
        </w:rPr>
        <w:t xml:space="preserve">Download from arduino.cc/en/software. Install version 2.x.</w:t>
      </w:r>
    </w:p>
    <w:p>
      <w:pPr>
        <w:spacing w:after="40" w:before="80"/>
      </w:pPr>
    </w:p>
    <w:p>
      <w:pPr>
        <w:pStyle w:val="Heading2"/>
        <w:spacing w:after="80" w:before="280"/>
      </w:pPr>
      <w:r>
        <w:rPr>
          <w:rFonts w:ascii="Arial" w:cs="Arial" w:eastAsia="Arial" w:hAnsi="Arial"/>
          <w:b/>
          <w:bCs/>
          <w:color w:val="1A6B6B"/>
          <w:sz w:val="26"/>
          <w:szCs w:val="26"/>
        </w:rPr>
        <w:t xml:space="preserve">Step 2 — Add ESP32 Board Support</w:t>
      </w:r>
    </w:p>
    <w:p>
      <w:pPr>
        <w:pStyle w:val="ListParagraph"/>
        <w:numPr>
          <w:ilvl w:val="0"/>
          <w:numId w:val="3"/>
        </w:numPr>
        <w:spacing w:after="60" w:before="40"/>
      </w:pPr>
      <w:r>
        <w:rPr>
          <w:rFonts w:ascii="Arial" w:cs="Arial" w:eastAsia="Arial" w:hAnsi="Arial"/>
          <w:sz w:val="22"/>
          <w:szCs w:val="22"/>
        </w:rPr>
        <w:t xml:space="preserve">Open Arduino IDE</w:t>
      </w:r>
    </w:p>
    <w:p>
      <w:pPr>
        <w:pStyle w:val="ListParagraph"/>
        <w:numPr>
          <w:ilvl w:val="0"/>
          <w:numId w:val="3"/>
        </w:numPr>
        <w:spacing w:after="60" w:before="40"/>
      </w:pPr>
      <w:r>
        <w:rPr>
          <w:rFonts w:ascii="Arial" w:cs="Arial" w:eastAsia="Arial" w:hAnsi="Arial"/>
          <w:sz w:val="22"/>
          <w:szCs w:val="22"/>
        </w:rPr>
        <w:t xml:space="preserve">Go to File → Preferences</w:t>
      </w:r>
    </w:p>
    <w:p>
      <w:pPr>
        <w:pStyle w:val="ListParagraph"/>
        <w:numPr>
          <w:ilvl w:val="0"/>
          <w:numId w:val="3"/>
        </w:numPr>
        <w:spacing w:after="60" w:before="40"/>
      </w:pPr>
      <w:r>
        <w:rPr>
          <w:rFonts w:ascii="Arial" w:cs="Arial" w:eastAsia="Arial" w:hAnsi="Arial"/>
          <w:sz w:val="22"/>
          <w:szCs w:val="22"/>
        </w:rPr>
        <w:t xml:space="preserve">In “Additional boards manager URLs” paste:</w:t>
      </w:r>
    </w:p>
    <w:p>
      <w:pPr>
        <w:shd w:fill="F0F0F0" w:val="clear"/>
        <w:spacing w:after="40" w:before="40"/>
        <w:ind w:left="480"/>
      </w:pPr>
      <w:r>
        <w:rPr>
          <w:rFonts w:ascii="Courier New" w:cs="Courier New" w:eastAsia="Courier New" w:hAnsi="Courier New"/>
          <w:color w:val="333333"/>
          <w:sz w:val="18"/>
          <w:szCs w:val="18"/>
        </w:rPr>
        <w:t xml:space="preserve">https://raw.githubusercontent.com/espressif/arduino-esp32/gh-pages/package_esp32_index.json</w:t>
      </w:r>
    </w:p>
    <w:p>
      <w:pPr>
        <w:pStyle w:val="ListParagraph"/>
        <w:numPr>
          <w:ilvl w:val="0"/>
          <w:numId w:val="3"/>
        </w:numPr>
        <w:spacing w:after="60" w:before="40"/>
      </w:pPr>
      <w:r>
        <w:rPr>
          <w:rFonts w:ascii="Arial" w:cs="Arial" w:eastAsia="Arial" w:hAnsi="Arial"/>
          <w:sz w:val="22"/>
          <w:szCs w:val="22"/>
        </w:rPr>
        <w:t xml:space="preserve">Click OK</w:t>
      </w:r>
    </w:p>
    <w:p>
      <w:pPr>
        <w:pStyle w:val="ListParagraph"/>
        <w:numPr>
          <w:ilvl w:val="0"/>
          <w:numId w:val="3"/>
        </w:numPr>
        <w:spacing w:after="60" w:before="40"/>
      </w:pPr>
      <w:r>
        <w:rPr>
          <w:rFonts w:ascii="Arial" w:cs="Arial" w:eastAsia="Arial" w:hAnsi="Arial"/>
          <w:sz w:val="22"/>
          <w:szCs w:val="22"/>
        </w:rPr>
        <w:t xml:space="preserve">Go to Tools → Board → Boards Manager</w:t>
      </w:r>
    </w:p>
    <w:p>
      <w:pPr>
        <w:pStyle w:val="ListParagraph"/>
        <w:numPr>
          <w:ilvl w:val="0"/>
          <w:numId w:val="3"/>
        </w:numPr>
        <w:spacing w:after="60" w:before="40"/>
      </w:pPr>
      <w:r>
        <w:rPr>
          <w:rFonts w:ascii="Arial" w:cs="Arial" w:eastAsia="Arial" w:hAnsi="Arial"/>
          <w:sz w:val="22"/>
          <w:szCs w:val="22"/>
        </w:rPr>
        <w:t xml:space="preserve">Search “esp32” and install esp32 by Espressif Systems</w:t>
      </w:r>
    </w:p>
    <w:p>
      <w:pPr>
        <w:spacing w:after="40" w:before="80"/>
      </w:pPr>
    </w:p>
    <w:p>
      <w:pPr>
        <w:pStyle w:val="Heading2"/>
        <w:spacing w:after="80" w:before="280"/>
      </w:pPr>
      <w:r>
        <w:rPr>
          <w:rFonts w:ascii="Arial" w:cs="Arial" w:eastAsia="Arial" w:hAnsi="Arial"/>
          <w:b/>
          <w:bCs/>
          <w:color w:val="1A6B6B"/>
          <w:sz w:val="26"/>
          <w:szCs w:val="26"/>
        </w:rPr>
        <w:t xml:space="preserve">Step 3 — Install Libraries</w:t>
      </w:r>
    </w:p>
    <w:p>
      <w:pPr>
        <w:spacing w:after="100" w:before="60"/>
      </w:pPr>
      <w:r>
        <w:rPr>
          <w:rFonts w:ascii="Arial" w:cs="Arial" w:eastAsia="Arial" w:hAnsi="Arial"/>
          <w:sz w:val="22"/>
          <w:szCs w:val="22"/>
        </w:rPr>
        <w:t xml:space="preserve">Go to Tools → Manage Libraries and install both of these:</w:t>
      </w:r>
    </w:p>
    <w:p>
      <w:pPr>
        <w:pStyle w:val="ListParagraph"/>
        <w:numPr>
          <w:ilvl w:val="0"/>
          <w:numId w:val="2"/>
        </w:numPr>
        <w:spacing w:after="60" w:before="40"/>
      </w:pPr>
      <w:r>
        <w:rPr>
          <w:rFonts w:ascii="Arial" w:cs="Arial" w:eastAsia="Arial" w:hAnsi="Arial"/>
          <w:sz w:val="22"/>
          <w:szCs w:val="22"/>
        </w:rPr>
        <w:t xml:space="preserve">OneWire by Paul Stoffregen</w:t>
      </w:r>
    </w:p>
    <w:p>
      <w:pPr>
        <w:pStyle w:val="ListParagraph"/>
        <w:numPr>
          <w:ilvl w:val="0"/>
          <w:numId w:val="2"/>
        </w:numPr>
        <w:spacing w:after="60" w:before="40"/>
      </w:pPr>
      <w:r>
        <w:rPr>
          <w:rFonts w:ascii="Arial" w:cs="Arial" w:eastAsia="Arial" w:hAnsi="Arial"/>
          <w:sz w:val="22"/>
          <w:szCs w:val="22"/>
        </w:rPr>
        <w:t xml:space="preserve">DallasTemperature by Miles Burton</w:t>
      </w:r>
    </w:p>
    <w:p>
      <w:pPr>
        <w:pBdr>
          <w:left w:val="single" w:color="1A6B6B" w:sz="12" w:space="8"/>
        </w:pBdr>
        <w:spacing w:after="80" w:before="80"/>
        <w:ind w:left="360"/>
      </w:pPr>
      <w:r>
        <w:rPr>
          <w:rFonts w:ascii="Arial" w:cs="Arial" w:eastAsia="Arial" w:hAnsi="Arial"/>
          <w:color w:val="333333"/>
          <w:sz w:val="22"/>
          <w:szCs w:val="22"/>
        </w:rPr>
        <w:t xml:space="preserve">These libraries are only needed when SIMULATION_MODE is set to false. You can skip this step for initial bench testing.</w:t>
      </w:r>
    </w:p>
    <w:p>
      <w:pPr>
        <w:spacing w:after="40" w:before="80"/>
      </w:pPr>
    </w:p>
    <w:p>
      <w:pPr>
        <w:pStyle w:val="Heading2"/>
        <w:spacing w:after="80" w:before="280"/>
      </w:pPr>
      <w:r>
        <w:rPr>
          <w:rFonts w:ascii="Arial" w:cs="Arial" w:eastAsia="Arial" w:hAnsi="Arial"/>
          <w:b/>
          <w:bCs/>
          <w:color w:val="1A6B6B"/>
          <w:sz w:val="26"/>
          <w:szCs w:val="26"/>
        </w:rPr>
        <w:t xml:space="preserve">Step 4 — Load the Firmware</w:t>
      </w:r>
    </w:p>
    <w:p>
      <w:pPr>
        <w:pStyle w:val="ListParagraph"/>
        <w:numPr>
          <w:ilvl w:val="0"/>
          <w:numId w:val="3"/>
        </w:numPr>
        <w:spacing w:after="60" w:before="40"/>
      </w:pPr>
      <w:r>
        <w:rPr>
          <w:rFonts w:ascii="Arial" w:cs="Arial" w:eastAsia="Arial" w:hAnsi="Arial"/>
          <w:sz w:val="22"/>
          <w:szCs w:val="22"/>
        </w:rPr>
        <w:t xml:space="preserve">Download the file alkalinity_monitor_v2_1.ino</w:t>
      </w:r>
    </w:p>
    <w:p>
      <w:pPr>
        <w:pStyle w:val="ListParagraph"/>
        <w:numPr>
          <w:ilvl w:val="0"/>
          <w:numId w:val="3"/>
        </w:numPr>
        <w:spacing w:after="60" w:before="40"/>
      </w:pPr>
      <w:r>
        <w:rPr>
          <w:rFonts w:ascii="Arial" w:cs="Arial" w:eastAsia="Arial" w:hAnsi="Arial"/>
          <w:sz w:val="22"/>
          <w:szCs w:val="22"/>
        </w:rPr>
        <w:t xml:space="preserve">Create a folder named exactly: alkalinity_monitor_v2_1</w:t>
      </w:r>
    </w:p>
    <w:p>
      <w:pPr>
        <w:pStyle w:val="ListParagraph"/>
        <w:numPr>
          <w:ilvl w:val="0"/>
          <w:numId w:val="3"/>
        </w:numPr>
        <w:spacing w:after="60" w:before="40"/>
      </w:pPr>
      <w:r>
        <w:rPr>
          <w:rFonts w:ascii="Arial" w:cs="Arial" w:eastAsia="Arial" w:hAnsi="Arial"/>
          <w:sz w:val="22"/>
          <w:szCs w:val="22"/>
        </w:rPr>
        <w:t xml:space="preserve">Place the .ino file inside that folder</w:t>
      </w:r>
    </w:p>
    <w:p>
      <w:pPr>
        <w:pStyle w:val="ListParagraph"/>
        <w:numPr>
          <w:ilvl w:val="0"/>
          <w:numId w:val="3"/>
        </w:numPr>
        <w:spacing w:after="60" w:before="40"/>
      </w:pPr>
      <w:r>
        <w:rPr>
          <w:rFonts w:ascii="Arial" w:cs="Arial" w:eastAsia="Arial" w:hAnsi="Arial"/>
          <w:sz w:val="22"/>
          <w:szCs w:val="22"/>
        </w:rPr>
        <w:t xml:space="preserve">Open the .ino file in Arduino IDE</w:t>
      </w:r>
    </w:p>
    <w:p>
      <w:pPr>
        <w:pBdr>
          <w:left w:val="single" w:color="E07000" w:sz="12" w:space="8"/>
        </w:pBdr>
        <w:spacing w:after="80" w:before="80"/>
        <w:ind w:left="360"/>
      </w:pPr>
      <w:r>
        <w:rPr>
          <w:rFonts w:ascii="Arial" w:cs="Arial" w:eastAsia="Arial" w:hAnsi="Arial"/>
          <w:b/>
          <w:bCs/>
          <w:color w:val="E07000"/>
          <w:sz w:val="22"/>
          <w:szCs w:val="22"/>
        </w:rPr>
        <w:t xml:space="preserve">⚠  </w:t>
      </w:r>
      <w:r>
        <w:rPr>
          <w:rFonts w:ascii="Arial" w:cs="Arial" w:eastAsia="Arial" w:hAnsi="Arial"/>
          <w:color w:val="333333"/>
          <w:sz w:val="22"/>
          <w:szCs w:val="22"/>
        </w:rPr>
        <w:t xml:space="preserve">The folder name must exactly match the filename. Arduino IDE requires this.</w:t>
      </w:r>
    </w:p>
    <w:p>
      <w:pPr>
        <w:spacing w:after="40" w:before="80"/>
      </w:pPr>
    </w:p>
    <w:p>
      <w:pPr>
        <w:pStyle w:val="Heading2"/>
        <w:spacing w:after="80" w:before="280"/>
      </w:pPr>
      <w:r>
        <w:rPr>
          <w:rFonts w:ascii="Arial" w:cs="Arial" w:eastAsia="Arial" w:hAnsi="Arial"/>
          <w:b/>
          <w:bCs/>
          <w:color w:val="1A6B6B"/>
          <w:sz w:val="26"/>
          <w:szCs w:val="26"/>
        </w:rPr>
        <w:t xml:space="preserve">Step 5 — Select Your Board</w:t>
      </w:r>
    </w:p>
    <w:p>
      <w:pPr>
        <w:spacing w:after="100" w:before="60"/>
      </w:pPr>
      <w:r>
        <w:rPr>
          <w:rFonts w:ascii="Arial" w:cs="Arial" w:eastAsia="Arial" w:hAnsi="Arial"/>
          <w:sz w:val="22"/>
          <w:szCs w:val="22"/>
        </w:rPr>
        <w:t xml:space="preserve">Go to Tools → Board → esp32 → ESP32 Dev Module</w:t>
      </w:r>
    </w:p>
    <w:p>
      <w:pPr>
        <w:spacing w:after="100" w:before="60"/>
      </w:pPr>
      <w:r>
        <w:rPr>
          <w:rFonts w:ascii="Arial" w:cs="Arial" w:eastAsia="Arial" w:hAnsi="Arial"/>
          <w:sz w:val="22"/>
          <w:szCs w:val="22"/>
        </w:rPr>
        <w:t xml:space="preserve">Set Upload Speed to 921600. Set Port to whichever COM port appears when you plug in the ESP32.</w:t>
      </w:r>
    </w:p>
    <w:p>
      <w:pPr>
        <w:spacing w:after="40" w:before="80"/>
      </w:pPr>
    </w:p>
    <w:p>
      <w:pPr>
        <w:pStyle w:val="Heading2"/>
        <w:spacing w:after="80" w:before="280"/>
      </w:pPr>
      <w:r>
        <w:rPr>
          <w:rFonts w:ascii="Arial" w:cs="Arial" w:eastAsia="Arial" w:hAnsi="Arial"/>
          <w:b/>
          <w:bCs/>
          <w:color w:val="1A6B6B"/>
          <w:sz w:val="26"/>
          <w:szCs w:val="26"/>
        </w:rPr>
        <w:t xml:space="preserve">Step 6 — Compile and Upload (Simulation Mode)</w:t>
      </w:r>
    </w:p>
    <w:p>
      <w:pPr>
        <w:spacing w:after="100" w:before="60"/>
      </w:pPr>
      <w:r>
        <w:rPr>
          <w:rFonts w:ascii="Arial" w:cs="Arial" w:eastAsia="Arial" w:hAnsi="Arial"/>
          <w:sz w:val="22"/>
          <w:szCs w:val="22"/>
        </w:rPr>
        <w:t xml:space="preserve">The file opens with SIMULATION_MODE true at the top. Leave it there for now. Click the checkmark (✓) to verify it compiles without errors. Then click the arrow (→) to upload.</w:t>
      </w:r>
    </w:p>
    <w:p>
      <w:pPr>
        <w:spacing w:after="100" w:before="60"/>
      </w:pPr>
      <w:r>
        <w:rPr>
          <w:rFonts w:ascii="Arial" w:cs="Arial" w:eastAsia="Arial" w:hAnsi="Arial"/>
          <w:sz w:val="22"/>
          <w:szCs w:val="22"/>
        </w:rPr>
        <w:t xml:space="preserve">In simulation mode the device runs through the full cycle using fake sensor data. This lets you verify the software, EEPROM, and Serial communication before connecting any hardware.</w:t>
      </w:r>
    </w:p>
    <w:p>
      <w:r>
        <w:br w:type="page"/>
      </w:r>
    </w:p>
    <w:p>
      <w:pPr>
        <w:pStyle w:val="Heading1"/>
        <w:spacing w:after="120" w:before="400"/>
      </w:pPr>
      <w:r>
        <w:rPr>
          <w:rFonts w:ascii="Arial" w:cs="Arial" w:eastAsia="Arial" w:hAnsi="Arial"/>
          <w:b/>
          <w:bCs/>
          <w:color w:val="1A6B6B"/>
          <w:sz w:val="36"/>
          <w:szCs w:val="36"/>
        </w:rPr>
        <w:t xml:space="preserve">5.  First-Time Setup and Calibration</w:t>
      </w:r>
    </w:p>
    <w:p>
      <w:pPr>
        <w:pBdr>
          <w:bottom w:val="single" w:color="1A6B6B" w:sz="6" w:space="4"/>
        </w:pBdr>
        <w:spacing w:after="160" w:before="0"/>
      </w:pPr>
    </w:p>
    <w:p>
      <w:pPr>
        <w:pStyle w:val="Heading2"/>
        <w:spacing w:after="80" w:before="280"/>
      </w:pPr>
      <w:r>
        <w:rPr>
          <w:rFonts w:ascii="Arial" w:cs="Arial" w:eastAsia="Arial" w:hAnsi="Arial"/>
          <w:b/>
          <w:bCs/>
          <w:color w:val="1A6B6B"/>
          <w:sz w:val="26"/>
          <w:szCs w:val="26"/>
        </w:rPr>
        <w:t xml:space="preserve">Day 1 — Set Your Reference Anchor</w:t>
      </w:r>
    </w:p>
    <w:p>
      <w:pPr>
        <w:spacing w:after="100" w:before="60"/>
      </w:pPr>
      <w:r>
        <w:rPr>
          <w:rFonts w:ascii="Arial" w:cs="Arial" w:eastAsia="Arial" w:hAnsi="Arial"/>
          <w:sz w:val="22"/>
          <w:szCs w:val="22"/>
        </w:rPr>
        <w:t xml:space="preserve">This is the most important step. Do it once when you first build the device.</w:t>
      </w:r>
    </w:p>
    <w:p>
      <w:pPr>
        <w:spacing w:after="40" w:before="40"/>
      </w:pPr>
    </w:p>
    <w:p>
      <w:pPr>
        <w:pStyle w:val="ListParagraph"/>
        <w:numPr>
          <w:ilvl w:val="0"/>
          <w:numId w:val="3"/>
        </w:numPr>
        <w:spacing w:after="60" w:before="40"/>
      </w:pPr>
      <w:r>
        <w:rPr>
          <w:rFonts w:ascii="Arial" w:cs="Arial" w:eastAsia="Arial" w:hAnsi="Arial"/>
          <w:sz w:val="22"/>
          <w:szCs w:val="22"/>
        </w:rPr>
        <w:t xml:space="preserve">Fill your reference reservoir with water drawn directly from your tank. Use 500–700 mL. Seal it completely and tightly.</w:t>
      </w:r>
    </w:p>
    <w:p>
      <w:pPr>
        <w:pStyle w:val="ListParagraph"/>
        <w:numPr>
          <w:ilvl w:val="0"/>
          <w:numId w:val="3"/>
        </w:numPr>
        <w:spacing w:after="60" w:before="40"/>
      </w:pPr>
      <w:r>
        <w:rPr>
          <w:rFonts w:ascii="Arial" w:cs="Arial" w:eastAsia="Arial" w:hAnsi="Arial"/>
          <w:sz w:val="22"/>
          <w:szCs w:val="22"/>
        </w:rPr>
        <w:t xml:space="preserve">Test that same water with your best manual kit (Salifert, Hanna HI772, or equivalent). Write down the result in dKH.</w:t>
      </w:r>
    </w:p>
    <w:p>
      <w:pPr>
        <w:pStyle w:val="ListParagraph"/>
        <w:numPr>
          <w:ilvl w:val="0"/>
          <w:numId w:val="3"/>
        </w:numPr>
        <w:spacing w:after="60" w:before="40"/>
      </w:pPr>
      <w:r>
        <w:rPr>
          <w:rFonts w:ascii="Arial" w:cs="Arial" w:eastAsia="Arial" w:hAnsi="Arial"/>
          <w:sz w:val="22"/>
          <w:szCs w:val="22"/>
        </w:rPr>
        <w:t xml:space="preserve">Open the Serial Monitor in Arduino IDE: Tools → Serial Monitor. Set baud rate to 115200.</w:t>
      </w:r>
    </w:p>
    <w:p>
      <w:pPr>
        <w:pStyle w:val="ListParagraph"/>
        <w:numPr>
          <w:ilvl w:val="0"/>
          <w:numId w:val="3"/>
        </w:numPr>
        <w:spacing w:after="60" w:before="40"/>
      </w:pPr>
      <w:r>
        <w:rPr>
          <w:rFonts w:ascii="Arial" w:cs="Arial" w:eastAsia="Arial" w:hAnsi="Arial"/>
          <w:sz w:val="22"/>
          <w:szCs w:val="22"/>
        </w:rPr>
        <w:t xml:space="preserve">Type the command below and press Enter (replace 8.20 with your actual measurement):</w:t>
      </w:r>
    </w:p>
    <w:p>
      <w:pPr>
        <w:shd w:fill="F0F0F0" w:val="clear"/>
        <w:spacing w:after="40" w:before="40"/>
        <w:ind w:left="480"/>
      </w:pPr>
      <w:r>
        <w:rPr>
          <w:rFonts w:ascii="Courier New" w:cs="Courier New" w:eastAsia="Courier New" w:hAnsi="Courier New"/>
          <w:color w:val="333333"/>
          <w:sz w:val="18"/>
          <w:szCs w:val="18"/>
        </w:rPr>
        <w:t xml:space="preserve">CAL 8.20</w:t>
      </w:r>
    </w:p>
    <w:p>
      <w:pPr>
        <w:pStyle w:val="ListParagraph"/>
        <w:numPr>
          <w:ilvl w:val="0"/>
          <w:numId w:val="3"/>
        </w:numPr>
        <w:spacing w:after="60" w:before="40"/>
      </w:pPr>
      <w:r>
        <w:rPr>
          <w:rFonts w:ascii="Arial" w:cs="Arial" w:eastAsia="Arial" w:hAnsi="Arial"/>
          <w:sz w:val="22"/>
          <w:szCs w:val="22"/>
        </w:rPr>
        <w:t xml:space="preserve">You should see: Anchor saved: 8.20 dKH</w:t>
      </w:r>
    </w:p>
    <w:p>
      <w:pPr>
        <w:pStyle w:val="ListParagraph"/>
        <w:numPr>
          <w:ilvl w:val="0"/>
          <w:numId w:val="3"/>
        </w:numPr>
        <w:spacing w:after="60" w:before="40"/>
      </w:pPr>
      <w:r>
        <w:rPr>
          <w:rFonts w:ascii="Arial" w:cs="Arial" w:eastAsia="Arial" w:hAnsi="Arial"/>
          <w:sz w:val="22"/>
          <w:szCs w:val="22"/>
        </w:rPr>
        <w:t xml:space="preserve">Power-cycle the ESP32 (unplug and replug). Type STATUS and confirm the anchor is still stored.</w:t>
      </w:r>
    </w:p>
    <w:p>
      <w:pPr>
        <w:spacing w:after="60" w:before="60"/>
      </w:pPr>
    </w:p>
    <w:p>
      <w:pPr>
        <w:pBdr>
          <w:left w:val="single" w:color="1A6B6B" w:sz="12" w:space="8"/>
        </w:pBdr>
        <w:spacing w:after="80" w:before="80"/>
        <w:ind w:left="360"/>
      </w:pPr>
      <w:r>
        <w:rPr>
          <w:rFonts w:ascii="Arial" w:cs="Arial" w:eastAsia="Arial" w:hAnsi="Arial"/>
          <w:color w:val="333333"/>
          <w:sz w:val="22"/>
          <w:szCs w:val="22"/>
        </w:rPr>
        <w:t xml:space="preserve">Re-anchor whenever you remake the reference reservoir, or if manual kit checks consistently differ from this device by more than 0.5 dKH. Just re-test the reference water and send a new CAL command.</w:t>
      </w:r>
    </w:p>
    <w:p>
      <w:pPr>
        <w:spacing w:after="60" w:before="100"/>
      </w:pPr>
    </w:p>
    <w:p>
      <w:pPr>
        <w:pStyle w:val="Heading2"/>
        <w:spacing w:after="80" w:before="280"/>
      </w:pPr>
      <w:r>
        <w:rPr>
          <w:rFonts w:ascii="Arial" w:cs="Arial" w:eastAsia="Arial" w:hAnsi="Arial"/>
          <w:b/>
          <w:bCs/>
          <w:color w:val="1A6B6B"/>
          <w:sz w:val="26"/>
          <w:szCs w:val="26"/>
        </w:rPr>
        <w:t xml:space="preserve">Calibrate the pH Probe</w:t>
      </w:r>
    </w:p>
    <w:p>
      <w:pPr>
        <w:spacing w:after="100" w:before="60"/>
      </w:pPr>
      <w:r>
        <w:rPr>
          <w:rFonts w:ascii="Arial" w:cs="Arial" w:eastAsia="Arial" w:hAnsi="Arial"/>
          <w:sz w:val="22"/>
          <w:szCs w:val="22"/>
        </w:rPr>
        <w:t xml:space="preserve">Before switching to real sensor mode, calibrate the EZO-pH using pH buffer solutions. Two-point calibration (pH 7.00 and pH 4.01) is standard.</w:t>
      </w:r>
    </w:p>
    <w:p>
      <w:pPr>
        <w:spacing w:after="40" w:before="40"/>
      </w:pPr>
    </w:p>
    <w:p>
      <w:pPr>
        <w:pStyle w:val="ListParagraph"/>
        <w:numPr>
          <w:ilvl w:val="0"/>
          <w:numId w:val="3"/>
        </w:numPr>
        <w:spacing w:after="60" w:before="40"/>
      </w:pPr>
      <w:r>
        <w:rPr>
          <w:rFonts w:ascii="Arial" w:cs="Arial" w:eastAsia="Arial" w:hAnsi="Arial"/>
          <w:sz w:val="22"/>
          <w:szCs w:val="22"/>
        </w:rPr>
        <w:t xml:space="preserve">Place the probe in pH 7.00 buffer. Wait 60 seconds for stability. Send to EZO via Serial Monitor:</w:t>
      </w:r>
    </w:p>
    <w:p>
      <w:pPr>
        <w:shd w:fill="F0F0F0" w:val="clear"/>
        <w:spacing w:after="40" w:before="40"/>
        <w:ind w:left="480"/>
      </w:pPr>
      <w:r>
        <w:rPr>
          <w:rFonts w:ascii="Courier New" w:cs="Courier New" w:eastAsia="Courier New" w:hAnsi="Courier New"/>
          <w:color w:val="333333"/>
          <w:sz w:val="18"/>
          <w:szCs w:val="18"/>
        </w:rPr>
        <w:t xml:space="preserve">Cal,mid,7.00</w:t>
      </w:r>
    </w:p>
    <w:p>
      <w:pPr>
        <w:pStyle w:val="ListParagraph"/>
        <w:numPr>
          <w:ilvl w:val="0"/>
          <w:numId w:val="3"/>
        </w:numPr>
        <w:spacing w:after="60" w:before="40"/>
      </w:pPr>
      <w:r>
        <w:rPr>
          <w:rFonts w:ascii="Arial" w:cs="Arial" w:eastAsia="Arial" w:hAnsi="Arial"/>
          <w:sz w:val="22"/>
          <w:szCs w:val="22"/>
        </w:rPr>
        <w:t xml:space="preserve">Place probe in pH 4.01 buffer. Wait 60 seconds. Send:</w:t>
      </w:r>
    </w:p>
    <w:p>
      <w:pPr>
        <w:shd w:fill="F0F0F0" w:val="clear"/>
        <w:spacing w:after="40" w:before="40"/>
        <w:ind w:left="480"/>
      </w:pPr>
      <w:r>
        <w:rPr>
          <w:rFonts w:ascii="Courier New" w:cs="Courier New" w:eastAsia="Courier New" w:hAnsi="Courier New"/>
          <w:color w:val="333333"/>
          <w:sz w:val="18"/>
          <w:szCs w:val="18"/>
        </w:rPr>
        <w:t xml:space="preserve">Cal,low,4.01</w:t>
      </w:r>
    </w:p>
    <w:p>
      <w:pPr>
        <w:spacing w:after="60" w:before="60"/>
      </w:pPr>
    </w:p>
    <w:p>
      <w:pPr>
        <w:spacing w:after="100" w:before="60"/>
      </w:pPr>
      <w:r>
        <w:rPr>
          <w:rFonts w:ascii="Arial" w:cs="Arial" w:eastAsia="Arial" w:hAnsi="Arial"/>
          <w:sz w:val="22"/>
          <w:szCs w:val="22"/>
        </w:rPr>
        <w:t xml:space="preserve">Recalibrate the probe every 1–3 months, or whenever results seem inconsistent with your manual kit.</w:t>
      </w:r>
    </w:p>
    <w:p>
      <w:pPr>
        <w:spacing w:after="60" w:before="100"/>
      </w:pPr>
    </w:p>
    <w:p>
      <w:pPr>
        <w:pStyle w:val="Heading2"/>
        <w:spacing w:after="80" w:before="280"/>
      </w:pPr>
      <w:r>
        <w:rPr>
          <w:rFonts w:ascii="Arial" w:cs="Arial" w:eastAsia="Arial" w:hAnsi="Arial"/>
          <w:b/>
          <w:bCs/>
          <w:color w:val="1A6B6B"/>
          <w:sz w:val="26"/>
          <w:szCs w:val="26"/>
        </w:rPr>
        <w:t xml:space="preserve">Switch to Real Hardware Mode</w:t>
      </w:r>
    </w:p>
    <w:p>
      <w:pPr>
        <w:spacing w:after="100" w:before="60"/>
      </w:pPr>
      <w:r>
        <w:rPr>
          <w:rFonts w:ascii="Arial" w:cs="Arial" w:eastAsia="Arial" w:hAnsi="Arial"/>
          <w:sz w:val="22"/>
          <w:szCs w:val="22"/>
        </w:rPr>
        <w:t xml:space="preserve">Once wiring is complete and the probe is calibrated:</w:t>
      </w:r>
    </w:p>
    <w:p>
      <w:pPr>
        <w:spacing w:after="40" w:before="40"/>
      </w:pPr>
    </w:p>
    <w:p>
      <w:pPr>
        <w:pStyle w:val="ListParagraph"/>
        <w:numPr>
          <w:ilvl w:val="0"/>
          <w:numId w:val="3"/>
        </w:numPr>
        <w:spacing w:after="60" w:before="40"/>
      </w:pPr>
      <w:r>
        <w:rPr>
          <w:rFonts w:ascii="Arial" w:cs="Arial" w:eastAsia="Arial" w:hAnsi="Arial"/>
          <w:sz w:val="22"/>
          <w:szCs w:val="22"/>
        </w:rPr>
        <w:t xml:space="preserve">Open alkalinity_monitor_v2_1.ino</w:t>
      </w:r>
    </w:p>
    <w:p>
      <w:pPr>
        <w:pStyle w:val="ListParagraph"/>
        <w:numPr>
          <w:ilvl w:val="0"/>
          <w:numId w:val="3"/>
        </w:numPr>
        <w:spacing w:after="60" w:before="40"/>
      </w:pPr>
      <w:r>
        <w:rPr>
          <w:rFonts w:ascii="Arial" w:cs="Arial" w:eastAsia="Arial" w:hAnsi="Arial"/>
          <w:sz w:val="22"/>
          <w:szCs w:val="22"/>
        </w:rPr>
        <w:t xml:space="preserve">Find line 1 at the top of the file:</w:t>
      </w:r>
    </w:p>
    <w:p>
      <w:pPr>
        <w:shd w:fill="F0F0F0" w:val="clear"/>
        <w:spacing w:after="40" w:before="40"/>
        <w:ind w:left="480"/>
      </w:pPr>
      <w:r>
        <w:rPr>
          <w:rFonts w:ascii="Courier New" w:cs="Courier New" w:eastAsia="Courier New" w:hAnsi="Courier New"/>
          <w:color w:val="333333"/>
          <w:sz w:val="18"/>
          <w:szCs w:val="18"/>
        </w:rPr>
        <w:t xml:space="preserve">#define SIMULATION_MODE true</w:t>
      </w:r>
    </w:p>
    <w:p>
      <w:pPr>
        <w:pStyle w:val="ListParagraph"/>
        <w:numPr>
          <w:ilvl w:val="0"/>
          <w:numId w:val="3"/>
        </w:numPr>
        <w:spacing w:after="60" w:before="40"/>
      </w:pPr>
      <w:r>
        <w:rPr>
          <w:rFonts w:ascii="Arial" w:cs="Arial" w:eastAsia="Arial" w:hAnsi="Arial"/>
          <w:sz w:val="22"/>
          <w:szCs w:val="22"/>
        </w:rPr>
        <w:t xml:space="preserve">Change it to:</w:t>
      </w:r>
    </w:p>
    <w:p>
      <w:pPr>
        <w:shd w:fill="F0F0F0" w:val="clear"/>
        <w:spacing w:after="40" w:before="40"/>
        <w:ind w:left="480"/>
      </w:pPr>
      <w:r>
        <w:rPr>
          <w:rFonts w:ascii="Courier New" w:cs="Courier New" w:eastAsia="Courier New" w:hAnsi="Courier New"/>
          <w:color w:val="333333"/>
          <w:sz w:val="18"/>
          <w:szCs w:val="18"/>
        </w:rPr>
        <w:t xml:space="preserve">#define SIMULATION_MODE false</w:t>
      </w:r>
    </w:p>
    <w:p>
      <w:pPr>
        <w:pStyle w:val="ListParagraph"/>
        <w:numPr>
          <w:ilvl w:val="0"/>
          <w:numId w:val="3"/>
        </w:numPr>
        <w:spacing w:after="60" w:before="40"/>
      </w:pPr>
      <w:r>
        <w:rPr>
          <w:rFonts w:ascii="Arial" w:cs="Arial" w:eastAsia="Arial" w:hAnsi="Arial"/>
          <w:sz w:val="22"/>
          <w:szCs w:val="22"/>
        </w:rPr>
        <w:t xml:space="preserve">Compile and upload</w:t>
      </w:r>
    </w:p>
    <w:p>
      <w:r>
        <w:br w:type="page"/>
      </w:r>
    </w:p>
    <w:p>
      <w:pPr>
        <w:pStyle w:val="Heading1"/>
        <w:spacing w:after="120" w:before="400"/>
      </w:pPr>
      <w:r>
        <w:rPr>
          <w:rFonts w:ascii="Arial" w:cs="Arial" w:eastAsia="Arial" w:hAnsi="Arial"/>
          <w:b/>
          <w:bCs/>
          <w:color w:val="1A6B6B"/>
          <w:sz w:val="36"/>
          <w:szCs w:val="36"/>
        </w:rPr>
        <w:t xml:space="preserve">6.  Normal Operation</w:t>
      </w:r>
    </w:p>
    <w:p>
      <w:pPr>
        <w:pBdr>
          <w:bottom w:val="single" w:color="1A6B6B" w:sz="6" w:space="4"/>
        </w:pBdr>
        <w:spacing w:after="160" w:before="0"/>
      </w:pPr>
    </w:p>
    <w:p>
      <w:pPr>
        <w:spacing w:after="100" w:before="60"/>
      </w:pPr>
      <w:r>
        <w:rPr>
          <w:rFonts w:ascii="Arial" w:cs="Arial" w:eastAsia="Arial" w:hAnsi="Arial"/>
          <w:sz w:val="22"/>
          <w:szCs w:val="22"/>
        </w:rPr>
        <w:t xml:space="preserve">Once installed and anchored, the device runs automatically. Every 4 hours it completes one full measurement cycle:</w:t>
      </w:r>
    </w:p>
    <w:p>
      <w:pPr>
        <w:spacing w:after="40" w:before="40"/>
      </w:pPr>
    </w:p>
    <w:p>
      <w:pPr>
        <w:pStyle w:val="ListParagraph"/>
        <w:numPr>
          <w:ilvl w:val="0"/>
          <w:numId w:val="3"/>
        </w:numPr>
        <w:spacing w:after="60" w:before="40"/>
      </w:pPr>
      <w:r>
        <w:rPr>
          <w:rFonts w:ascii="Arial" w:cs="Arial" w:eastAsia="Arial" w:hAnsi="Arial"/>
          <w:sz w:val="22"/>
          <w:szCs w:val="22"/>
        </w:rPr>
        <w:t xml:space="preserve">Draws 30 mL from the sealed reference reservoir, aerates 10 minutes, averages pH over 60 seconds</w:t>
      </w:r>
    </w:p>
    <w:p>
      <w:pPr>
        <w:pStyle w:val="ListParagraph"/>
        <w:numPr>
          <w:ilvl w:val="0"/>
          <w:numId w:val="3"/>
        </w:numPr>
        <w:spacing w:after="60" w:before="40"/>
      </w:pPr>
      <w:r>
        <w:rPr>
          <w:rFonts w:ascii="Arial" w:cs="Arial" w:eastAsia="Arial" w:hAnsi="Arial"/>
          <w:sz w:val="22"/>
          <w:szCs w:val="22"/>
        </w:rPr>
        <w:t xml:space="preserve">Returns the reference water to its sealed reservoir</w:t>
      </w:r>
    </w:p>
    <w:p>
      <w:pPr>
        <w:pStyle w:val="ListParagraph"/>
        <w:numPr>
          <w:ilvl w:val="0"/>
          <w:numId w:val="3"/>
        </w:numPr>
        <w:spacing w:after="60" w:before="40"/>
      </w:pPr>
      <w:r>
        <w:rPr>
          <w:rFonts w:ascii="Arial" w:cs="Arial" w:eastAsia="Arial" w:hAnsi="Arial"/>
          <w:sz w:val="22"/>
          <w:szCs w:val="22"/>
        </w:rPr>
        <w:t xml:space="preserve">Rinses the chamber twice with tank water</w:t>
      </w:r>
    </w:p>
    <w:p>
      <w:pPr>
        <w:pStyle w:val="ListParagraph"/>
        <w:numPr>
          <w:ilvl w:val="0"/>
          <w:numId w:val="3"/>
        </w:numPr>
        <w:spacing w:after="60" w:before="40"/>
      </w:pPr>
      <w:r>
        <w:rPr>
          <w:rFonts w:ascii="Arial" w:cs="Arial" w:eastAsia="Arial" w:hAnsi="Arial"/>
          <w:sz w:val="22"/>
          <w:szCs w:val="22"/>
        </w:rPr>
        <w:t xml:space="preserve">Draws 30 mL from your sump, aerates 10 minutes, averages pH over 60 seconds</w:t>
      </w:r>
    </w:p>
    <w:p>
      <w:pPr>
        <w:pStyle w:val="ListParagraph"/>
        <w:numPr>
          <w:ilvl w:val="0"/>
          <w:numId w:val="3"/>
        </w:numPr>
        <w:spacing w:after="60" w:before="40"/>
      </w:pPr>
      <w:r>
        <w:rPr>
          <w:rFonts w:ascii="Arial" w:cs="Arial" w:eastAsia="Arial" w:hAnsi="Arial"/>
          <w:sz w:val="22"/>
          <w:szCs w:val="22"/>
        </w:rPr>
        <w:t xml:space="preserve">Calculates alkalinity and reports the result</w:t>
      </w:r>
    </w:p>
    <w:p>
      <w:pPr>
        <w:pStyle w:val="ListParagraph"/>
        <w:numPr>
          <w:ilvl w:val="0"/>
          <w:numId w:val="3"/>
        </w:numPr>
        <w:spacing w:after="60" w:before="40"/>
      </w:pPr>
      <w:r>
        <w:rPr>
          <w:rFonts w:ascii="Arial" w:cs="Arial" w:eastAsia="Arial" w:hAnsi="Arial"/>
          <w:sz w:val="22"/>
          <w:szCs w:val="22"/>
        </w:rPr>
        <w:t xml:space="preserve">Outputs the trend voltage on GPIO 25 (if wired to controller)</w:t>
      </w:r>
    </w:p>
    <w:p>
      <w:pPr>
        <w:spacing w:after="60" w:before="100"/>
      </w:pPr>
    </w:p>
    <w:p>
      <w:pPr>
        <w:pStyle w:val="Heading2"/>
        <w:spacing w:after="80" w:before="280"/>
      </w:pPr>
      <w:r>
        <w:rPr>
          <w:rFonts w:ascii="Arial" w:cs="Arial" w:eastAsia="Arial" w:hAnsi="Arial"/>
          <w:b/>
          <w:bCs/>
          <w:color w:val="1A6B6B"/>
          <w:sz w:val="26"/>
          <w:szCs w:val="26"/>
        </w:rPr>
        <w:t xml:space="preserve">Serial Monitor Commands</w:t>
      </w:r>
    </w:p>
    <w:p>
      <w:pPr>
        <w:spacing w:after="100" w:before="60"/>
      </w:pPr>
      <w:r>
        <w:rPr>
          <w:rFonts w:ascii="Arial" w:cs="Arial" w:eastAsia="Arial" w:hAnsi="Arial"/>
          <w:sz w:val="22"/>
          <w:szCs w:val="22"/>
        </w:rPr>
        <w:t xml:space="preserve">Type any of these commands in the Serial Monitor (baud 115200) and press Enter: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6B6B" w:val="clear"/>
            <w:tcMar>
              <w:top w:type="dxa" w:w="60"/>
              <w:left w:type="dxa" w:w="120"/>
              <w:bottom w:type="dxa" w:w="60"/>
              <w:right w:type="dxa" w:w="120"/>
            </w:tcMar>
          </w:tcPr>
          <w:p>
            <w:r>
              <w:rPr>
                <w:rFonts w:ascii="Arial" w:cs="Arial" w:eastAsia="Arial" w:hAnsi="Arial"/>
                <w:b/>
                <w:bCs/>
                <w:color w:val="FFFFFF"/>
                <w:sz w:val="20"/>
                <w:szCs w:val="20"/>
              </w:rPr>
              <w:t xml:space="preserve">Command</w:t>
            </w:r>
          </w:p>
        </w:tc>
        <w:tc>
          <w:tcPr>
            <w:tcW w:type="dxa" w:w="7160"/>
            <w:tcBorders>
              <w:top w:val="single" w:color="CCCCCC" w:sz="1"/>
              <w:left w:val="single" w:color="CCCCCC" w:sz="1"/>
              <w:bottom w:val="single" w:color="CCCCCC" w:sz="1"/>
              <w:right w:val="single" w:color="CCCCCC" w:sz="1"/>
            </w:tcBorders>
            <w:shd w:fill="1A6B6B" w:val="clear"/>
            <w:tcMar>
              <w:top w:type="dxa" w:w="60"/>
              <w:left w:type="dxa" w:w="120"/>
              <w:bottom w:type="dxa" w:w="60"/>
              <w:right w:type="dxa" w:w="120"/>
            </w:tcMar>
          </w:tcPr>
          <w:p>
            <w:r>
              <w:rPr>
                <w:rFonts w:ascii="Arial" w:cs="Arial" w:eastAsia="Arial" w:hAnsi="Arial"/>
                <w:color w:val="FFFFFF"/>
                <w:sz w:val="20"/>
                <w:szCs w:val="20"/>
              </w:rPr>
              <w:t xml:space="preserve">What it does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CAL 8.20</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Set a new reference anchor. Replace 8.20 with your actual titration result.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Shows the current anchor value and whether simulation mode is on.</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RUN</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Triggers an immediate test cycle without waiting 4 hours.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PUMPS_OFF</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Emergency stop. Immediately turns off all pumps and aborts the active cycle.</w:t>
            </w:r>
          </w:p>
        </w:tc>
      </w:tr>
    </w:tbl>
    <w:p>
      <w:pPr>
        <w:spacing w:after="60" w:before="100"/>
      </w:pPr>
    </w:p>
    <w:p>
      <w:pPr>
        <w:pStyle w:val="Heading2"/>
        <w:spacing w:after="80" w:before="280"/>
      </w:pPr>
      <w:r>
        <w:rPr>
          <w:rFonts w:ascii="Arial" w:cs="Arial" w:eastAsia="Arial" w:hAnsi="Arial"/>
          <w:b/>
          <w:bCs/>
          <w:color w:val="1A6B6B"/>
          <w:sz w:val="26"/>
          <w:szCs w:val="26"/>
        </w:rPr>
        <w:t xml:space="preserve">Reading the Output</w:t>
      </w:r>
    </w:p>
    <w:p>
      <w:pPr>
        <w:spacing w:after="100" w:before="60"/>
      </w:pPr>
      <w:r>
        <w:rPr>
          <w:rFonts w:ascii="Arial" w:cs="Arial" w:eastAsia="Arial" w:hAnsi="Arial"/>
          <w:sz w:val="22"/>
          <w:szCs w:val="22"/>
        </w:rPr>
        <w:t xml:space="preserve">Serial Monitor output from a successful cycle looks like this:</w:t>
      </w:r>
    </w:p>
    <w:p>
      <w:pPr>
        <w:spacing w:after="40" w:before="40"/>
      </w:pPr>
    </w:p>
    <w:p>
      <w:pPr>
        <w:shd w:fill="F0F0F0" w:val="clear"/>
        <w:spacing w:after="40" w:before="40"/>
        <w:ind w:left="480"/>
      </w:pPr>
      <w:r>
        <w:rPr>
          <w:rFonts w:ascii="Courier New" w:cs="Courier New" w:eastAsia="Courier New" w:hAnsi="Courier New"/>
          <w:color w:val="333333"/>
          <w:sz w:val="18"/>
          <w:szCs w:val="18"/>
        </w:rPr>
        <w:t xml:space="preserve">  [REF] T=25.40 C  Averaging pH for 60 s...</w:t>
      </w:r>
    </w:p>
    <w:p>
      <w:pPr>
        <w:shd w:fill="F0F0F0" w:val="clear"/>
        <w:spacing w:after="40" w:before="40"/>
        <w:ind w:left="480"/>
      </w:pPr>
      <w:r>
        <w:rPr>
          <w:rFonts w:ascii="Courier New" w:cs="Courier New" w:eastAsia="Courier New" w:hAnsi="Courier New"/>
          <w:color w:val="333333"/>
          <w:sz w:val="18"/>
          <w:szCs w:val="18"/>
        </w:rPr>
        <w:t xml:space="preserve">  pH=8.0982  SD=0.00321  n=30</w:t>
      </w:r>
    </w:p>
    <w:p>
      <w:pPr>
        <w:shd w:fill="F0F0F0" w:val="clear"/>
        <w:spacing w:after="40" w:before="40"/>
        <w:ind w:left="480"/>
      </w:pPr>
      <w:r>
        <w:rPr>
          <w:rFonts w:ascii="Courier New" w:cs="Courier New" w:eastAsia="Courier New" w:hAnsi="Courier New"/>
          <w:color w:val="333333"/>
          <w:sz w:val="18"/>
          <w:szCs w:val="18"/>
        </w:rPr>
        <w:t xml:space="preserve">  [TANK] T=25.38 C  Averaging pH for 60 s...</w:t>
      </w:r>
    </w:p>
    <w:p>
      <w:pPr>
        <w:shd w:fill="F0F0F0" w:val="clear"/>
        <w:spacing w:after="40" w:before="40"/>
        <w:ind w:left="480"/>
      </w:pPr>
      <w:r>
        <w:rPr>
          <w:rFonts w:ascii="Courier New" w:cs="Courier New" w:eastAsia="Courier New" w:hAnsi="Courier New"/>
          <w:color w:val="333333"/>
          <w:sz w:val="18"/>
          <w:szCs w:val="18"/>
        </w:rPr>
        <w:t xml:space="preserve">  pH=8.1204  SD=0.00289  n=29</w:t>
      </w:r>
    </w:p>
    <w:p>
      <w:pPr>
        <w:shd w:fill="F0F0F0" w:val="clear"/>
        <w:spacing w:after="40" w:before="40"/>
        <w:ind w:left="480"/>
      </w:pPr>
      <w:r>
        <w:rPr>
          <w:rFonts w:ascii="Courier New" w:cs="Courier New" w:eastAsia="Courier New" w:hAnsi="Courier New"/>
          <w:color w:val="333333"/>
          <w:sz w:val="18"/>
          <w:szCs w:val="18"/>
        </w:rPr>
        <w:t xml:space="preserve">  RESULT:         9.12 dKH</w:t>
      </w:r>
    </w:p>
    <w:p>
      <w:pPr>
        <w:shd w:fill="F0F0F0" w:val="clear"/>
        <w:spacing w:after="40" w:before="40"/>
        <w:ind w:left="480"/>
      </w:pPr>
      <w:r>
        <w:rPr>
          <w:rFonts w:ascii="Courier New" w:cs="Courier New" w:eastAsia="Courier New" w:hAnsi="Courier New"/>
          <w:color w:val="333333"/>
          <w:sz w:val="18"/>
          <w:szCs w:val="18"/>
        </w:rPr>
        <w:t xml:space="preserve">  pH ref:         8.0982</w:t>
      </w:r>
    </w:p>
    <w:p>
      <w:pPr>
        <w:shd w:fill="F0F0F0" w:val="clear"/>
        <w:spacing w:after="40" w:before="40"/>
        <w:ind w:left="480"/>
      </w:pPr>
      <w:r>
        <w:rPr>
          <w:rFonts w:ascii="Courier New" w:cs="Courier New" w:eastAsia="Courier New" w:hAnsi="Courier New"/>
          <w:color w:val="333333"/>
          <w:sz w:val="18"/>
          <w:szCs w:val="18"/>
        </w:rPr>
        <w:t xml:space="preserve">  pH tank:        8.1204</w:t>
      </w:r>
    </w:p>
    <w:p>
      <w:pPr>
        <w:shd w:fill="F0F0F0" w:val="clear"/>
        <w:spacing w:after="40" w:before="40"/>
        <w:ind w:left="480"/>
      </w:pPr>
      <w:r>
        <w:rPr>
          <w:rFonts w:ascii="Courier New" w:cs="Courier New" w:eastAsia="Courier New" w:hAnsi="Courier New"/>
          <w:color w:val="333333"/>
          <w:sz w:val="18"/>
          <w:szCs w:val="18"/>
        </w:rPr>
        <w:t xml:space="preserve">  DeltapH tank-ref:   +0.0222</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6B6B" w:val="clear"/>
            <w:tcMar>
              <w:top w:type="dxa" w:w="60"/>
              <w:left w:type="dxa" w:w="120"/>
              <w:bottom w:type="dxa" w:w="60"/>
              <w:right w:type="dxa" w:w="120"/>
            </w:tcMar>
          </w:tcPr>
          <w:p>
            <w:r>
              <w:rPr>
                <w:rFonts w:ascii="Arial" w:cs="Arial" w:eastAsia="Arial" w:hAnsi="Arial"/>
                <w:b/>
                <w:bCs/>
                <w:color w:val="FFFFFF"/>
                <w:sz w:val="20"/>
                <w:szCs w:val="20"/>
              </w:rPr>
              <w:t xml:space="preserve">Reading</w:t>
            </w:r>
          </w:p>
        </w:tc>
        <w:tc>
          <w:tcPr>
            <w:tcW w:type="dxa" w:w="6560"/>
            <w:tcBorders>
              <w:top w:val="single" w:color="CCCCCC" w:sz="1"/>
              <w:left w:val="single" w:color="CCCCCC" w:sz="1"/>
              <w:bottom w:val="single" w:color="CCCCCC" w:sz="1"/>
              <w:right w:val="single" w:color="CCCCCC" w:sz="1"/>
            </w:tcBorders>
            <w:shd w:fill="1A6B6B" w:val="clear"/>
            <w:tcMar>
              <w:top w:type="dxa" w:w="60"/>
              <w:left w:type="dxa" w:w="120"/>
              <w:bottom w:type="dxa" w:w="60"/>
              <w:right w:type="dxa" w:w="120"/>
            </w:tcMar>
          </w:tcPr>
          <w:p>
            <w:r>
              <w:rPr>
                <w:rFonts w:ascii="Arial" w:cs="Arial" w:eastAsia="Arial" w:hAnsi="Arial"/>
                <w:color w:val="FFFFFF"/>
                <w:sz w:val="20"/>
                <w:szCs w:val="20"/>
              </w:rPr>
              <w:t xml:space="preserve">What it likely means</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Result ≈ anchor</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Tank alkalinity matches reference — stable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Result rising cycle over cycle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Dosing too high, or tank consuming less than expected</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Result falling cycle over cycle</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Dosing too low, or coral consumption has increased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SD warning printed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CO₂ may not have equilibrated. Check airstone; consider increasing aeration time.</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Result jumps ±1+ dKH between cycles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Probe needs cleaning or recalibration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Too few valid pH readings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Probe not responding — check wiring and power to EZO</w:t>
            </w:r>
          </w:p>
        </w:tc>
      </w:tr>
    </w:tbl>
    <w:p>
      <w:r>
        <w:br w:type="page"/>
      </w:r>
    </w:p>
    <w:p>
      <w:pPr>
        <w:pStyle w:val="Heading1"/>
        <w:spacing w:after="120" w:before="400"/>
      </w:pPr>
      <w:r>
        <w:rPr>
          <w:rFonts w:ascii="Arial" w:cs="Arial" w:eastAsia="Arial" w:hAnsi="Arial"/>
          <w:b/>
          <w:bCs/>
          <w:color w:val="1A6B6B"/>
          <w:sz w:val="36"/>
          <w:szCs w:val="36"/>
        </w:rPr>
        <w:t xml:space="preserve">7.  Maintenance</w:t>
      </w:r>
    </w:p>
    <w:p>
      <w:pPr>
        <w:pBdr>
          <w:bottom w:val="single" w:color="1A6B6B" w:sz="6" w:space="4"/>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6B6B" w:val="clear"/>
            <w:tcMar>
              <w:top w:type="dxa" w:w="60"/>
              <w:left w:type="dxa" w:w="120"/>
              <w:bottom w:type="dxa" w:w="60"/>
              <w:right w:type="dxa" w:w="120"/>
            </w:tcMar>
          </w:tcPr>
          <w:p>
            <w:r>
              <w:rPr>
                <w:rFonts w:ascii="Arial" w:cs="Arial" w:eastAsia="Arial" w:hAnsi="Arial"/>
                <w:b/>
                <w:bCs/>
                <w:color w:val="FFFFFF"/>
                <w:sz w:val="20"/>
                <w:szCs w:val="20"/>
              </w:rPr>
              <w:t xml:space="preserve">Frequency</w:t>
            </w:r>
          </w:p>
        </w:tc>
        <w:tc>
          <w:tcPr>
            <w:tcW w:type="dxa" w:w="7160"/>
            <w:tcBorders>
              <w:top w:val="single" w:color="CCCCCC" w:sz="1"/>
              <w:left w:val="single" w:color="CCCCCC" w:sz="1"/>
              <w:bottom w:val="single" w:color="CCCCCC" w:sz="1"/>
              <w:right w:val="single" w:color="CCCCCC" w:sz="1"/>
            </w:tcBorders>
            <w:shd w:fill="1A6B6B" w:val="clear"/>
            <w:tcMar>
              <w:top w:type="dxa" w:w="60"/>
              <w:left w:type="dxa" w:w="120"/>
              <w:bottom w:type="dxa" w:w="60"/>
              <w:right w:type="dxa" w:w="120"/>
            </w:tcMar>
          </w:tcPr>
          <w:p>
            <w:r>
              <w:rPr>
                <w:rFonts w:ascii="Arial" w:cs="Arial" w:eastAsia="Arial" w:hAnsi="Arial"/>
                <w:color w:val="FFFFFF"/>
                <w:sz w:val="20"/>
                <w:szCs w:val="20"/>
              </w:rPr>
              <w:t xml:space="preserve">Task</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Weekly</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Visually inspect tubing for kinks, algae, or small leaks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Monthly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Calibrate pH probe with pH 7.00 and pH 4.01 buffers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Monthly</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Test reference reservoir water with manual kit. If it has shifted more than 0.3 dKH, re-anchor with the CAL command.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Every 3–6 months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Replace the reference reservoir water entirely. Fill fresh from tank, titrate, re-anchor.</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As needed</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Clean reaction chamber with dilute white vinegar, rinse thoroughly with RO water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Every 6–12 months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Replace peristaltic pump tubing (PharMed BPT tubing lasts longest in saltwater environments)</w:t>
            </w:r>
          </w:p>
        </w:tc>
      </w:tr>
    </w:tbl>
    <w:p>
      <w:pPr>
        <w:spacing w:after="60" w:before="100"/>
      </w:pPr>
    </w:p>
    <w:p>
      <w:pPr>
        <w:pStyle w:val="Heading1"/>
        <w:spacing w:after="120" w:before="400"/>
      </w:pPr>
      <w:r>
        <w:rPr>
          <w:rFonts w:ascii="Arial" w:cs="Arial" w:eastAsia="Arial" w:hAnsi="Arial"/>
          <w:b/>
          <w:bCs/>
          <w:color w:val="1A6B6B"/>
          <w:sz w:val="36"/>
          <w:szCs w:val="36"/>
        </w:rPr>
        <w:t xml:space="preserve">8.  Troubleshooting</w:t>
      </w:r>
    </w:p>
    <w:p>
      <w:pPr>
        <w:pBdr>
          <w:bottom w:val="single" w:color="1A6B6B" w:sz="6" w:space="4"/>
        </w:pBdr>
        <w:spacing w:after="160" w:before="0"/>
      </w:pPr>
    </w:p>
    <w:p>
      <w:pPr>
        <w:pStyle w:val="Heading3"/>
        <w:spacing w:after="60" w:before="200"/>
      </w:pPr>
      <w:r>
        <w:rPr>
          <w:rFonts w:ascii="Arial" w:cs="Arial" w:eastAsia="Arial" w:hAnsi="Arial"/>
          <w:b/>
          <w:bCs/>
          <w:color w:val="000000"/>
          <w:sz w:val="24"/>
          <w:szCs w:val="24"/>
        </w:rPr>
        <w:t xml:space="preserve">Pumps activate backwards</w:t>
      </w:r>
    </w:p>
    <w:p>
      <w:pPr>
        <w:spacing w:after="100" w:before="60"/>
      </w:pPr>
      <w:r>
        <w:rPr>
          <w:rFonts w:ascii="Arial" w:cs="Arial" w:eastAsia="Arial" w:hAnsi="Arial"/>
          <w:sz w:val="22"/>
          <w:szCs w:val="22"/>
        </w:rPr>
        <w:t xml:space="preserve">Symptoms: pumps run at startup and stop when commanded. Cause: relay module is active-LOW. Fix: move wiring from the NO terminal to the NC terminal on each relay, or buy an active-HIGH relay module.</w:t>
      </w:r>
    </w:p>
    <w:p>
      <w:pPr>
        <w:spacing w:after="40" w:before="60"/>
      </w:pPr>
    </w:p>
    <w:p>
      <w:pPr>
        <w:pStyle w:val="Heading3"/>
        <w:spacing w:after="60" w:before="200"/>
      </w:pPr>
      <w:r>
        <w:rPr>
          <w:rFonts w:ascii="Arial" w:cs="Arial" w:eastAsia="Arial" w:hAnsi="Arial"/>
          <w:b/>
          <w:bCs/>
          <w:color w:val="000000"/>
          <w:sz w:val="24"/>
          <w:szCs w:val="24"/>
        </w:rPr>
        <w:t xml:space="preserve">EZO returns no response at boot</w:t>
      </w:r>
    </w:p>
    <w:p>
      <w:pPr>
        <w:spacing w:after="100" w:before="60"/>
      </w:pPr>
      <w:r>
        <w:rPr>
          <w:rFonts w:ascii="Arial" w:cs="Arial" w:eastAsia="Arial" w:hAnsi="Arial"/>
          <w:sz w:val="22"/>
          <w:szCs w:val="22"/>
        </w:rPr>
        <w:t xml:space="preserve">Check that TX and RX are not swapped (EZO TX goes to ESP32 GPIO 16, EZO RX goes to GPIO 17 — not the other way). Confirm the carrier board has power. Try sending the letter i in Serial Monitor as a communications test.</w:t>
      </w:r>
    </w:p>
    <w:p>
      <w:pPr>
        <w:spacing w:after="40" w:before="60"/>
      </w:pPr>
    </w:p>
    <w:p>
      <w:pPr>
        <w:pStyle w:val="Heading3"/>
        <w:spacing w:after="60" w:before="200"/>
      </w:pPr>
      <w:r>
        <w:rPr>
          <w:rFonts w:ascii="Arial" w:cs="Arial" w:eastAsia="Arial" w:hAnsi="Arial"/>
          <w:b/>
          <w:bCs/>
          <w:color w:val="000000"/>
          <w:sz w:val="24"/>
          <w:szCs w:val="24"/>
        </w:rPr>
        <w:t xml:space="preserve">pH readings show high SD — equilibration warning printed</w:t>
      </w:r>
    </w:p>
    <w:p>
      <w:pPr>
        <w:spacing w:after="100" w:before="60"/>
      </w:pPr>
      <w:r>
        <w:rPr>
          <w:rFonts w:ascii="Arial" w:cs="Arial" w:eastAsia="Arial" w:hAnsi="Arial"/>
          <w:sz w:val="22"/>
          <w:szCs w:val="22"/>
        </w:rPr>
        <w:t xml:space="preserve">The airstone may be blocked or the air pump may be too weak. Remove and clean the airstone in fresh water. If the problem persists, increase AERATE_TIME_MS from 600000 (10 min) to 900000 (15 min) in the firmware.</w:t>
      </w:r>
    </w:p>
    <w:p>
      <w:pPr>
        <w:spacing w:after="40" w:before="60"/>
      </w:pPr>
    </w:p>
    <w:p>
      <w:pPr>
        <w:pStyle w:val="Heading3"/>
        <w:spacing w:after="60" w:before="200"/>
      </w:pPr>
      <w:r>
        <w:rPr>
          <w:rFonts w:ascii="Arial" w:cs="Arial" w:eastAsia="Arial" w:hAnsi="Arial"/>
          <w:b/>
          <w:bCs/>
          <w:color w:val="000000"/>
          <w:sz w:val="24"/>
          <w:szCs w:val="24"/>
        </w:rPr>
        <w:t xml:space="preserve">Results consistently differ from manual kit by 1+ dKH</w:t>
      </w:r>
    </w:p>
    <w:p>
      <w:pPr>
        <w:spacing w:after="100" w:before="60"/>
      </w:pPr>
      <w:r>
        <w:rPr>
          <w:rFonts w:ascii="Arial" w:cs="Arial" w:eastAsia="Arial" w:hAnsi="Arial"/>
          <w:sz w:val="22"/>
          <w:szCs w:val="22"/>
        </w:rPr>
        <w:t xml:space="preserve">Re-anchor: test your reference reservoir with the manual kit and send CAL with the new value. If the discrepancy remains after re-anchoring, clean and recalibrate the pH probe with fresh buffers.</w:t>
      </w:r>
    </w:p>
    <w:p>
      <w:pPr>
        <w:spacing w:after="40" w:before="60"/>
      </w:pPr>
    </w:p>
    <w:p>
      <w:pPr>
        <w:pStyle w:val="Heading3"/>
        <w:spacing w:after="60" w:before="200"/>
      </w:pPr>
      <w:r>
        <w:rPr>
          <w:rFonts w:ascii="Arial" w:cs="Arial" w:eastAsia="Arial" w:hAnsi="Arial"/>
          <w:b/>
          <w:bCs/>
          <w:color w:val="000000"/>
          <w:sz w:val="24"/>
          <w:szCs w:val="24"/>
        </w:rPr>
        <w:t xml:space="preserve">Result shows NAN or outside valid range error</w:t>
      </w:r>
    </w:p>
    <w:p>
      <w:pPr>
        <w:spacing w:after="100" w:before="60"/>
      </w:pPr>
      <w:r>
        <w:rPr>
          <w:rFonts w:ascii="Arial" w:cs="Arial" w:eastAsia="Arial" w:hAnsi="Arial"/>
          <w:sz w:val="22"/>
          <w:szCs w:val="22"/>
        </w:rPr>
        <w:t xml:space="preserve">The pH probe returned an invalid reading. Check that the probe is fully submerged in the reaction chamber, the EZO is powered, and the carrier board isolation is intact. Also verify the probe is not cracked or fouled.</w:t>
      </w:r>
    </w:p>
    <w:p>
      <w:pPr>
        <w:spacing w:after="40" w:before="60"/>
      </w:pPr>
    </w:p>
    <w:p>
      <w:pPr>
        <w:pStyle w:val="Heading3"/>
        <w:spacing w:after="60" w:before="200"/>
      </w:pPr>
      <w:r>
        <w:rPr>
          <w:rFonts w:ascii="Arial" w:cs="Arial" w:eastAsia="Arial" w:hAnsi="Arial"/>
          <w:b/>
          <w:bCs/>
          <w:color w:val="000000"/>
          <w:sz w:val="24"/>
          <w:szCs w:val="24"/>
        </w:rPr>
        <w:t xml:space="preserve">Device halts at startup with No valid anchor message</w:t>
      </w:r>
    </w:p>
    <w:p>
      <w:pPr>
        <w:spacing w:after="100" w:before="60"/>
      </w:pPr>
      <w:r>
        <w:rPr>
          <w:rFonts w:ascii="Arial" w:cs="Arial" w:eastAsia="Arial" w:hAnsi="Arial"/>
          <w:sz w:val="22"/>
          <w:szCs w:val="22"/>
        </w:rPr>
        <w:t xml:space="preserve">This is normal on first boot before any anchor has been set. Open Serial Monitor, type CAL followed by your titration result (example: CAL 8.20), and press Enter.</w:t>
      </w:r>
    </w:p>
    <w:p>
      <w:pPr>
        <w:spacing w:after="40" w:before="60"/>
      </w:pPr>
    </w:p>
    <w:p>
      <w:pPr>
        <w:pStyle w:val="Heading3"/>
        <w:spacing w:after="60" w:before="200"/>
      </w:pPr>
      <w:r>
        <w:rPr>
          <w:rFonts w:ascii="Arial" w:cs="Arial" w:eastAsia="Arial" w:hAnsi="Arial"/>
          <w:b/>
          <w:bCs/>
          <w:color w:val="000000"/>
          <w:sz w:val="24"/>
          <w:szCs w:val="24"/>
        </w:rPr>
        <w:t xml:space="preserve">DS18B20 reads -127°C or shows disconnected</w:t>
      </w:r>
    </w:p>
    <w:p>
      <w:pPr>
        <w:spacing w:after="100" w:before="60"/>
      </w:pPr>
      <w:r>
        <w:rPr>
          <w:rFonts w:ascii="Arial" w:cs="Arial" w:eastAsia="Arial" w:hAnsi="Arial"/>
          <w:sz w:val="22"/>
          <w:szCs w:val="22"/>
        </w:rPr>
        <w:t xml:space="preserve">The 4.7 kΩ pullup resistor between GPIO 14 and 3.3 V is missing or not making contact. Verify the resistor is in place and that all three DS18B20 wires are securely connected.</w:t>
      </w:r>
    </w:p>
    <w:p>
      <w:pPr>
        <w:spacing w:after="60" w:before="100"/>
      </w:pPr>
    </w:p>
    <w:p>
      <w:pPr>
        <w:pBdr>
          <w:left w:val="single" w:color="1A6B6B" w:sz="12" w:space="8"/>
        </w:pBdr>
        <w:spacing w:after="80" w:before="80"/>
        <w:ind w:left="360"/>
      </w:pPr>
      <w:r>
        <w:rPr>
          <w:rFonts w:ascii="Arial" w:cs="Arial" w:eastAsia="Arial" w:hAnsi="Arial"/>
          <w:color w:val="333333"/>
          <w:sz w:val="22"/>
          <w:szCs w:val="22"/>
        </w:rPr>
        <w:t xml:space="preserve">CO₂ exchange does not affect alkalinity. Total alkalinity is a conservative property of the carbonate system — CO₂ dissolving into or leaving water produces changes in pH and DIC but the H⁺ and HCO₃⁻ cancel in the TA equation. The reservoir only needs protection against liquid evaporation, not CO₂. A PTFE vent is sufficient and correct. A truly CO₂-sealed reservoir is neither necessary nor achievable with a peristaltic pump loop.</w:t>
      </w:r>
    </w:p>
    <w:p>
      <w:pPr>
        <w:spacing w:after="60" w:before="60"/>
      </w:pPr>
    </w:p>
    <w:p>
      <w:pPr>
        <w:pStyle w:val="Heading2"/>
        <w:spacing w:after="80" w:before="280"/>
      </w:pPr>
      <w:r>
        <w:rPr>
          <w:rFonts w:ascii="Arial" w:cs="Arial" w:eastAsia="Arial" w:hAnsi="Arial"/>
          <w:b/>
          <w:bCs/>
          <w:color w:val="1A6B6B"/>
          <w:sz w:val="26"/>
          <w:szCs w:val="26"/>
        </w:rPr>
        <w:t xml:space="preserve">Safety Notes</w:t>
      </w:r>
    </w:p>
    <w:p>
      <w:pPr>
        <w:pBdr>
          <w:left w:val="single" w:color="E07000" w:sz="12" w:space="8"/>
        </w:pBdr>
        <w:spacing w:after="80" w:before="80"/>
        <w:ind w:left="360"/>
      </w:pPr>
      <w:r>
        <w:rPr>
          <w:rFonts w:ascii="Arial" w:cs="Arial" w:eastAsia="Arial" w:hAnsi="Arial"/>
          <w:b/>
          <w:bCs/>
          <w:color w:val="E07000"/>
          <w:sz w:val="22"/>
          <w:szCs w:val="22"/>
        </w:rPr>
        <w:t xml:space="preserve">⚠  </w:t>
      </w:r>
      <w:r>
        <w:rPr>
          <w:rFonts w:ascii="Arial" w:cs="Arial" w:eastAsia="Arial" w:hAnsi="Arial"/>
          <w:color w:val="333333"/>
          <w:sz w:val="22"/>
          <w:szCs w:val="22"/>
        </w:rPr>
        <w:t xml:space="preserve">Do not run unattended near the aquarium until you have verified all pump timing with plain water and confirmed there are no leaks.</w:t>
      </w:r>
    </w:p>
    <w:p>
      <w:pPr>
        <w:pBdr>
          <w:left w:val="single" w:color="E07000" w:sz="12" w:space="8"/>
        </w:pBdr>
        <w:spacing w:after="80" w:before="80"/>
        <w:ind w:left="360"/>
      </w:pPr>
      <w:r>
        <w:rPr>
          <w:rFonts w:ascii="Arial" w:cs="Arial" w:eastAsia="Arial" w:hAnsi="Arial"/>
          <w:b/>
          <w:bCs/>
          <w:color w:val="E07000"/>
          <w:sz w:val="22"/>
          <w:szCs w:val="22"/>
        </w:rPr>
        <w:t xml:space="preserve">⚠  </w:t>
      </w:r>
      <w:r>
        <w:rPr>
          <w:rFonts w:ascii="Arial" w:cs="Arial" w:eastAsia="Arial" w:hAnsi="Arial"/>
          <w:color w:val="333333"/>
          <w:sz w:val="22"/>
          <w:szCs w:val="22"/>
        </w:rPr>
        <w:t xml:space="preserve">Label the DAC trend output on your controller clearly. The voltage on GPIO 25 is a synthetic trend signal, NOT real tank pH.</w:t>
      </w:r>
    </w:p>
    <w:p>
      <w:pPr>
        <w:pStyle w:val="ListParagraph"/>
        <w:numPr>
          <w:ilvl w:val="0"/>
          <w:numId w:val="2"/>
        </w:numPr>
        <w:spacing w:after="60" w:before="40"/>
      </w:pPr>
      <w:r>
        <w:rPr>
          <w:rFonts w:ascii="Arial" w:cs="Arial" w:eastAsia="Arial" w:hAnsi="Arial"/>
          <w:sz w:val="22"/>
          <w:szCs w:val="22"/>
        </w:rPr>
        <w:t xml:space="preserve">Add a drip tray under all fluidic components</w:t>
      </w:r>
    </w:p>
    <w:p>
      <w:pPr>
        <w:pStyle w:val="ListParagraph"/>
        <w:numPr>
          <w:ilvl w:val="0"/>
          <w:numId w:val="2"/>
        </w:numPr>
        <w:spacing w:after="60" w:before="40"/>
      </w:pPr>
      <w:r>
        <w:rPr>
          <w:rFonts w:ascii="Arial" w:cs="Arial" w:eastAsia="Arial" w:hAnsi="Arial"/>
          <w:sz w:val="22"/>
          <w:szCs w:val="22"/>
        </w:rPr>
        <w:t xml:space="preserve">Keep all electrical connections away from water; seal exposed connections with silicone</w:t>
      </w:r>
    </w:p>
    <w:p>
      <w:pPr>
        <w:pStyle w:val="ListParagraph"/>
        <w:numPr>
          <w:ilvl w:val="0"/>
          <w:numId w:val="2"/>
        </w:numPr>
        <w:spacing w:after="60" w:before="40"/>
      </w:pPr>
      <w:r>
        <w:rPr>
          <w:rFonts w:ascii="Arial" w:cs="Arial" w:eastAsia="Arial" w:hAnsi="Arial"/>
          <w:sz w:val="22"/>
          <w:szCs w:val="22"/>
        </w:rPr>
        <w:t xml:space="preserve">Add float switches or level sensors before leaving the device running overnight</w:t>
      </w:r>
    </w:p>
    <w:p>
      <w:pPr>
        <w:spacing w:after="100" w:before="200"/>
      </w:pPr>
    </w:p>
    <w:p>
      <w:pPr>
        <w:pBdr>
          <w:top w:val="single" w:color="1A6B6B" w:sz="4" w:space="8"/>
        </w:pBdr>
        <w:spacing w:after="80" w:before="160"/>
        <w:jc w:val="center"/>
      </w:pPr>
      <w:r>
        <w:rPr>
          <w:rFonts w:ascii="Arial" w:cs="Arial" w:eastAsia="Arial" w:hAnsi="Arial"/>
          <w:color w:val="666666"/>
          <w:sz w:val="18"/>
          <w:szCs w:val="18"/>
        </w:rPr>
        <w:t xml:space="preserve">TelegrahamTested  •  DIY Ratiometric Alkalinity Monitor v2.1  •  CC BY-NC-SA 4.0</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60"/>
    </w:pPr>
    <w:r>
      <w:rPr>
        <w:rFonts w:ascii="Arial" w:cs="Arial" w:eastAsia="Arial" w:hAnsi="Arial"/>
        <w:color w:val="666666"/>
        <w:sz w:val="18"/>
        <w:szCs w:val="18"/>
      </w:rPr>
      <w:t xml:space="preserve">Build Guide v2.2</w:t>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6B" w:sz="4" w:space="4"/>
      </w:pBdr>
      <w:tabs>
        <w:tab w:val="right" w:pos="9360"/>
      </w:tabs>
      <w:spacing w:after="0"/>
    </w:pPr>
    <w:r>
      <w:rPr>
        <w:rFonts w:ascii="Arial" w:cs="Arial" w:eastAsia="Arial" w:hAnsi="Arial"/>
        <w:b/>
        <w:bCs/>
        <w:color w:val="1A6B6B"/>
        <w:sz w:val="18"/>
        <w:szCs w:val="18"/>
      </w:rPr>
      <w:t xml:space="preserve">DIY Ratiometric Alkalinity Monitor</w:t>
    </w:r>
    <w:r>
      <w:rPr>
        <w:sz w:val="18"/>
        <w:szCs w:val="18"/>
      </w:rPr>
      <w:t xml:space="preserve">	</w:t>
    </w:r>
    <w:r>
      <w:rPr>
        <w:rFonts w:ascii="Arial" w:cs="Arial" w:eastAsia="Arial" w:hAnsi="Arial"/>
        <w:color w:val="666666"/>
        <w:sz w:val="18"/>
        <w:szCs w:val="18"/>
      </w:rPr>
      <w:t xml:space="preserve">TelegrahamTested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6B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6B6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2026-05-24T19:33:20.497Z</dcterms:created>
  <dcterms:modified xsi:type="dcterms:W3CDTF">2026-05-24T19:33:20.510Z</dcterms:modified>
</cp:coreProperties>
</file>

<file path=docProps/custom.xml><?xml version="1.0" encoding="utf-8"?>
<Properties xmlns="http://schemas.openxmlformats.org/officeDocument/2006/custom-properties" xmlns:vt="http://schemas.openxmlformats.org/officeDocument/2006/docPropsVTypes"/>
</file>