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766E"/>
          <w:sz w:val="44"/>
        </w:rPr>
        <w:t>AlkTrack DIY Alkalinity Monitor</w:t>
      </w:r>
    </w:p>
    <w:p>
      <w:pPr>
        <w:jc w:val="center"/>
      </w:pPr>
      <w:r>
        <w:rPr>
          <w:color w:val="505050"/>
          <w:sz w:val="22"/>
        </w:rPr>
        <w:t>User Guide • TelegrahamTested • Firmware v3.0 • Dual operating modes</w:t>
      </w:r>
    </w:p>
    <w:p/>
    <w:p>
      <w:pPr>
        <w:pStyle w:val="Heading1"/>
      </w:pPr>
      <w:r>
        <w:t>What this device does</w:t>
      </w:r>
    </w:p>
    <w:p>
      <w:r>
        <w:t>AlkTrack v3.0 can operate in two user-selectable modes.</w:t>
      </w:r>
    </w:p>
    <w:p>
      <w:pPr>
        <w:pStyle w:val="ListBullet"/>
      </w:pPr>
      <w:r>
        <w:t>MODE PHDI: pH differential/ratiometric alkalinity trend monitoring. Reagent-free, reference-anchored, intended for trends.</w:t>
      </w:r>
    </w:p>
    <w:p>
      <w:pPr>
        <w:pStyle w:val="ListBullet"/>
      </w:pPr>
      <w:r>
        <w:t>MODE TITR: acid titration alkalinity testing. Uses known-strength acid reagent, endpoint detection, and a fixed tank-water sample volume.</w:t>
      </w:r>
    </w:p>
    <w:p>
      <w:r>
        <w:rPr>
          <w:b/>
          <w:color w:val="B91C1C"/>
        </w:rPr>
        <w:t xml:space="preserve">WARNING: </w:t>
      </w:r>
      <w:r>
        <w:t>pH differential mode is a trend estimator. Titration mode is a chemical test. Both require periodic manual verification.</w:t>
      </w:r>
    </w:p>
    <w:p>
      <w:pPr>
        <w:pStyle w:val="Heading1"/>
      </w:pPr>
      <w:r>
        <w:t>1. Before You Start</w:t>
      </w:r>
    </w:p>
    <w:p>
      <w:pPr>
        <w:pStyle w:val="ListBullet"/>
      </w:pPr>
      <w:r>
        <w:t>Built and wired unit with stepper pumps, stepper drivers, pH probe, temperature probe, and air pump connected.</w:t>
      </w:r>
    </w:p>
    <w:p>
      <w:pPr>
        <w:pStyle w:val="ListBullet"/>
      </w:pPr>
      <w:r>
        <w:t>Reference reservoir filled and manually tested if using pH differential mode.</w:t>
      </w:r>
    </w:p>
    <w:p>
      <w:pPr>
        <w:pStyle w:val="ListBullet"/>
      </w:pPr>
      <w:r>
        <w:t>Acid reagent reservoir and acid waste container prepared if using titration mode.</w:t>
      </w:r>
    </w:p>
    <w:p>
      <w:pPr>
        <w:pStyle w:val="ListBullet"/>
      </w:pPr>
      <w:r>
        <w:t>pH probe calibrated with pH 7.00 and pH 4.01 buffers.</w:t>
      </w:r>
    </w:p>
    <w:p>
      <w:pPr>
        <w:pStyle w:val="ListBullet"/>
      </w:pPr>
      <w:r>
        <w:t>Computer with Arduino IDE and Serial Monitor at 115200 baud.</w:t>
      </w:r>
    </w:p>
    <w:p>
      <w:pPr>
        <w:pStyle w:val="ListBullet"/>
      </w:pPr>
      <w:r>
        <w:t>SIMULATION_MODE set appropriately.</w:t>
      </w:r>
    </w:p>
    <w:p>
      <w:r>
        <w:rPr>
          <w:b/>
          <w:color w:val="B91C1C"/>
        </w:rPr>
        <w:t xml:space="preserve">WARNING: </w:t>
      </w:r>
      <w:r>
        <w:t>Galvanic isolation for the pH circuit is mandatory. Pump noise can create believable but wrong pH readings.</w:t>
      </w:r>
    </w:p>
    <w:p>
      <w:pPr>
        <w:pStyle w:val="Heading1"/>
      </w:pPr>
      <w:r>
        <w:t>2. Selecting an Operating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3456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3456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Use when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MODE PHDI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pH differential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You want reagent-free trend monitoring.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MODE TITR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Acid titration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You want a true acid-demand alkalinity test.</w:t>
            </w:r>
          </w:p>
        </w:tc>
      </w:tr>
    </w:tbl>
    <w:p>
      <w:r>
        <w:t>The selected mode is stored in EEPROM and persists across power cycles.</w:t>
      </w:r>
    </w:p>
    <w:p>
      <w:pPr>
        <w:pStyle w:val="Heading1"/>
      </w:pPr>
      <w:r>
        <w:t>3. First-Time Setup</w:t>
      </w:r>
    </w:p>
    <w:p>
      <w:pPr>
        <w:pStyle w:val="Heading2"/>
      </w:pPr>
      <w:r>
        <w:t>pH differential setup</w:t>
      </w:r>
    </w:p>
    <w:p>
      <w:pPr>
        <w:pStyle w:val="ListNumber"/>
      </w:pPr>
      <w:r>
        <w:t>Draw 500-700 mL of aquarium water into a clean container.</w:t>
      </w:r>
    </w:p>
    <w:p>
      <w:pPr>
        <w:pStyle w:val="ListNumber"/>
      </w:pPr>
      <w:r>
        <w:t>Manually test that exact water for alkalinity.</w:t>
      </w:r>
    </w:p>
    <w:p>
      <w:pPr>
        <w:pStyle w:val="ListNumber"/>
      </w:pPr>
      <w:r>
        <w:t>Put the water into the reference reservoir and seal it.</w:t>
      </w:r>
    </w:p>
    <w:p>
      <w:pPr>
        <w:pStyle w:val="ListNumber"/>
      </w:pPr>
      <w:r>
        <w:t>Enter the result with CAL 8.50, replacing 8.50 with your value.</w:t>
      </w:r>
    </w:p>
    <w:p>
      <w:pPr>
        <w:pStyle w:val="ListNumber"/>
      </w:pPr>
      <w:r>
        <w:t>Send MODE PHDI.</w:t>
      </w:r>
    </w:p>
    <w:p>
      <w:pPr>
        <w:pStyle w:val="ListNumber"/>
      </w:pPr>
      <w:r>
        <w:t>Send PRIME to fill tubing.</w:t>
      </w:r>
    </w:p>
    <w:p>
      <w:pPr>
        <w:pStyle w:val="ListNumber"/>
      </w:pPr>
      <w:r>
        <w:t>Send RUN for the first cycle.</w:t>
      </w:r>
    </w:p>
    <w:p>
      <w:pPr>
        <w:pStyle w:val="Heading2"/>
      </w:pPr>
      <w:r>
        <w:t>Acid titration setup</w:t>
      </w:r>
    </w:p>
    <w:p>
      <w:pPr>
        <w:pStyle w:val="ListNumber"/>
      </w:pPr>
      <w:r>
        <w:t>Fill the acid reservoir with known-strength titrant, commonly 0.1N HCl.</w:t>
      </w:r>
    </w:p>
    <w:p>
      <w:pPr>
        <w:pStyle w:val="ListNumber"/>
      </w:pPr>
      <w:r>
        <w:t>Label the acid reservoir and waste container.</w:t>
      </w:r>
    </w:p>
    <w:p>
      <w:pPr>
        <w:pStyle w:val="ListNumber"/>
      </w:pPr>
      <w:r>
        <w:t>Set acid normality with CAL ACID 0.1000.</w:t>
      </w:r>
    </w:p>
    <w:p>
      <w:pPr>
        <w:pStyle w:val="ListNumber"/>
      </w:pPr>
      <w:r>
        <w:t>Set sample volume with CAL SAMPLEML 25.0.</w:t>
      </w:r>
    </w:p>
    <w:p>
      <w:pPr>
        <w:pStyle w:val="ListNumber"/>
      </w:pPr>
      <w:r>
        <w:t>Calibrate sample pump steps/mL with CAL SAMPLESPM.</w:t>
      </w:r>
    </w:p>
    <w:p>
      <w:pPr>
        <w:pStyle w:val="ListNumber"/>
      </w:pPr>
      <w:r>
        <w:t>Calibrate acid pump steps/mL with CAL ACIDSPM.</w:t>
      </w:r>
    </w:p>
    <w:p>
      <w:pPr>
        <w:pStyle w:val="ListNumber"/>
      </w:pPr>
      <w:r>
        <w:t>Send MODE TITR.</w:t>
      </w:r>
    </w:p>
    <w:p>
      <w:pPr>
        <w:pStyle w:val="ListNumber"/>
      </w:pPr>
      <w:r>
        <w:t>Run a test and compare against a manual alkalinity test.</w:t>
      </w:r>
    </w:p>
    <w:p>
      <w:pPr>
        <w:pStyle w:val="Heading1"/>
      </w:pPr>
      <w:r>
        <w:t>4. Running a Measurement</w:t>
      </w:r>
    </w:p>
    <w:p>
      <w:r>
        <w:t>Send RUN to start an immediate cycle. During normal operation the device can run on its scheduled interval.</w:t>
      </w:r>
    </w:p>
    <w:p>
      <w:pPr>
        <w:pStyle w:val="Heading2"/>
      </w:pPr>
      <w:r>
        <w:t>pH differential cycle</w:t>
      </w:r>
    </w:p>
    <w:p>
      <w:pPr>
        <w:pStyle w:val="ListBullet"/>
      </w:pPr>
      <w:r>
        <w:t>Pump A draws reference water into the reaction chamber.</w:t>
      </w:r>
    </w:p>
    <w:p>
      <w:pPr>
        <w:pStyle w:val="ListBullet"/>
      </w:pPr>
      <w:r>
        <w:t>The air pump aerates the reference sample.</w:t>
      </w:r>
    </w:p>
    <w:p>
      <w:pPr>
        <w:pStyle w:val="ListBullet"/>
      </w:pPr>
      <w:r>
        <w:t>The pH and temperature probes record averaged values.</w:t>
      </w:r>
    </w:p>
    <w:p>
      <w:pPr>
        <w:pStyle w:val="ListBullet"/>
      </w:pPr>
      <w:r>
        <w:t>Pump A returns the reference water to the reservoir.</w:t>
      </w:r>
    </w:p>
    <w:p>
      <w:pPr>
        <w:pStyle w:val="ListBullet"/>
      </w:pPr>
      <w:r>
        <w:t>The chamber is rinsed with tank water.</w:t>
      </w:r>
    </w:p>
    <w:p>
      <w:pPr>
        <w:pStyle w:val="ListBullet"/>
      </w:pPr>
      <w:r>
        <w:t>Pump B fills the chamber with tank water.</w:t>
      </w:r>
    </w:p>
    <w:p>
      <w:pPr>
        <w:pStyle w:val="ListBullet"/>
      </w:pPr>
      <w:r>
        <w:t>The tank sample is aerated and measured.</w:t>
      </w:r>
    </w:p>
    <w:p>
      <w:pPr>
        <w:pStyle w:val="ListBullet"/>
      </w:pPr>
      <w:r>
        <w:t>The firmware calculates a reference-anchored alkalinity trend estimate.</w:t>
      </w:r>
    </w:p>
    <w:p>
      <w:pPr>
        <w:pStyle w:val="Heading2"/>
      </w:pPr>
      <w:r>
        <w:t>Acid titration cycle</w:t>
      </w:r>
    </w:p>
    <w:p>
      <w:pPr>
        <w:pStyle w:val="ListBullet"/>
      </w:pPr>
      <w:r>
        <w:t>Pump B fills a fixed sample volume into the reaction chamber.</w:t>
      </w:r>
    </w:p>
    <w:p>
      <w:pPr>
        <w:pStyle w:val="ListBullet"/>
      </w:pPr>
      <w:r>
        <w:t>The air pump mixes or preconditions the sample.</w:t>
      </w:r>
    </w:p>
    <w:p>
      <w:pPr>
        <w:pStyle w:val="ListBullet"/>
      </w:pPr>
      <w:r>
        <w:t>Pump D adds acid reagent in measured increments.</w:t>
      </w:r>
    </w:p>
    <w:p>
      <w:pPr>
        <w:pStyle w:val="ListBullet"/>
      </w:pPr>
      <w:r>
        <w:t>The pH probe tracks the pH response after each dose.</w:t>
      </w:r>
    </w:p>
    <w:p>
      <w:pPr>
        <w:pStyle w:val="ListBullet"/>
      </w:pPr>
      <w:r>
        <w:t>The firmware detects endpoint volume using Gran fitting when possible, with fixed endpoint fallback.</w:t>
      </w:r>
    </w:p>
    <w:p>
      <w:pPr>
        <w:pStyle w:val="ListBullet"/>
      </w:pPr>
      <w:r>
        <w:t>Pump C drains the acidified sample to waste.</w:t>
      </w:r>
    </w:p>
    <w:p>
      <w:pPr>
        <w:pStyle w:val="ListBullet"/>
      </w:pPr>
      <w:r>
        <w:t>The firmware calculates dKH from acid normality, acid endpoint volume, and sample volume.</w:t>
      </w:r>
    </w:p>
    <w:p>
      <w:r>
        <w:rPr>
          <w:b/>
          <w:color w:val="B91C1C"/>
        </w:rPr>
        <w:t xml:space="preserve">WARNING: </w:t>
      </w:r>
      <w:r>
        <w:t>Do not return titration-mode sample water to the aquarium after acid has been added.</w:t>
      </w:r>
    </w:p>
    <w:p>
      <w:pPr>
        <w:pStyle w:val="Heading1"/>
      </w:pPr>
      <w:r>
        <w:t>5. Serial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5184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STATUS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Show current mode, calibration values, and last result.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RUN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Trigger an immediate measurement cycle.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MODE PHDI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Switch to pH differential/ratiometric mode.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MODE TITR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Switch to acid titration mode.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CAL 8.50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Set reference anchor for pH differential mode.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CAL ACID 0.1000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Set acid normality for titration mode.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CAL SAMPLEML 25.0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Set titration sample volume in mL.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CAL DOSE 0.020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Set acid dose increment in mL.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CAL SAMPLESPM 3200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Set sample pump calibration in steps/mL.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CAL ACIDSPM 6400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Set acid pump calibration in steps/mL.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PRIME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Prime tubing lines.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PUMPS_OFF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Emergency stop and abort.</w:t>
            </w:r>
          </w:p>
        </w:tc>
      </w:tr>
    </w:tbl>
    <w:p>
      <w:pPr>
        <w:pStyle w:val="Heading1"/>
      </w:pPr>
      <w:r>
        <w:t>6. Interpreting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Observation</w:t>
            </w:r>
          </w:p>
        </w:tc>
        <w:tc>
          <w:tcPr>
            <w:tcW w:type="dxa" w:w="5184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Likely meaning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pH differential result slowly rises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Dosing may be running ahead of consumption or consumption has dropped.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pH differential result slowly falls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Dosing may be behind consumption or consumption has increased.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Back-to-back pH differential jumps &gt;1 dKH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Probe, fluidics, aeration, or reference drift issue. Do not dose from that single result.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Titration result differs from manual test by &gt;0.5 dKH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Check acid normality, pump calibration, endpoint detection, pH calibration, and sample volume.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pH standard deviation warning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Sample pH was still drifting during averaging or endpoint reading.</w:t>
            </w:r>
          </w:p>
        </w:tc>
      </w:tr>
    </w:tbl>
    <w:p>
      <w:pPr>
        <w:pStyle w:val="Heading1"/>
      </w:pPr>
      <w:r>
        <w:t>7. Maintenance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Interval</w:t>
            </w:r>
          </w:p>
        </w:tc>
        <w:tc>
          <w:tcPr>
            <w:tcW w:type="dxa" w:w="5184"/>
            <w:shd w:fill="0F766E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Task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Weekly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 tubing, fittings, chamber, air bubbles, acid reservoir, and waste container.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Monthly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Recalibrate pH probe with pH 7.00 and 4.01 buffers. Verify reference reservoir if using pH differential mode.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Monthly or after tubing changes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Re-check steps/mL calibration for sample and acid pumps.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Every 3-6 months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Refresh reference reservoir and re-anchor. Clean reaction chamber.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Every 6-12 months</w:t>
            </w:r>
          </w:p>
        </w:tc>
        <w:tc>
          <w:tcPr>
            <w:tcW w:type="dxa" w:w="5184"/>
            <w:vAlign w:val="top"/>
          </w:tcPr>
          <w:p>
            <w:pPr>
              <w:spacing w:after="40"/>
            </w:pPr>
            <w:r>
              <w:rPr>
                <w:sz w:val="18"/>
              </w:rPr>
              <w:t>Replace peristaltic pump tubing and re-prime.</w:t>
            </w:r>
          </w:p>
        </w:tc>
      </w:tr>
    </w:tbl>
    <w:p>
      <w:pPr>
        <w:pStyle w:val="Heading1"/>
      </w:pPr>
      <w:r>
        <w:t>8. Safety and Limitations</w:t>
      </w:r>
    </w:p>
    <w:p>
      <w:pPr>
        <w:pStyle w:val="ListBullet"/>
      </w:pPr>
      <w:r>
        <w:t>pH differential mode is not a lab-grade alkalinity test.</w:t>
      </w:r>
    </w:p>
    <w:p>
      <w:pPr>
        <w:pStyle w:val="ListBullet"/>
      </w:pPr>
      <w:r>
        <w:t>Titration mode creates acidic waste and must be routed to a waste container.</w:t>
      </w:r>
    </w:p>
    <w:p>
      <w:pPr>
        <w:pStyle w:val="ListBullet"/>
      </w:pPr>
      <w:r>
        <w:t>Never use a single bad reading for aggressive dosing decisions.</w:t>
      </w:r>
    </w:p>
    <w:p>
      <w:pPr>
        <w:pStyle w:val="ListBullet"/>
      </w:pPr>
      <w:r>
        <w:t>Probe calibration and pump calibration are not optional.</w:t>
      </w:r>
    </w:p>
    <w:p>
      <w:pPr>
        <w:pStyle w:val="ListBullet"/>
      </w:pPr>
      <w:r>
        <w:t>Simulation mode produces fake values and must be turned off for real measurements.</w:t>
      </w:r>
    </w:p>
    <w:sectPr w:rsidR="00FC693F" w:rsidRPr="0006063C" w:rsidSect="00034616">
      <w:footerReference w:type="default" r:id="rId9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TelegrahamTested • AlkTrack v3.0 • CC BY-NC-SA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F76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B5E7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