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sz w:val="32"/>
          <w:szCs w:val="32"/>
          <w:lang w:val="en-US"/>
        </w:rPr>
      </w:pPr>
      <w:bookmarkStart w:id="4" w:name="_GoBack"/>
      <w:bookmarkEnd w:id="4"/>
      <w:bookmarkStart w:id="0" w:name="_7nlk2ynsm6vx" w:colFirst="0" w:colLast="0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sz w:val="32"/>
          <w:szCs w:val="32"/>
          <w:lang w:val="en-US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  <w:lang w:val="en-US"/>
        </w:rPr>
        <w:t>Event Log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87"/>
      </w:tblGrid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</w:pPr>
            <w:r>
              <w:t>Event Type: Information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</w:pPr>
            <w:r>
              <w:t>Event Source: AdsmEmployeeService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</w:pPr>
            <w:r>
              <w:t>Event Category: None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</w:pPr>
            <w:r>
              <w:t>Event ID: 1227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</w:pPr>
            <w:r>
              <w:t>Date: 10/03/2023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</w:pPr>
            <w:r>
              <w:t>Time: 8:29:57 AM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</w:pPr>
            <w:r>
              <w:t>User: Legal\Administrator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</w:pPr>
            <w:r>
              <w:t>Computer: Up2-NoGud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</w:pPr>
            <w:r>
              <w:t>IP: 152.207.255.255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</w:pPr>
            <w:r>
              <w:t>Description:</w:t>
            </w:r>
          </w:p>
        </w:tc>
      </w:tr>
      <w:tr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</w:pPr>
            <w:r>
              <w:t>Payroll event added. FAUX_BANK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9"/>
        <w:tblpPr w:leftFromText="180" w:rightFromText="180" w:vertAnchor="page" w:horzAnchor="page" w:tblpX="129" w:tblpY="2951"/>
        <w:tblOverlap w:val="never"/>
        <w:tblW w:w="558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486"/>
        <w:gridCol w:w="2001"/>
        <w:gridCol w:w="1444"/>
        <w:gridCol w:w="1022"/>
        <w:gridCol w:w="1382"/>
        <w:gridCol w:w="2222"/>
        <w:gridCol w:w="1073"/>
        <w:gridCol w:w="2616"/>
      </w:tblGrid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 address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Authorization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 access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Start date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 date</w:t>
            </w:r>
          </w:p>
        </w:tc>
      </w:tr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Lisa Lawrence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Office manager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l.lawrence@erems.net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118.119.20.150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Full-time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12:27:19 pm (0 minutes ago)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01/10/2019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</w:tr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Jesse Pena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Graphic designer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j.pena@erems.net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186.125.232.66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Part-time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4:55:05 pm (1 day ago)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16/11/2020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</w:tr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Catherine Martin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Sales associate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catherine_M@erems.net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247.168.184.57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Full-time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12:17:34 am (10 minutes ago)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01/10/2019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</w:tr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Jyoti Patil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Account manager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j.patil@erems.net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159.250.146.63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Full-time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10:03:08 am (2 hours ago)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01/10/2019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</w:tr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Joanne Phelps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Sales associate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j_phelps123@erems.net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249.57.94.27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Seasonal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1:24:57 pm (2 years ago)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16/11/2020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31/01/2020</w:t>
            </w:r>
          </w:p>
        </w:tc>
      </w:tr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Ariel Olson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Owner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a.olson@erems.net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19.7.235.151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Full-time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12:24:41 pm (4 minutes ago)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01/08/2019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</w:tr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Robert Taylor Jr.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Legal attorney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rt.jr@erems.net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152.207.255.255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Contractor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8:29:57 am (5 days ago)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04/09/2019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27/12/2019</w:t>
            </w:r>
          </w:p>
        </w:tc>
      </w:tr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Amanda Pearson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Manufacturer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amandap987@erems.net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101.225.113.171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Contractor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6:24:19 pm (3 months ago)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05/08/2019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</w:tr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George Harris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Security analyst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georgeharris@erems.net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70.188.129.105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Full-time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05:05:22 pm (1 day ago)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24/01/2022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</w:tr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Lei Chu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Marketing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lei.chu@erems.net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53.49.27.117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Part-time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3:05:00 pm (2 days ago)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16/11/2020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DFCFB" w:fill="FDFCF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31/01/2020</w:t>
            </w:r>
          </w:p>
        </w:tc>
      </w:tr>
      <w:tr>
        <w:trPr>
          <w:trHeight w:val="315" w:hRule="atLeast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Employee Directory</w:t>
      </w:r>
    </w:p>
    <w:p>
      <w:pPr>
        <w:rPr>
          <w:rFonts w:hint="eastAsia" w:ascii="Arial Unicode MS" w:hAnsi="Arial Unicode MS" w:eastAsia="Arial Unicode MS" w:cs="Arial Unicode MS"/>
          <w:sz w:val="16"/>
          <w:szCs w:val="16"/>
        </w:rPr>
      </w:pPr>
    </w:p>
    <w:p>
      <w:pPr>
        <w:rPr>
          <w:rFonts w:hint="eastAsia" w:ascii="Arial Unicode MS" w:hAnsi="Arial Unicode MS" w:eastAsia="Arial Unicode MS" w:cs="Arial Unicode MS"/>
          <w:sz w:val="16"/>
          <w:szCs w:val="16"/>
        </w:rPr>
      </w:pPr>
    </w:p>
    <w:p>
      <w:pPr>
        <w:rPr>
          <w:rFonts w:hint="default"/>
          <w:sz w:val="32"/>
          <w:szCs w:val="32"/>
          <w:lang w:val="en-US"/>
        </w:rPr>
      </w:pPr>
    </w:p>
    <w:p/>
    <w:p/>
    <w:p/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p>
      <w:pPr>
        <w:ind w:left="5040" w:leftChars="0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Worksheet</w:t>
      </w:r>
    </w:p>
    <w:tbl>
      <w:tblPr>
        <w:tblStyle w:val="18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3990"/>
        <w:gridCol w:w="3240"/>
        <w:gridCol w:w="3240"/>
      </w:tblGrid>
      <w:tr>
        <w:trPr>
          <w:trHeight w:val="870" w:hRule="atLeast"/>
          <w:tblHeader/>
        </w:trPr>
        <w:tc>
          <w:tcPr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widowControl w:val="0"/>
              <w:spacing w:line="240" w:lineRule="auto"/>
              <w:rPr>
                <w:rFonts w:ascii="Google Sans" w:hAnsi="Google Sans" w:eastAsia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hAnsi="Google Sans" w:eastAsia="Google Sans" w:cs="Google Sans"/>
                <w:b/>
                <w:rtl w:val="0"/>
              </w:rPr>
              <w:t>Note(s)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widowControl w:val="0"/>
              <w:spacing w:line="240" w:lineRule="auto"/>
              <w:rPr>
                <w:rFonts w:ascii="Google Sans" w:hAnsi="Google Sans" w:eastAsia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hAnsi="Google Sans" w:eastAsia="Google Sans" w:cs="Google Sans"/>
                <w:b/>
                <w:rtl w:val="0"/>
              </w:rPr>
              <w:t>Issue(s)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widowControl w:val="0"/>
              <w:spacing w:line="240" w:lineRule="auto"/>
              <w:rPr>
                <w:rFonts w:ascii="Google Sans" w:hAnsi="Google Sans" w:eastAsia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hAnsi="Google Sans" w:eastAsia="Google Sans" w:cs="Google Sans"/>
                <w:b/>
                <w:rtl w:val="0"/>
              </w:rPr>
              <w:t>Recommendation(s)</w:t>
            </w:r>
          </w:p>
        </w:tc>
      </w:tr>
      <w:tr>
        <w:trPr>
          <w:trHeight w:val="2889" w:hRule="atLeast"/>
        </w:trPr>
        <w:tc>
          <w:tcPr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8"/>
                <w:szCs w:val="28"/>
              </w:rPr>
            </w:pPr>
            <w:r>
              <w:rPr>
                <w:rFonts w:ascii="Google Sans" w:hAnsi="Google Sans" w:eastAsia="Google Sans" w:cs="Google Sans"/>
                <w:b/>
                <w:sz w:val="28"/>
                <w:szCs w:val="28"/>
                <w:rtl w:val="0"/>
              </w:rPr>
              <w:t>Authorization /authentication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r>
              <w:rPr>
                <w:rFonts w:hint="default" w:ascii="Google Sans" w:hAnsi="Google Sans" w:eastAsia="Google Sans" w:cs="Google Sans"/>
                <w:i/>
                <w:lang w:val="en-US"/>
              </w:rPr>
              <w:t>The User is Legal/Administrator.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r>
              <w:rPr>
                <w:rFonts w:hint="default" w:ascii="Google Sans" w:hAnsi="Google Sans" w:eastAsia="Google Sans" w:cs="Google Sans"/>
                <w:i/>
                <w:lang w:val="en-US"/>
              </w:rPr>
              <w:t>Occured on the 10</w:t>
            </w:r>
            <w:r>
              <w:rPr>
                <w:rFonts w:hint="default" w:ascii="Google Sans" w:hAnsi="Google Sans" w:eastAsia="Google Sans" w:cs="Google Sans"/>
                <w:i/>
                <w:vertAlign w:val="superscript"/>
                <w:lang w:val="en-US"/>
              </w:rPr>
              <w:t>th</w:t>
            </w:r>
            <w:r>
              <w:rPr>
                <w:rFonts w:hint="default" w:ascii="Google Sans" w:hAnsi="Google Sans" w:eastAsia="Google Sans" w:cs="Google Sans"/>
                <w:i/>
                <w:lang w:val="en-US"/>
              </w:rPr>
              <w:t xml:space="preserve"> of march 2023.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r>
              <w:rPr>
                <w:rFonts w:hint="default" w:ascii="Google Sans" w:hAnsi="Google Sans" w:eastAsia="Google Sans" w:cs="Google Sans"/>
                <w:i/>
                <w:lang w:val="en-US"/>
              </w:rPr>
              <w:t>A computer (</w:t>
            </w:r>
            <w:r>
              <w:t>Up2-NoGud</w:t>
            </w:r>
            <w:r>
              <w:rPr>
                <w:rFonts w:hint="default"/>
                <w:lang w:val="en-US"/>
              </w:rPr>
              <w:t>)</w:t>
            </w:r>
            <w:r>
              <w:rPr>
                <w:rFonts w:hint="default" w:ascii="Google Sans" w:hAnsi="Google Sans" w:eastAsia="Google Sans" w:cs="Google Sans"/>
                <w:i/>
                <w:lang w:val="en-US"/>
              </w:rPr>
              <w:t xml:space="preserve"> with the ip address 152.207.255.255 was used to login.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r>
              <w:rPr>
                <w:rFonts w:hint="default" w:ascii="Google Sans" w:hAnsi="Google Sans" w:eastAsia="Google Sans" w:cs="Google Sans"/>
                <w:i/>
                <w:rtl w:val="0"/>
                <w:lang w:val="en-US"/>
              </w:rPr>
              <w:t>Robert Taylor Jr is an admin.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r>
              <w:rPr>
                <w:rFonts w:hint="default" w:ascii="Google Sans" w:hAnsi="Google Sans" w:eastAsia="Google Sans" w:cs="Google Sans"/>
                <w:i/>
                <w:lang w:val="en-US"/>
              </w:rPr>
              <w:t xml:space="preserve">His contract ended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27/12/2019</w:t>
            </w: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, </w:t>
            </w:r>
            <w:r>
              <w:rPr>
                <w:rFonts w:hint="default" w:ascii="Google Sans" w:hAnsi="Google Sans" w:eastAsia="Google Sans" w:cs="Google Sans"/>
                <w:i/>
                <w:lang w:val="en-US"/>
              </w:rPr>
              <w:t>his account accessed the payroll systems in 2023.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r>
              <w:rPr>
                <w:rFonts w:hint="default" w:ascii="Google Sans" w:hAnsi="Google Sans" w:eastAsia="Google Sans" w:cs="Google Sans"/>
                <w:i/>
                <w:rtl w:val="0"/>
                <w:lang w:val="en-US"/>
              </w:rPr>
              <w:t>Contractors should have limited access to business resources (should not have access to payroil system).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r>
              <w:rPr>
                <w:rFonts w:hint="default" w:ascii="Google Sans" w:hAnsi="Google Sans" w:eastAsia="Google Sans" w:cs="Google Sans"/>
                <w:i/>
                <w:rtl w:val="0"/>
                <w:lang w:val="en-US"/>
              </w:rPr>
              <w:t>Enable Multi-Factor Authentication MFA.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r>
              <w:rPr>
                <w:rFonts w:hint="default" w:ascii="Google Sans" w:hAnsi="Google Sans" w:eastAsia="Google Sans" w:cs="Google Sans"/>
                <w:i/>
                <w:rtl w:val="0"/>
                <w:lang w:val="en-US"/>
              </w:rPr>
              <w:t>contractor account ideally should be removed between 24 to 48 hours.</w:t>
            </w:r>
          </w:p>
        </w:tc>
      </w:tr>
    </w:tbl>
    <w:p/>
    <w:p>
      <w:pPr>
        <w:pStyle w:val="13"/>
        <w:keepNext w:val="0"/>
        <w:keepLines w:val="0"/>
        <w:widowControl/>
        <w:suppressLineNumbers w:val="0"/>
        <w:spacing w:before="0" w:beforeAutospacing="0"/>
        <w:ind w:left="0" w:right="0" w:firstLine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</w:rPr>
        <w:t xml:space="preserve">It appears as though a former employee </w:t>
      </w: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  <w:lang w:val="en-US"/>
        </w:rPr>
        <w:t>whose contract ended 27</w:t>
      </w: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  <w:vertAlign w:val="superscript"/>
          <w:lang w:val="en-US"/>
        </w:rPr>
        <w:t>th</w:t>
      </w: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  <w:lang w:val="en-US"/>
        </w:rPr>
        <w:t xml:space="preserve"> ddecember 2019 still have access to the payroll system </w:t>
      </w: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</w:rPr>
        <w:t>is potentially the threat actor</w:t>
      </w: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  <w:lang w:val="en-US"/>
        </w:rPr>
        <w:t>, he logged into the payroll system three years after his contract ended</w:t>
      </w: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</w:rPr>
        <w:t>. However, it's possible that they were not the person responsible for th</w:t>
      </w: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  <w:lang w:val="en-US"/>
        </w:rPr>
        <w:t>is security incident</w:t>
      </w: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</w:rPr>
        <w:t xml:space="preserve">. In this case, implementing access controls, like password policies, limited file permissions, and </w:t>
      </w: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  <w:lang w:val="en-US"/>
        </w:rPr>
        <w:t xml:space="preserve">multi factor authentication </w:t>
      </w: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1F1F1F"/>
          <w:spacing w:val="0"/>
          <w:u w:val="none"/>
        </w:rPr>
        <w:t>can protect the business from incidents like this.</w:t>
      </w:r>
    </w:p>
    <w:p/>
    <w:sectPr>
      <w:pgSz w:w="15840" w:h="12240" w:orient="landscape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oogle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(--cds-font-family-source-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BF073"/>
    <w:multiLevelType w:val="multilevel"/>
    <w:tmpl w:val="DF7BF07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EFF71739"/>
    <w:multiLevelType w:val="multilevel"/>
    <w:tmpl w:val="EFF7173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53CCE4D"/>
    <w:multiLevelType w:val="multilevel"/>
    <w:tmpl w:val="F53CCE4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7B7BBC4"/>
    <w:rsid w:val="6FFD6A5E"/>
    <w:rsid w:val="7BFB006F"/>
    <w:rsid w:val="E4F9FEAC"/>
    <w:rsid w:val="FE65AEEE"/>
    <w:rsid w:val="FF7DDB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6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7">
    <w:name w:val="Table Normal1"/>
    <w:uiPriority w:val="0"/>
  </w:style>
  <w:style w:type="table" w:customStyle="1" w:styleId="18">
    <w:name w:val="_Style 10"/>
    <w:basedOn w:val="1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9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2024-07-07T08:14:00Z</dcterms:created>
  <dc:creator>Data</dc:creator>
  <cp:lastModifiedBy>sirfreddy</cp:lastModifiedBy>
  <dcterms:modified xsi:type="dcterms:W3CDTF">2024-07-29T09:56:07Z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