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7C8" w:rsidRPr="00CD17C8" w:rsidRDefault="00820F93" w:rsidP="00CD17C8">
      <w:pPr>
        <w:spacing w:line="240" w:lineRule="auto"/>
        <w:ind w:firstLine="720"/>
        <w:jc w:val="center"/>
        <w:rPr>
          <w:rFonts w:ascii="Times New Roman" w:hAnsi="Times New Roman" w:cs="Times New Roman"/>
          <w:b/>
          <w:sz w:val="32"/>
          <w:szCs w:val="24"/>
        </w:rPr>
      </w:pPr>
      <w:r>
        <w:rPr>
          <w:rFonts w:ascii="Times New Roman" w:hAnsi="Times New Roman" w:cs="Times New Roman"/>
          <w:b/>
          <w:sz w:val="32"/>
          <w:szCs w:val="24"/>
        </w:rPr>
        <w:t xml:space="preserve">FURI </w:t>
      </w:r>
      <w:r w:rsidR="00CD17C8">
        <w:rPr>
          <w:rFonts w:ascii="Times New Roman" w:hAnsi="Times New Roman" w:cs="Times New Roman"/>
          <w:b/>
          <w:sz w:val="32"/>
          <w:szCs w:val="24"/>
        </w:rPr>
        <w:t xml:space="preserve">Proposal </w:t>
      </w:r>
    </w:p>
    <w:p w:rsidR="00F367E2" w:rsidRDefault="0060415E"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Hoppers are used in industrial applications</w:t>
      </w:r>
      <w:r w:rsidR="003C2B6B">
        <w:rPr>
          <w:rFonts w:ascii="Times New Roman" w:hAnsi="Times New Roman" w:cs="Times New Roman"/>
          <w:sz w:val="24"/>
          <w:szCs w:val="24"/>
        </w:rPr>
        <w:t>,</w:t>
      </w:r>
      <w:r>
        <w:rPr>
          <w:rFonts w:ascii="Times New Roman" w:hAnsi="Times New Roman" w:cs="Times New Roman"/>
          <w:sz w:val="24"/>
          <w:szCs w:val="24"/>
        </w:rPr>
        <w:t xml:space="preserve"> such as ore processing and pharmaceutical </w:t>
      </w:r>
      <w:r w:rsidR="003C2B6B">
        <w:rPr>
          <w:rFonts w:ascii="Times New Roman" w:hAnsi="Times New Roman" w:cs="Times New Roman"/>
          <w:sz w:val="24"/>
          <w:szCs w:val="24"/>
        </w:rPr>
        <w:t>manufacturing, to</w:t>
      </w:r>
      <w:r w:rsidR="00625145">
        <w:rPr>
          <w:rFonts w:ascii="Times New Roman" w:hAnsi="Times New Roman" w:cs="Times New Roman"/>
          <w:sz w:val="24"/>
          <w:szCs w:val="24"/>
        </w:rPr>
        <w:t xml:space="preserve"> </w:t>
      </w:r>
      <w:r w:rsidR="003C2B6B">
        <w:rPr>
          <w:rFonts w:ascii="Times New Roman" w:hAnsi="Times New Roman" w:cs="Times New Roman"/>
          <w:sz w:val="24"/>
          <w:szCs w:val="24"/>
        </w:rPr>
        <w:t>dispense materials at</w:t>
      </w:r>
      <w:r w:rsidR="007B66C0">
        <w:rPr>
          <w:rFonts w:ascii="Times New Roman" w:hAnsi="Times New Roman" w:cs="Times New Roman"/>
          <w:sz w:val="24"/>
          <w:szCs w:val="24"/>
        </w:rPr>
        <w:t xml:space="preserve"> a uniform rate to a</w:t>
      </w:r>
      <w:r w:rsidR="00D7644E">
        <w:rPr>
          <w:rFonts w:ascii="Times New Roman" w:hAnsi="Times New Roman" w:cs="Times New Roman"/>
          <w:sz w:val="24"/>
          <w:szCs w:val="24"/>
        </w:rPr>
        <w:t xml:space="preserve"> given</w:t>
      </w:r>
      <w:r w:rsidR="007B66C0">
        <w:rPr>
          <w:rFonts w:ascii="Times New Roman" w:hAnsi="Times New Roman" w:cs="Times New Roman"/>
          <w:sz w:val="24"/>
          <w:szCs w:val="24"/>
        </w:rPr>
        <w:t xml:space="preserve"> process</w:t>
      </w:r>
      <w:r>
        <w:rPr>
          <w:rFonts w:ascii="Times New Roman" w:hAnsi="Times New Roman" w:cs="Times New Roman"/>
          <w:sz w:val="24"/>
          <w:szCs w:val="24"/>
        </w:rPr>
        <w:t>.</w:t>
      </w:r>
      <w:r w:rsidR="007B66C0">
        <w:rPr>
          <w:rFonts w:ascii="Times New Roman" w:hAnsi="Times New Roman" w:cs="Times New Roman"/>
          <w:sz w:val="24"/>
          <w:szCs w:val="24"/>
        </w:rPr>
        <w:t xml:space="preserve"> </w:t>
      </w:r>
      <w:r w:rsidR="00D7644E">
        <w:rPr>
          <w:rFonts w:ascii="Times New Roman" w:hAnsi="Times New Roman" w:cs="Times New Roman"/>
          <w:sz w:val="24"/>
          <w:szCs w:val="24"/>
        </w:rPr>
        <w:t>The material that a hopper dispenses usually come in the form of particles of different size</w:t>
      </w:r>
      <w:r w:rsidR="00C71FA3">
        <w:rPr>
          <w:rFonts w:ascii="Times New Roman" w:hAnsi="Times New Roman" w:cs="Times New Roman"/>
          <w:sz w:val="24"/>
          <w:szCs w:val="24"/>
        </w:rPr>
        <w:t>s</w:t>
      </w:r>
      <w:r w:rsidR="00D7644E">
        <w:rPr>
          <w:rFonts w:ascii="Times New Roman" w:hAnsi="Times New Roman" w:cs="Times New Roman"/>
          <w:sz w:val="24"/>
          <w:szCs w:val="24"/>
        </w:rPr>
        <w:t>, shape</w:t>
      </w:r>
      <w:r w:rsidR="00C71FA3">
        <w:rPr>
          <w:rFonts w:ascii="Times New Roman" w:hAnsi="Times New Roman" w:cs="Times New Roman"/>
          <w:sz w:val="24"/>
          <w:szCs w:val="24"/>
        </w:rPr>
        <w:t>s</w:t>
      </w:r>
      <w:r w:rsidR="00D7644E">
        <w:rPr>
          <w:rFonts w:ascii="Times New Roman" w:hAnsi="Times New Roman" w:cs="Times New Roman"/>
          <w:sz w:val="24"/>
          <w:szCs w:val="24"/>
        </w:rPr>
        <w:t xml:space="preserve"> and surface </w:t>
      </w:r>
      <w:r w:rsidR="00C71FA3">
        <w:rPr>
          <w:rFonts w:ascii="Times New Roman" w:hAnsi="Times New Roman" w:cs="Times New Roman"/>
          <w:sz w:val="24"/>
          <w:szCs w:val="24"/>
        </w:rPr>
        <w:t>roughness’s</w:t>
      </w:r>
      <w:r w:rsidR="00D7644E">
        <w:rPr>
          <w:rFonts w:ascii="Times New Roman" w:hAnsi="Times New Roman" w:cs="Times New Roman"/>
          <w:sz w:val="24"/>
          <w:szCs w:val="24"/>
        </w:rPr>
        <w:t xml:space="preserve">. </w:t>
      </w:r>
      <w:r w:rsidR="00BF63C5">
        <w:rPr>
          <w:rFonts w:ascii="Times New Roman" w:hAnsi="Times New Roman" w:cs="Times New Roman"/>
          <w:sz w:val="24"/>
          <w:szCs w:val="24"/>
        </w:rPr>
        <w:t xml:space="preserve">Understanding the </w:t>
      </w:r>
      <w:r w:rsidR="006D44B8">
        <w:rPr>
          <w:rFonts w:ascii="Times New Roman" w:hAnsi="Times New Roman" w:cs="Times New Roman"/>
          <w:sz w:val="24"/>
          <w:szCs w:val="24"/>
        </w:rPr>
        <w:t xml:space="preserve">interactions between </w:t>
      </w:r>
      <w:r w:rsidR="00D7644E">
        <w:rPr>
          <w:rFonts w:ascii="Times New Roman" w:hAnsi="Times New Roman" w:cs="Times New Roman"/>
          <w:sz w:val="24"/>
          <w:szCs w:val="24"/>
        </w:rPr>
        <w:t xml:space="preserve">these </w:t>
      </w:r>
      <w:r w:rsidR="006D44B8">
        <w:rPr>
          <w:rFonts w:ascii="Times New Roman" w:hAnsi="Times New Roman" w:cs="Times New Roman"/>
          <w:sz w:val="24"/>
          <w:szCs w:val="24"/>
        </w:rPr>
        <w:t>particles is key for</w:t>
      </w:r>
      <w:r>
        <w:rPr>
          <w:rFonts w:ascii="Times New Roman" w:hAnsi="Times New Roman" w:cs="Times New Roman"/>
          <w:sz w:val="24"/>
          <w:szCs w:val="24"/>
        </w:rPr>
        <w:t xml:space="preserve"> the prediction</w:t>
      </w:r>
      <w:r w:rsidR="006D44B8">
        <w:rPr>
          <w:rFonts w:ascii="Times New Roman" w:hAnsi="Times New Roman" w:cs="Times New Roman"/>
          <w:sz w:val="24"/>
          <w:szCs w:val="24"/>
        </w:rPr>
        <w:t xml:space="preserve"> </w:t>
      </w:r>
      <w:r w:rsidR="003C2B6B">
        <w:rPr>
          <w:rFonts w:ascii="Times New Roman" w:hAnsi="Times New Roman" w:cs="Times New Roman"/>
          <w:sz w:val="24"/>
          <w:szCs w:val="24"/>
        </w:rPr>
        <w:t>of their behavior in</w:t>
      </w:r>
      <w:r w:rsidR="00823632">
        <w:rPr>
          <w:rFonts w:ascii="Times New Roman" w:hAnsi="Times New Roman" w:cs="Times New Roman"/>
          <w:sz w:val="24"/>
          <w:szCs w:val="24"/>
        </w:rPr>
        <w:t xml:space="preserve"> these</w:t>
      </w:r>
      <w:r w:rsidR="003C2B6B">
        <w:rPr>
          <w:rFonts w:ascii="Times New Roman" w:hAnsi="Times New Roman" w:cs="Times New Roman"/>
          <w:sz w:val="24"/>
          <w:szCs w:val="24"/>
        </w:rPr>
        <w:t xml:space="preserve"> industrial</w:t>
      </w:r>
      <w:r w:rsidR="00823632">
        <w:rPr>
          <w:rFonts w:ascii="Times New Roman" w:hAnsi="Times New Roman" w:cs="Times New Roman"/>
          <w:sz w:val="24"/>
          <w:szCs w:val="24"/>
        </w:rPr>
        <w:t xml:space="preserve"> applications</w:t>
      </w:r>
      <w:r w:rsidR="003C2B6B">
        <w:rPr>
          <w:rFonts w:ascii="Times New Roman" w:hAnsi="Times New Roman" w:cs="Times New Roman"/>
          <w:sz w:val="24"/>
          <w:szCs w:val="24"/>
        </w:rPr>
        <w:t>. With these behaviors known</w:t>
      </w:r>
      <w:r w:rsidR="00180B18">
        <w:rPr>
          <w:rFonts w:ascii="Times New Roman" w:hAnsi="Times New Roman" w:cs="Times New Roman"/>
          <w:sz w:val="24"/>
          <w:szCs w:val="24"/>
        </w:rPr>
        <w:t>,</w:t>
      </w:r>
      <w:r w:rsidR="003C2B6B">
        <w:rPr>
          <w:rFonts w:ascii="Times New Roman" w:hAnsi="Times New Roman" w:cs="Times New Roman"/>
          <w:sz w:val="24"/>
          <w:szCs w:val="24"/>
        </w:rPr>
        <w:t xml:space="preserve"> constant and efficient processes can be devised that will lead to a product that is produced</w:t>
      </w:r>
      <w:r w:rsidR="00180B18">
        <w:rPr>
          <w:rFonts w:ascii="Times New Roman" w:hAnsi="Times New Roman" w:cs="Times New Roman"/>
          <w:sz w:val="24"/>
          <w:szCs w:val="24"/>
        </w:rPr>
        <w:t xml:space="preserve"> with the same consistency and quality</w:t>
      </w:r>
      <w:r w:rsidR="00A91D25">
        <w:rPr>
          <w:rFonts w:ascii="Times New Roman" w:hAnsi="Times New Roman" w:cs="Times New Roman"/>
          <w:sz w:val="24"/>
          <w:szCs w:val="24"/>
        </w:rPr>
        <w:t xml:space="preserve">, </w:t>
      </w:r>
      <w:r w:rsidR="00823632">
        <w:rPr>
          <w:rFonts w:ascii="Times New Roman" w:hAnsi="Times New Roman" w:cs="Times New Roman"/>
          <w:sz w:val="24"/>
          <w:szCs w:val="24"/>
        </w:rPr>
        <w:t>time</w:t>
      </w:r>
      <w:r w:rsidR="00A91D25">
        <w:rPr>
          <w:rFonts w:ascii="Times New Roman" w:hAnsi="Times New Roman" w:cs="Times New Roman"/>
          <w:sz w:val="24"/>
          <w:szCs w:val="24"/>
        </w:rPr>
        <w:t xml:space="preserve"> and again</w:t>
      </w:r>
      <w:r w:rsidR="003C2B6B">
        <w:rPr>
          <w:rFonts w:ascii="Times New Roman" w:hAnsi="Times New Roman" w:cs="Times New Roman"/>
          <w:sz w:val="24"/>
          <w:szCs w:val="24"/>
        </w:rPr>
        <w:t>.</w:t>
      </w:r>
      <w:r w:rsidR="00A91D25">
        <w:rPr>
          <w:rFonts w:ascii="Times New Roman" w:hAnsi="Times New Roman" w:cs="Times New Roman"/>
          <w:sz w:val="24"/>
          <w:szCs w:val="24"/>
        </w:rPr>
        <w:t xml:space="preserve"> This will in turn lead to less waste in terms of bad batches and time spent</w:t>
      </w:r>
      <w:r w:rsidR="00823632">
        <w:rPr>
          <w:rFonts w:ascii="Times New Roman" w:hAnsi="Times New Roman" w:cs="Times New Roman"/>
          <w:sz w:val="24"/>
          <w:szCs w:val="24"/>
        </w:rPr>
        <w:t xml:space="preserve"> trying to</w:t>
      </w:r>
      <w:r w:rsidR="00A91D25">
        <w:rPr>
          <w:rFonts w:ascii="Times New Roman" w:hAnsi="Times New Roman" w:cs="Times New Roman"/>
          <w:sz w:val="24"/>
          <w:szCs w:val="24"/>
        </w:rPr>
        <w:t xml:space="preserve"> </w:t>
      </w:r>
      <w:r w:rsidR="00823632">
        <w:rPr>
          <w:rFonts w:ascii="Times New Roman" w:hAnsi="Times New Roman" w:cs="Times New Roman"/>
          <w:sz w:val="24"/>
          <w:szCs w:val="24"/>
        </w:rPr>
        <w:t>save</w:t>
      </w:r>
      <w:r w:rsidR="00A91D25">
        <w:rPr>
          <w:rFonts w:ascii="Times New Roman" w:hAnsi="Times New Roman" w:cs="Times New Roman"/>
          <w:sz w:val="24"/>
          <w:szCs w:val="24"/>
        </w:rPr>
        <w:t xml:space="preserve"> inconsistent batches thus making process’s involving hoppers more streamline and sustainable. </w:t>
      </w:r>
      <w:r w:rsidR="003C2B6B">
        <w:rPr>
          <w:rFonts w:ascii="Times New Roman" w:hAnsi="Times New Roman" w:cs="Times New Roman"/>
          <w:sz w:val="24"/>
          <w:szCs w:val="24"/>
        </w:rPr>
        <w:t xml:space="preserve"> </w:t>
      </w:r>
      <w:r w:rsidR="00D7644E">
        <w:rPr>
          <w:rFonts w:ascii="Times New Roman" w:hAnsi="Times New Roman" w:cs="Times New Roman"/>
          <w:sz w:val="24"/>
          <w:szCs w:val="24"/>
        </w:rPr>
        <w:t xml:space="preserve"> </w:t>
      </w:r>
    </w:p>
    <w:p w:rsidR="00597DC6" w:rsidRDefault="00180B18"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The purpose of this FURI is to investigate the effect that surface roughness</w:t>
      </w:r>
      <w:r w:rsidR="008F14EF">
        <w:rPr>
          <w:rFonts w:ascii="Times New Roman" w:hAnsi="Times New Roman" w:cs="Times New Roman"/>
          <w:sz w:val="24"/>
          <w:szCs w:val="24"/>
        </w:rPr>
        <w:t>, induced by</w:t>
      </w:r>
      <w:r>
        <w:rPr>
          <w:rFonts w:ascii="Times New Roman" w:hAnsi="Times New Roman" w:cs="Times New Roman"/>
          <w:sz w:val="24"/>
          <w:szCs w:val="24"/>
        </w:rPr>
        <w:t xml:space="preserve"> base etching, has on the flow rate of glass beads of different </w:t>
      </w:r>
      <w:r w:rsidR="008F14EF">
        <w:rPr>
          <w:rFonts w:ascii="Times New Roman" w:hAnsi="Times New Roman" w:cs="Times New Roman"/>
          <w:sz w:val="24"/>
          <w:szCs w:val="24"/>
        </w:rPr>
        <w:t xml:space="preserve">sizes in a </w:t>
      </w:r>
      <w:r>
        <w:rPr>
          <w:rFonts w:ascii="Times New Roman" w:hAnsi="Times New Roman" w:cs="Times New Roman"/>
          <w:sz w:val="24"/>
          <w:szCs w:val="24"/>
        </w:rPr>
        <w:t>hopper.</w:t>
      </w:r>
      <w:r w:rsidR="008F14EF">
        <w:rPr>
          <w:rFonts w:ascii="Times New Roman" w:hAnsi="Times New Roman" w:cs="Times New Roman"/>
          <w:sz w:val="24"/>
          <w:szCs w:val="24"/>
        </w:rPr>
        <w:t xml:space="preserve"> The differences in flow rates of the beads will give insight into the particle-particle interactions that is not only relevant to hopper discharge characterization</w:t>
      </w:r>
      <w:r w:rsidR="005D4BC8">
        <w:rPr>
          <w:rFonts w:ascii="Times New Roman" w:hAnsi="Times New Roman" w:cs="Times New Roman"/>
          <w:sz w:val="24"/>
          <w:szCs w:val="24"/>
        </w:rPr>
        <w:t xml:space="preserve"> but also to fluidized beds, and</w:t>
      </w:r>
      <w:r w:rsidR="008F14EF">
        <w:rPr>
          <w:rFonts w:ascii="Times New Roman" w:hAnsi="Times New Roman" w:cs="Times New Roman"/>
          <w:sz w:val="24"/>
          <w:szCs w:val="24"/>
        </w:rPr>
        <w:t xml:space="preserve"> floatation recovery of ore</w:t>
      </w:r>
      <w:r w:rsidR="00823632">
        <w:rPr>
          <w:rFonts w:ascii="Times New Roman" w:hAnsi="Times New Roman" w:cs="Times New Roman"/>
          <w:sz w:val="24"/>
          <w:szCs w:val="24"/>
        </w:rPr>
        <w:t>s</w:t>
      </w:r>
      <w:r w:rsidR="00597DC6">
        <w:rPr>
          <w:rFonts w:ascii="Times New Roman" w:hAnsi="Times New Roman" w:cs="Times New Roman"/>
          <w:sz w:val="24"/>
          <w:szCs w:val="24"/>
        </w:rPr>
        <w:fldChar w:fldCharType="begin" w:fldLock="1"/>
      </w:r>
      <w:r w:rsidR="00620851">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beads","type":"article-journal","volume":"492"},"uris":["http://www.mendeley.com/documents/?uuid=f468ea52-251f-4229-9cde-2c51709a719c"]},{"id":"ITEM-2","itemData":{"DOI":"10.1016/j.cej.2016.10.119","ISSN":"13858947","abstract":"Fluidization is sensitive to mild cohesion levels, as evidenced by the different flow behaviors of Geldart Group A and Group B particles. Additionally, cohesion is extremely sensitive to surface roughness. Here, mildly cohesive (Group A) spherical particles were carefully characterized and used in high-fidelity experiments of defluidization, bed expansion, and bubble characterization. The experiments were conducted such that van der Waals forces were the only source of cohesion, and thus the results presented can be used for validating Discrete Element Method (DEM) and/or continuum models. Particle characterization includes surface roughness and adhesion (pull-off) force, which can be used for modeling the van der Waals force. Additionally, the particle friction coefficient, coefficient of restitution, shape (sphericity), and diameter were measured via a suite of simple experiments. This level of particle characterization, which is critical for the validation of cohesive models (DEM and continuum), has not been reported in previous fluidization studies. Accordingly, the characterization experiments employed here are described in sufficient detail for straightforward adaption elsewhere.","author":[{"dropping-particle":"","family":"LaMarche","given":"C. Q.","non-dropping-particle":"","parse-names":false,"suffix":""},{"dropping-particle":"","family":"Liu","given":"P.","non-dropping-particle":"","parse-names":false,"suffix":""},{"dropping-particle":"","family":"Kellogg","given":"K. M.","non-dropping-particle":"","parse-names":false,"suffix":""},{"dropping-particle":"","family":"Hrenya","given":"C. M.","non-dropping-particle":"","parse-names":false,"suffix":""}],"container-title":"Chemical Engineering Journal","id":"ITEM-2","issued":{"date-parts":[["2017"]]},"note":"The coefficient of restitution is widely used to characterize the energy dissipation rate in numerical simulations involving particle collisions","page":"259-271","publisher":"Elsevier B.V.","title":"Fluidized-bed measurements of carefully-characterized, mildly-cohesive (Group A) particles","type":"article-journal","volume":"310"},"uris":["http://www.mendeley.com/documents/?uuid=15b9b4e7-9ef9-4a95-a231-42008f405032"]}],"mendeley":{"formattedCitation":"&lt;sup&gt;1,2&lt;/sup&gt;","plainTextFormattedCitation":"1,2","previouslyFormattedCitation":"&lt;sup&gt;1,2&lt;/sup&gt;"},"properties":{"noteIndex":0},"schema":"https://github.com/citation-style-language/schema/raw/master/csl-citation.json"}</w:instrText>
      </w:r>
      <w:r w:rsidR="00597DC6">
        <w:rPr>
          <w:rFonts w:ascii="Times New Roman" w:hAnsi="Times New Roman" w:cs="Times New Roman"/>
          <w:sz w:val="24"/>
          <w:szCs w:val="24"/>
        </w:rPr>
        <w:fldChar w:fldCharType="separate"/>
      </w:r>
      <w:r w:rsidR="00597DC6" w:rsidRPr="00597DC6">
        <w:rPr>
          <w:rFonts w:ascii="Times New Roman" w:hAnsi="Times New Roman" w:cs="Times New Roman"/>
          <w:noProof/>
          <w:sz w:val="24"/>
          <w:szCs w:val="24"/>
          <w:vertAlign w:val="superscript"/>
        </w:rPr>
        <w:t>1,2</w:t>
      </w:r>
      <w:r w:rsidR="00597DC6">
        <w:rPr>
          <w:rFonts w:ascii="Times New Roman" w:hAnsi="Times New Roman" w:cs="Times New Roman"/>
          <w:sz w:val="24"/>
          <w:szCs w:val="24"/>
        </w:rPr>
        <w:fldChar w:fldCharType="end"/>
      </w:r>
      <w:r w:rsidR="00597DC6">
        <w:rPr>
          <w:rFonts w:ascii="Times New Roman" w:hAnsi="Times New Roman" w:cs="Times New Roman"/>
          <w:sz w:val="24"/>
          <w:szCs w:val="24"/>
        </w:rPr>
        <w:t>. These particle-particle interactions include friction</w:t>
      </w:r>
      <w:r w:rsidR="005D4BC8">
        <w:rPr>
          <w:rFonts w:ascii="Times New Roman" w:hAnsi="Times New Roman" w:cs="Times New Roman"/>
          <w:sz w:val="24"/>
          <w:szCs w:val="24"/>
        </w:rPr>
        <w:t xml:space="preserve"> induced by the particles moving past each other</w:t>
      </w:r>
      <w:r w:rsidR="00CC44AB">
        <w:rPr>
          <w:rFonts w:ascii="Times New Roman" w:hAnsi="Times New Roman" w:cs="Times New Roman"/>
          <w:sz w:val="24"/>
          <w:szCs w:val="24"/>
        </w:rPr>
        <w:t>, cohesive force</w:t>
      </w:r>
      <w:r w:rsidR="00823632">
        <w:rPr>
          <w:rFonts w:ascii="Times New Roman" w:hAnsi="Times New Roman" w:cs="Times New Roman"/>
          <w:sz w:val="24"/>
          <w:szCs w:val="24"/>
        </w:rPr>
        <w:t>s</w:t>
      </w:r>
      <w:r w:rsidR="00CC44AB">
        <w:rPr>
          <w:rFonts w:ascii="Times New Roman" w:hAnsi="Times New Roman" w:cs="Times New Roman"/>
          <w:sz w:val="24"/>
          <w:szCs w:val="24"/>
        </w:rPr>
        <w:t xml:space="preserve"> between the particles, and </w:t>
      </w:r>
      <w:r w:rsidR="005D4BC8">
        <w:rPr>
          <w:rFonts w:ascii="Times New Roman" w:hAnsi="Times New Roman" w:cs="Times New Roman"/>
          <w:sz w:val="24"/>
          <w:szCs w:val="24"/>
        </w:rPr>
        <w:t>the</w:t>
      </w:r>
      <w:r w:rsidR="002F6B70">
        <w:rPr>
          <w:rFonts w:ascii="Times New Roman" w:hAnsi="Times New Roman" w:cs="Times New Roman"/>
          <w:sz w:val="24"/>
          <w:szCs w:val="24"/>
        </w:rPr>
        <w:t xml:space="preserve"> packing of the particles.</w:t>
      </w:r>
      <w:r w:rsidR="00CC44AB">
        <w:rPr>
          <w:rFonts w:ascii="Times New Roman" w:hAnsi="Times New Roman" w:cs="Times New Roman"/>
          <w:sz w:val="24"/>
          <w:szCs w:val="24"/>
        </w:rPr>
        <w:t xml:space="preserve"> All these interactions are effected by the roughness</w:t>
      </w:r>
      <w:r w:rsidR="00823632">
        <w:rPr>
          <w:rFonts w:ascii="Times New Roman" w:hAnsi="Times New Roman" w:cs="Times New Roman"/>
          <w:sz w:val="24"/>
          <w:szCs w:val="24"/>
        </w:rPr>
        <w:t xml:space="preserve"> of the particle</w:t>
      </w:r>
      <w:r w:rsidR="00CC44AB">
        <w:rPr>
          <w:rFonts w:ascii="Times New Roman" w:hAnsi="Times New Roman" w:cs="Times New Roman"/>
          <w:sz w:val="24"/>
          <w:szCs w:val="24"/>
        </w:rPr>
        <w:t xml:space="preserve"> especially the cohesive forces</w:t>
      </w:r>
      <w:r w:rsidR="00CC44AB">
        <w:rPr>
          <w:rFonts w:ascii="Times New Roman" w:hAnsi="Times New Roman" w:cs="Times New Roman"/>
          <w:sz w:val="24"/>
          <w:szCs w:val="24"/>
        </w:rPr>
        <w:fldChar w:fldCharType="begin" w:fldLock="1"/>
      </w:r>
      <w:r w:rsidR="006F3BEA">
        <w:rPr>
          <w:rFonts w:ascii="Times New Roman" w:hAnsi="Times New Roman" w:cs="Times New Roman"/>
          <w:sz w:val="24"/>
          <w:szCs w:val="24"/>
        </w:rPr>
        <w:instrText>ADDIN CSL_CITATION {"citationItems":[{"id":"ITEM-1","itemData":{"DOI":"10.1016/j.cej.2016.10.119","ISSN":"13858947","abstract":"Fluidization is sensitive to mild cohesion levels, as evidenced by the different flow behaviors of Geldart Group A and Group B particles. Additionally, cohesion is extremely sensitive to surface roughness. Here, mildly cohesive (Group A) spherical particles were carefully characterized and used in high-fidelity experiments of defluidization, bed expansion, and bubble characterization. The experiments were conducted such that van der Waals forces were the only source of cohesion, and thus the results presented can be used for validating Discrete Element Method (DEM) and/or continuum models. Particle characterization includes surface roughness and adhesion (pull-off) force, which can be used for modeling the van der Waals force. Additionally, the particle friction coefficient, coefficient of restitution, shape (sphericity), and diameter were measured via a suite of simple experiments. This level of particle characterization, which is critical for the validation of cohesive models (DEM and continuum), has not been reported in previous fluidization studies. Accordingly, the characterization experiments employed here are described in sufficient detail for straightforward adaption elsewhere.","author":[{"dropping-particle":"","family":"LaMarche","given":"C. Q.","non-dropping-particle":"","parse-names":false,"suffix":""},{"dropping-particle":"","family":"Liu","given":"P.","non-dropping-particle":"","parse-names":false,"suffix":""},{"dropping-particle":"","family":"Kellogg","given":"K. M.","non-dropping-particle":"","parse-names":false,"suffix":""},{"dropping-particle":"","family":"Hrenya","given":"C. M.","non-dropping-particle":"","parse-names":false,"suffix":""}],"container-title":"Chemical Engineering Journal","id":"ITEM-1","issued":{"date-parts":[["2017"]]},"note":"The coefficient of restitution is widely used to characterize the energy dissipation rate in numerical simulations involving particle collisions","page":"259-271","publisher":"Elsevier B.V.","title":"Fluidized-bed measurements of carefully-characterized, mildly-cohesive (Group A) particles","type":"article-journal","volume":"310"},"uris":["http://www.mendeley.com/documents/?uuid=15b9b4e7-9ef9-4a95-a231-42008f405032"]}],"mendeley":{"formattedCitation":"&lt;sup&gt;2&lt;/sup&gt;","plainTextFormattedCitation":"2","previouslyFormattedCitation":"&lt;sup&gt;2&lt;/sup&gt;"},"properties":{"noteIndex":0},"schema":"https://github.com/citation-style-language/schema/raw/master/csl-citation.json"}</w:instrText>
      </w:r>
      <w:r w:rsidR="00CC44AB">
        <w:rPr>
          <w:rFonts w:ascii="Times New Roman" w:hAnsi="Times New Roman" w:cs="Times New Roman"/>
          <w:sz w:val="24"/>
          <w:szCs w:val="24"/>
        </w:rPr>
        <w:fldChar w:fldCharType="separate"/>
      </w:r>
      <w:r w:rsidR="00CC44AB" w:rsidRPr="00CC44AB">
        <w:rPr>
          <w:rFonts w:ascii="Times New Roman" w:hAnsi="Times New Roman" w:cs="Times New Roman"/>
          <w:noProof/>
          <w:sz w:val="24"/>
          <w:szCs w:val="24"/>
          <w:vertAlign w:val="superscript"/>
        </w:rPr>
        <w:t>2</w:t>
      </w:r>
      <w:r w:rsidR="00CC44AB">
        <w:rPr>
          <w:rFonts w:ascii="Times New Roman" w:hAnsi="Times New Roman" w:cs="Times New Roman"/>
          <w:sz w:val="24"/>
          <w:szCs w:val="24"/>
        </w:rPr>
        <w:fldChar w:fldCharType="end"/>
      </w:r>
      <w:r w:rsidR="00CC44AB">
        <w:rPr>
          <w:rFonts w:ascii="Times New Roman" w:hAnsi="Times New Roman" w:cs="Times New Roman"/>
          <w:sz w:val="24"/>
          <w:szCs w:val="24"/>
        </w:rPr>
        <w:t>.</w:t>
      </w:r>
    </w:p>
    <w:p w:rsidR="00180B18" w:rsidRDefault="00597DC6"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Hassas et al. used HF to roughen the glass beads used for their experiments</w:t>
      </w:r>
      <w:r w:rsidR="00CA74E0">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mendeley":{"formattedCitation":"&lt;sup&gt;1&lt;/sup&gt;","plainTextFormattedCitation":"1","previouslyFormattedCitation":"&lt;sup&gt;1&lt;/sup&gt;"},"properties":{"noteIndex":0},"schema":"https://github.com/citation-style-language/schema/raw/master/csl-citation.json"}</w:instrText>
      </w:r>
      <w:r w:rsidR="00CA74E0">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1</w:t>
      </w:r>
      <w:r w:rsidR="00CA74E0">
        <w:rPr>
          <w:rFonts w:ascii="Times New Roman" w:hAnsi="Times New Roman" w:cs="Times New Roman"/>
          <w:sz w:val="24"/>
          <w:szCs w:val="24"/>
        </w:rPr>
        <w:fldChar w:fldCharType="end"/>
      </w:r>
      <w:r w:rsidR="00823632">
        <w:rPr>
          <w:rFonts w:ascii="Times New Roman" w:hAnsi="Times New Roman" w:cs="Times New Roman"/>
          <w:sz w:val="24"/>
          <w:szCs w:val="24"/>
        </w:rPr>
        <w:t>. W</w:t>
      </w:r>
      <w:r>
        <w:rPr>
          <w:rFonts w:ascii="Times New Roman" w:hAnsi="Times New Roman" w:cs="Times New Roman"/>
          <w:sz w:val="24"/>
          <w:szCs w:val="24"/>
        </w:rPr>
        <w:t>e will be using sodium hydroxide to produce glass beads of different roughness</w:t>
      </w:r>
      <w:r w:rsidR="005D4BC8">
        <w:rPr>
          <w:rFonts w:ascii="Times New Roman" w:hAnsi="Times New Roman" w:cs="Times New Roman"/>
          <w:sz w:val="24"/>
          <w:szCs w:val="24"/>
        </w:rPr>
        <w:t>.</w:t>
      </w:r>
      <w:r w:rsidR="00620851">
        <w:rPr>
          <w:rFonts w:ascii="Times New Roman" w:hAnsi="Times New Roman" w:cs="Times New Roman"/>
          <w:sz w:val="24"/>
          <w:szCs w:val="24"/>
        </w:rPr>
        <w:t xml:space="preserve"> Not only is this safer but base etching in a common way to</w:t>
      </w:r>
      <w:r w:rsidR="00BA3017">
        <w:rPr>
          <w:rFonts w:ascii="Times New Roman" w:hAnsi="Times New Roman" w:cs="Times New Roman"/>
          <w:sz w:val="24"/>
          <w:szCs w:val="24"/>
        </w:rPr>
        <w:t xml:space="preserve"> etch silicon wafer, which leads us to conclude</w:t>
      </w:r>
      <w:r w:rsidR="00620851">
        <w:rPr>
          <w:rFonts w:ascii="Times New Roman" w:hAnsi="Times New Roman" w:cs="Times New Roman"/>
          <w:sz w:val="24"/>
          <w:szCs w:val="24"/>
        </w:rPr>
        <w:t xml:space="preserve"> that</w:t>
      </w:r>
      <w:r w:rsidR="0075101E">
        <w:rPr>
          <w:rFonts w:ascii="Times New Roman" w:hAnsi="Times New Roman" w:cs="Times New Roman"/>
          <w:sz w:val="24"/>
          <w:szCs w:val="24"/>
        </w:rPr>
        <w:t xml:space="preserve"> it is</w:t>
      </w:r>
      <w:r w:rsidR="00620851">
        <w:rPr>
          <w:rFonts w:ascii="Times New Roman" w:hAnsi="Times New Roman" w:cs="Times New Roman"/>
          <w:sz w:val="24"/>
          <w:szCs w:val="24"/>
        </w:rPr>
        <w:t xml:space="preserve"> an industrially practical way to etch glass</w:t>
      </w:r>
      <w:r w:rsidR="00620851">
        <w:rPr>
          <w:rFonts w:ascii="Times New Roman" w:hAnsi="Times New Roman" w:cs="Times New Roman"/>
          <w:sz w:val="24"/>
          <w:szCs w:val="24"/>
        </w:rPr>
        <w:fldChar w:fldCharType="begin" w:fldLock="1"/>
      </w:r>
      <w:r w:rsidR="002048B1">
        <w:rPr>
          <w:rFonts w:ascii="Times New Roman" w:hAnsi="Times New Roman" w:cs="Times New Roman"/>
          <w:sz w:val="24"/>
          <w:szCs w:val="24"/>
        </w:rPr>
        <w:instrText>ADDIN CSL_CITATION {"citationItems":[{"id":"ITEM-1","itemData":{"DOI":"10.1016/B978-1-4377-7859-5.00003-X","ISBN":"9781437778595","abstract":"Publisher Summary This chapter summarizes crystal growth, final finish machining, precision cleaning, and defect inspection of a substrate by using a semiconductor silicon single crystal destined for an LSI as an example. The engineering methods for producing a single crystal are broadly classified into two types: the Czochralski (CZ) method and the Floating Zone (FZ) method. Both involve careful solidification of molten silicon, which has been previously made from heated polycrystalline silicon. A round rod or square pillar of single crystal silicon, called a seed crystal, is prepared. This is brought down into the molten silicon and, soon after it touches the surface, the interface instantly solidifies. The molten silicon that is contacted solidifies as a single crystal. Current wire saws can cut up to four ingots simultaneously from four sides of the web; a vast improvement in productivity over the inner diameter (ID) saw. Since the wire is so thin, the kerf loss in the wire saw cutting process is minimal.","author":[{"dropping-particle":"","family":"Situation","given":"The Current","non-dropping-particle":"","parse-names":false,"suffix":""},{"dropping-particle":"","family":"Technology","given":"Ultra-precision","non-dropping-particle":"","parse-names":false,"suffix":""},{"dropping-particle":"","family":"Crystals","given":"Silicon Single","non-dropping-particle":"","parse-names":false,"suffix":""}],"container-title":"Advances","id":"ITEM-1","issued":{"date-parts":[["2012"]]},"note":"Base Etching - p.88-90\n\nit is apparent that the etching rate of silicon is proportional to the concentration ofOH2.\n---^^Quote this stuff!!!","number-of-pages":"15-111","title":"The Current Situation in Ultra-Precision Technology À Silicon Single Crystals as an Example","type":"book"},"uris":["http://www.mendeley.com/documents/?uuid=75dedcf6-d472-41c8-9ecb-cac5cf51d45e"]}],"mendeley":{"formattedCitation":"&lt;sup&gt;3&lt;/sup&gt;","plainTextFormattedCitation":"3","previouslyFormattedCitation":"&lt;sup&gt;3&lt;/sup&gt;"},"properties":{"noteIndex":0},"schema":"https://github.com/citation-style-language/schema/raw/master/csl-citation.json"}</w:instrText>
      </w:r>
      <w:r w:rsidR="00620851">
        <w:rPr>
          <w:rFonts w:ascii="Times New Roman" w:hAnsi="Times New Roman" w:cs="Times New Roman"/>
          <w:sz w:val="24"/>
          <w:szCs w:val="24"/>
        </w:rPr>
        <w:fldChar w:fldCharType="separate"/>
      </w:r>
      <w:r w:rsidR="00620851" w:rsidRPr="00620851">
        <w:rPr>
          <w:rFonts w:ascii="Times New Roman" w:hAnsi="Times New Roman" w:cs="Times New Roman"/>
          <w:noProof/>
          <w:sz w:val="24"/>
          <w:szCs w:val="24"/>
          <w:vertAlign w:val="superscript"/>
        </w:rPr>
        <w:t>3</w:t>
      </w:r>
      <w:r w:rsidR="00620851">
        <w:rPr>
          <w:rFonts w:ascii="Times New Roman" w:hAnsi="Times New Roman" w:cs="Times New Roman"/>
          <w:sz w:val="24"/>
          <w:szCs w:val="24"/>
        </w:rPr>
        <w:fldChar w:fldCharType="end"/>
      </w:r>
      <w:r w:rsidR="00620851">
        <w:rPr>
          <w:rFonts w:ascii="Times New Roman" w:hAnsi="Times New Roman" w:cs="Times New Roman"/>
          <w:sz w:val="24"/>
          <w:szCs w:val="24"/>
        </w:rPr>
        <w:t>.</w:t>
      </w:r>
      <w:r w:rsidR="005D4BC8">
        <w:rPr>
          <w:rFonts w:ascii="Times New Roman" w:hAnsi="Times New Roman" w:cs="Times New Roman"/>
          <w:sz w:val="24"/>
          <w:szCs w:val="24"/>
        </w:rPr>
        <w:t xml:space="preserve"> </w:t>
      </w:r>
      <w:r w:rsidR="00823632">
        <w:rPr>
          <w:rFonts w:ascii="Times New Roman" w:hAnsi="Times New Roman" w:cs="Times New Roman"/>
          <w:sz w:val="24"/>
          <w:szCs w:val="24"/>
        </w:rPr>
        <w:t>Also, we are</w:t>
      </w:r>
      <w:r w:rsidR="0093601B">
        <w:rPr>
          <w:rFonts w:ascii="Times New Roman" w:hAnsi="Times New Roman" w:cs="Times New Roman"/>
          <w:sz w:val="24"/>
          <w:szCs w:val="24"/>
        </w:rPr>
        <w:t xml:space="preserve"> not</w:t>
      </w:r>
      <w:r w:rsidR="00823632">
        <w:rPr>
          <w:rFonts w:ascii="Times New Roman" w:hAnsi="Times New Roman" w:cs="Times New Roman"/>
          <w:sz w:val="24"/>
          <w:szCs w:val="24"/>
        </w:rPr>
        <w:t xml:space="preserve"> the first to use sodium hydroxide as a glass </w:t>
      </w:r>
      <w:r w:rsidR="0093601B">
        <w:rPr>
          <w:rFonts w:ascii="Times New Roman" w:hAnsi="Times New Roman" w:cs="Times New Roman"/>
          <w:sz w:val="24"/>
          <w:szCs w:val="24"/>
        </w:rPr>
        <w:t>etchant.</w:t>
      </w:r>
      <w:r w:rsidR="00823632">
        <w:rPr>
          <w:rFonts w:ascii="Times New Roman" w:hAnsi="Times New Roman" w:cs="Times New Roman"/>
          <w:sz w:val="24"/>
          <w:szCs w:val="24"/>
        </w:rPr>
        <w:t xml:space="preserve"> Zhang et al. used sodium hydroxide to etch silica beads that were coated in a protective layer in order to hollow out the beads</w:t>
      </w:r>
      <w:r w:rsidR="00823632">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10.1021/nl8016187","ISSN":"1530-6984","author":[{"dropping-particle":"","family":"Zhang","given":"Qiao","non-dropping-particle":"","parse-names":false,"suffix":""},{"dropping-particle":"","family":"Zhang","given":"Tierui","non-dropping-particle":"","parse-names":false,"suffix":""},{"dropping-particle":"","family":"Ge","given":"Jianping","non-dropping-particle":"","parse-names":false,"suffix":""},{"dropping-particle":"","family":"Yin","given":"Yadong","non-dropping-particle":"","parse-names":false,"suffix":""}],"container-title":"Nano Letters","id":"ITEM-1","issue":"9","issued":{"date-parts":[["2008","9","10"]]},"page":"2867-2871","title":"Permeable Silica Shell through Surface-Protected Etching","type":"article-journal","volume":"8"},"uris":["http://www.mendeley.com/documents/?uuid=6253e4fd-9b14-3c7e-8491-8168f432ef40"]}],"mendeley":{"formattedCitation":"&lt;sup&gt;4&lt;/sup&gt;","plainTextFormattedCitation":"4","previouslyFormattedCitation":"&lt;sup&gt;4&lt;/sup&gt;"},"properties":{"noteIndex":0},"schema":"https://github.com/citation-style-language/schema/raw/master/csl-citation.json"}</w:instrText>
      </w:r>
      <w:r w:rsidR="00823632">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4</w:t>
      </w:r>
      <w:r w:rsidR="00823632">
        <w:rPr>
          <w:rFonts w:ascii="Times New Roman" w:hAnsi="Times New Roman" w:cs="Times New Roman"/>
          <w:sz w:val="24"/>
          <w:szCs w:val="24"/>
        </w:rPr>
        <w:fldChar w:fldCharType="end"/>
      </w:r>
      <w:r w:rsidR="00823632">
        <w:rPr>
          <w:rFonts w:ascii="Times New Roman" w:hAnsi="Times New Roman" w:cs="Times New Roman"/>
          <w:sz w:val="24"/>
          <w:szCs w:val="24"/>
        </w:rPr>
        <w:t xml:space="preserve">. </w:t>
      </w:r>
      <w:r w:rsidR="005D4BC8">
        <w:rPr>
          <w:rFonts w:ascii="Times New Roman" w:hAnsi="Times New Roman" w:cs="Times New Roman"/>
          <w:sz w:val="24"/>
          <w:szCs w:val="24"/>
        </w:rPr>
        <w:t>The glass beads will be exposed to d</w:t>
      </w:r>
      <w:r w:rsidR="0093601B">
        <w:rPr>
          <w:rFonts w:ascii="Times New Roman" w:hAnsi="Times New Roman" w:cs="Times New Roman"/>
          <w:sz w:val="24"/>
          <w:szCs w:val="24"/>
        </w:rPr>
        <w:t>ifferent</w:t>
      </w:r>
      <w:r w:rsidR="005D4BC8">
        <w:rPr>
          <w:rFonts w:ascii="Times New Roman" w:hAnsi="Times New Roman" w:cs="Times New Roman"/>
          <w:sz w:val="24"/>
          <w:szCs w:val="24"/>
        </w:rPr>
        <w:t xml:space="preserve"> concentr</w:t>
      </w:r>
      <w:r w:rsidR="00823632">
        <w:rPr>
          <w:rFonts w:ascii="Times New Roman" w:hAnsi="Times New Roman" w:cs="Times New Roman"/>
          <w:sz w:val="24"/>
          <w:szCs w:val="24"/>
        </w:rPr>
        <w:t xml:space="preserve">ations of sodium hydroxide, ranging from </w:t>
      </w:r>
      <w:r w:rsidR="005D4BC8">
        <w:rPr>
          <w:rFonts w:ascii="Times New Roman" w:hAnsi="Times New Roman" w:cs="Times New Roman"/>
          <w:sz w:val="24"/>
          <w:szCs w:val="24"/>
        </w:rPr>
        <w:t>4M – 12M solutions</w:t>
      </w:r>
      <w:r w:rsidR="00620851">
        <w:rPr>
          <w:rFonts w:ascii="Times New Roman" w:hAnsi="Times New Roman" w:cs="Times New Roman"/>
          <w:sz w:val="24"/>
          <w:szCs w:val="24"/>
        </w:rPr>
        <w:t xml:space="preserve"> while</w:t>
      </w:r>
      <w:r w:rsidR="0093601B">
        <w:rPr>
          <w:rFonts w:ascii="Times New Roman" w:hAnsi="Times New Roman" w:cs="Times New Roman"/>
          <w:sz w:val="24"/>
          <w:szCs w:val="24"/>
        </w:rPr>
        <w:t xml:space="preserve"> being</w:t>
      </w:r>
      <w:r w:rsidR="005D4BC8">
        <w:rPr>
          <w:rFonts w:ascii="Times New Roman" w:hAnsi="Times New Roman" w:cs="Times New Roman"/>
          <w:sz w:val="24"/>
          <w:szCs w:val="24"/>
        </w:rPr>
        <w:t xml:space="preserve"> </w:t>
      </w:r>
      <w:r w:rsidR="00620851">
        <w:rPr>
          <w:rFonts w:ascii="Times New Roman" w:hAnsi="Times New Roman" w:cs="Times New Roman"/>
          <w:sz w:val="24"/>
          <w:szCs w:val="24"/>
        </w:rPr>
        <w:t>stirred in beaker</w:t>
      </w:r>
      <w:r w:rsidR="001A3A2E">
        <w:rPr>
          <w:rFonts w:ascii="Times New Roman" w:hAnsi="Times New Roman" w:cs="Times New Roman"/>
          <w:sz w:val="24"/>
          <w:szCs w:val="24"/>
        </w:rPr>
        <w:t xml:space="preserve"> at room temperature</w:t>
      </w:r>
      <w:r w:rsidR="002048B1">
        <w:rPr>
          <w:rFonts w:ascii="Times New Roman" w:hAnsi="Times New Roman" w:cs="Times New Roman"/>
          <w:sz w:val="24"/>
          <w:szCs w:val="24"/>
        </w:rPr>
        <w:t xml:space="preserve">. The 12M solution will likely </w:t>
      </w:r>
      <w:r w:rsidR="0093601B">
        <w:rPr>
          <w:rFonts w:ascii="Times New Roman" w:hAnsi="Times New Roman" w:cs="Times New Roman"/>
          <w:sz w:val="24"/>
          <w:szCs w:val="24"/>
        </w:rPr>
        <w:t>give the glass beads a smooth</w:t>
      </w:r>
      <w:r w:rsidR="002048B1">
        <w:rPr>
          <w:rFonts w:ascii="Times New Roman" w:hAnsi="Times New Roman" w:cs="Times New Roman"/>
          <w:sz w:val="24"/>
          <w:szCs w:val="24"/>
        </w:rPr>
        <w:t xml:space="preserve"> finish while the lower molar concentrations will likely</w:t>
      </w:r>
      <w:r w:rsidR="00823632">
        <w:rPr>
          <w:rFonts w:ascii="Times New Roman" w:hAnsi="Times New Roman" w:cs="Times New Roman"/>
          <w:sz w:val="24"/>
          <w:szCs w:val="24"/>
        </w:rPr>
        <w:t xml:space="preserve"> give more of a rough finish</w:t>
      </w:r>
      <w:r w:rsidR="002048B1">
        <w:rPr>
          <w:rFonts w:ascii="Times New Roman" w:hAnsi="Times New Roman" w:cs="Times New Roman"/>
          <w:sz w:val="24"/>
          <w:szCs w:val="24"/>
        </w:rPr>
        <w:t xml:space="preserve"> due to</w:t>
      </w:r>
      <w:r w:rsidR="009067FC">
        <w:rPr>
          <w:rFonts w:ascii="Times New Roman" w:hAnsi="Times New Roman" w:cs="Times New Roman"/>
          <w:sz w:val="24"/>
          <w:szCs w:val="24"/>
        </w:rPr>
        <w:t xml:space="preserve"> </w:t>
      </w:r>
      <w:r w:rsidR="002048B1">
        <w:rPr>
          <w:rFonts w:ascii="Times New Roman" w:hAnsi="Times New Roman" w:cs="Times New Roman"/>
          <w:sz w:val="24"/>
          <w:szCs w:val="24"/>
        </w:rPr>
        <w:t>slower etching rates</w:t>
      </w:r>
      <w:r w:rsidR="002048B1">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{"citationItems":[{"id":"ITEM-1","itemData":{"DOI":"10.1016/B978-1-4377-7859-5.00003-X","ISBN":"9781437778595","abstract":"Publisher Summary This chapter summarizes crystal growth, final finish machining, precision cleaning, and defect inspection of a substrate by using a semiconductor silicon single crystal destined for an LSI as an example. The engineering methods for producing a single crystal are broadly classified into two types: the Czochralski (CZ) method and the Floating Zone (FZ) method. Both involve careful solidification of molten silicon, which has been previously made from heated polycrystalline silicon. A round rod or square pillar of single crystal silicon, called a seed crystal, is prepared. This is brought down into the molten silicon and, soon after it touches the surface, the interface instantly solidifies. The molten silicon that is contacted solidifies as a single crystal. Current wire saws can cut up to four ingots simultaneously from four sides of the web; a vast improvement in productivity over the inner diameter (ID) saw. Since the wire is so thin, the kerf loss in the wire saw cutting process is minimal.","author":[{"dropping-particle":"","family":"Situation","given":"The Current","non-dropping-particle":"","parse-names":false,"suffix":""},{"dropping-particle":"","family":"Technology","given":"Ultra-precision","non-dropping-particle":"","parse-names":false,"suffix":""},{"dropping-particle":"","family":"Crystals","given":"Silicon Single","non-dropping-particle":"","parse-names":false,"suffix":""}],"container-title":"Advances","id":"ITEM-1","issued":{"date-parts":[["2012"]]},"note":"Base Etching - p.88-90\n\nit is apparent that the etching rate of silicon is proportional to the concentration ofOH2.\n---^^Quote this stuff!!!","number-of-pages":"15-111","title":"The Current Situation in Ultra-Precision Technology À Silicon Single Crystals as an Example","type":"book"},"uris":["http://www.mendeley.com/documents/?uuid=75dedcf6-d472-41c8-9ecb-cac5cf51d45e"]},{"id":"ITEM-2","itemData":{"DOI":"10.1016/S0927-7757(98)00907-8","ISBN":"0927-7757","ISSN":"09277757","abstract":"The properties of sensing surfaces are particularly important in chemical and biosensing since they affect the adhesion of sensing films and the sorption of analyte molecules onto the active area of the sensor. The objectives of this work were to study the effects of several surface treatments on glass and quartz using atomic force microscopy, contact angle measurements, and a novel dewpoint error technique, in order to develop a better understanding of the effects of these treatments. The dewpoint error technique was also examined as a novel method for measuring surface energy that may have advantages over contact angle measurements. Most significantly, chromic acid and oxygen/argon sputtering treatments were found to substantially decrease the contact angles of both glass and quartz. The surface roughness of glass was markedly increased by acetic acid, heated NaOH, and piranha etch while HCl and KOH caused the highest surface roughness for quartz. A reasonably good correlation was found between decreasing contact angles and increasing dewpoint error, suggesting that the dewpoint technique may provide a quantitative measure of surface energy without some of the drawbacks of contact angle measurements. There was no correlation found between surface roughness and contact angle hysteresis or dewpoint error. Copyright (C) 1999 Elsevier Science B.V.","author":[{"dropping-particle":"","family":"Eske","given":"Lance D.","non-dropping-particle":"","parse-names":false,"suffix":""},{"dropping-particle":"","family":"Galipeau","given":"David W.","non-dropping-particle":"","parse-names":false,"suffix":""}],"container-title":"Colloids and Surfaces A: Physicochemical and Engineering Aspects","id":"ITEM-2","issue":"1-2","issued":{"date-parts":[["1999"]]},"note":"Used glass microscope slides not beads.\n\nHeated NaOH solution increased roughness while non heated NaOH solution did not increase surface roughness\n\nAt room temperature KOH showed the largest increase in surface roughness.","page":"33-51","title":"Characterization of SiO2 surface treatments using AFM, contact angles and a novel dewpoint technique","type":"article-journal","volume":"154"},"uris":["http://www.mendeley.com/documents/?uuid=afaa9d1f-87a1-4644-91ea-cf8090420700"]}],"mendeley":{"formattedCitation":"&lt;sup&gt;3,5&lt;/sup&gt;","plainTextFormattedCitation":"3,5","previouslyFormattedCitation":"&lt;sup&gt;3,5&lt;/sup&gt;"},"properties":{"noteIndex":0},"schema":"https://github.com/citation-style-language/schema/raw/master/csl-citation.json"}</w:instrText>
      </w:r>
      <w:r w:rsidR="002048B1">
        <w:rPr>
          <w:rFonts w:ascii="Times New Roman" w:hAnsi="Times New Roman" w:cs="Times New Roman"/>
          <w:sz w:val="24"/>
          <w:szCs w:val="24"/>
        </w:rPr>
        <w:fldChar w:fldCharType="separate"/>
      </w:r>
      <w:r w:rsidR="00CA74E0" w:rsidRPr="00CA74E0">
        <w:rPr>
          <w:rFonts w:ascii="Times New Roman" w:hAnsi="Times New Roman" w:cs="Times New Roman"/>
          <w:noProof/>
          <w:sz w:val="24"/>
          <w:szCs w:val="24"/>
          <w:vertAlign w:val="superscript"/>
        </w:rPr>
        <w:t>3,5</w:t>
      </w:r>
      <w:r w:rsidR="002048B1">
        <w:rPr>
          <w:rFonts w:ascii="Times New Roman" w:hAnsi="Times New Roman" w:cs="Times New Roman"/>
          <w:sz w:val="24"/>
          <w:szCs w:val="24"/>
        </w:rPr>
        <w:fldChar w:fldCharType="end"/>
      </w:r>
      <w:r w:rsidR="002048B1">
        <w:rPr>
          <w:rFonts w:ascii="Times New Roman" w:hAnsi="Times New Roman" w:cs="Times New Roman"/>
          <w:sz w:val="24"/>
          <w:szCs w:val="24"/>
        </w:rPr>
        <w:t>.</w:t>
      </w:r>
      <w:r w:rsidR="00823632">
        <w:rPr>
          <w:rFonts w:ascii="Times New Roman" w:hAnsi="Times New Roman" w:cs="Times New Roman"/>
          <w:sz w:val="24"/>
          <w:szCs w:val="24"/>
        </w:rPr>
        <w:t xml:space="preserve"> </w:t>
      </w:r>
      <w:r w:rsidR="000333DC">
        <w:rPr>
          <w:rFonts w:ascii="Times New Roman" w:hAnsi="Times New Roman" w:cs="Times New Roman"/>
          <w:sz w:val="24"/>
          <w:szCs w:val="24"/>
        </w:rPr>
        <w:t>To</w:t>
      </w:r>
      <w:r w:rsidR="00823632">
        <w:rPr>
          <w:rFonts w:ascii="Times New Roman" w:hAnsi="Times New Roman" w:cs="Times New Roman"/>
          <w:sz w:val="24"/>
          <w:szCs w:val="24"/>
        </w:rPr>
        <w:t xml:space="preserve"> quantitively </w:t>
      </w:r>
      <w:r w:rsidR="000333DC">
        <w:rPr>
          <w:rFonts w:ascii="Times New Roman" w:hAnsi="Times New Roman" w:cs="Times New Roman"/>
          <w:sz w:val="24"/>
          <w:szCs w:val="24"/>
        </w:rPr>
        <w:t>characterize the roughness of the glass beads, a</w:t>
      </w:r>
      <w:r w:rsidR="00F3728C">
        <w:rPr>
          <w:rFonts w:ascii="Times New Roman" w:hAnsi="Times New Roman" w:cs="Times New Roman"/>
          <w:sz w:val="24"/>
          <w:szCs w:val="24"/>
        </w:rPr>
        <w:t>tomic force microscopy</w:t>
      </w:r>
      <w:r w:rsidR="00CE68F7">
        <w:rPr>
          <w:rFonts w:ascii="Times New Roman" w:hAnsi="Times New Roman" w:cs="Times New Roman"/>
          <w:sz w:val="24"/>
          <w:szCs w:val="24"/>
        </w:rPr>
        <w:t xml:space="preserve"> </w:t>
      </w:r>
      <w:r w:rsidR="00F3728C">
        <w:rPr>
          <w:rFonts w:ascii="Times New Roman" w:hAnsi="Times New Roman" w:cs="Times New Roman"/>
          <w:sz w:val="24"/>
          <w:szCs w:val="24"/>
        </w:rPr>
        <w:t>(AFM) can</w:t>
      </w:r>
      <w:r w:rsidR="000333DC">
        <w:rPr>
          <w:rFonts w:ascii="Times New Roman" w:hAnsi="Times New Roman" w:cs="Times New Roman"/>
          <w:sz w:val="24"/>
          <w:szCs w:val="24"/>
        </w:rPr>
        <w:t xml:space="preserve"> be</w:t>
      </w:r>
      <w:r w:rsidR="00F3728C">
        <w:rPr>
          <w:rFonts w:ascii="Times New Roman" w:hAnsi="Times New Roman" w:cs="Times New Roman"/>
          <w:sz w:val="24"/>
          <w:szCs w:val="24"/>
        </w:rPr>
        <w:t xml:space="preserve"> used</w:t>
      </w:r>
      <w:r w:rsidR="000333DC">
        <w:rPr>
          <w:rFonts w:ascii="Times New Roman" w:hAnsi="Times New Roman" w:cs="Times New Roman"/>
          <w:sz w:val="24"/>
          <w:szCs w:val="24"/>
        </w:rPr>
        <w:t xml:space="preserve"> following the techniques described in Hassas et al</w:t>
      </w:r>
      <w:r w:rsidR="009067FC">
        <w:rPr>
          <w:rFonts w:ascii="Times New Roman" w:hAnsi="Times New Roman" w:cs="Times New Roman"/>
          <w:sz w:val="24"/>
          <w:szCs w:val="24"/>
        </w:rPr>
        <w:t xml:space="preserve"> to measure the roughness of a small sphere</w:t>
      </w:r>
      <w:r w:rsidR="002C6E84">
        <w:rPr>
          <w:rFonts w:ascii="Times New Roman" w:hAnsi="Times New Roman" w:cs="Times New Roman"/>
          <w:sz w:val="24"/>
          <w:szCs w:val="24"/>
        </w:rPr>
        <w:fldChar w:fldCharType="begin" w:fldLock="1"/>
      </w:r>
      <w:r w:rsidR="002C6E84">
        <w:rPr>
          <w:rFonts w:ascii="Times New Roman" w:hAnsi="Times New Roman" w:cs="Times New Roman"/>
          <w:sz w:val="24"/>
          <w:szCs w:val="24"/>
        </w:rPr>
        <w:instrText>ADDIN CSL_CITATION {"citationItems":[{"id":"ITEM-1","itemData":{"DOI":"10.1016/j.colsurfa.2015.12.025","ISSN":"18734359","abstract":"The effect of surface roughness and shape factor on behavior of particles in flotation has been investigated. Surface roughness of various degrees was applied on spherical glass beads of -150 +106. μm by means of acid etching. The same procedure was also performed on ground glass beads of the same size interval with different shape factors. The effect of these variations on surface morphology of particles was investigated in terms of flotation recovery, contact angle, and bubble-particle attachment. An Atomic Force Microscope (AFM) was used for surface roughness characterizations and a correction methodology on roughness measurements of spherical particles is proposed. A digital image analyzer was used for shape factor characterizations. It is shown that increase in surface roughness improves the flotation recovery, contact angle, and bubble attachment. Shape factor, however, was found to be more predominant in flotation and bubble attachment. This is attributed to the effect of sharp edges of ground particles which triggers the film rupture process and shortens the attachment time.","author":[{"dropping-particle":"","family":"Vaziri Hassas","given":"Behzad","non-dropping-particle":"","parse-names":false,"suffix":""},{"dropping-particle":"","family":"Caliskan","given":"Hidayet","non-dropping-particle":"","parse-names":false,"suffix":""},{"dropping-particle":"","family":"Guven","given":"Onur","non-dropping-particle":"","parse-names":false,"suffix":""},{"dropping-particle":"","family":"Karakas","given":"Firat","non-dropping-particle":"","parse-names":false,"suffix":""},{"dropping-particle":"","family":"Cinar","given":"Mustafa","non-dropping-particle":"","parse-names":false,"suffix":""},{"dropping-particle":"","family":"Celik","given":"Mehmet S.","non-dropping-particle":"","parse-names":false,"suffix":""}],"container-title":"Colloids and Surfaces A: Physicochemical and Engineering Aspects","id":"ITEM-1","issued":{"date-parts":[["2016"]]},"page":"88-99","publisher":"Elsevier B.V.","title":"Effect of roughness and shape factor on flotation characteristics of glass beads","type":"article-journal","volume":"492"},"uris":["http://www.mendeley.com/documents/?uuid=f468ea52-251f-4229-9cde-2c51709a719c"]}],"mendeley":{"formattedCitation":"&lt;sup&gt;1&lt;/sup&gt;","plainTextFormattedCitation":"1"},"properties":{"noteIndex":0},"schema":"https://github.com/citation-style-language/schema/raw/master/csl-citation.json"}</w:instrText>
      </w:r>
      <w:r w:rsidR="002C6E84">
        <w:rPr>
          <w:rFonts w:ascii="Times New Roman" w:hAnsi="Times New Roman" w:cs="Times New Roman"/>
          <w:sz w:val="24"/>
          <w:szCs w:val="24"/>
        </w:rPr>
        <w:fldChar w:fldCharType="separate"/>
      </w:r>
      <w:r w:rsidR="002C6E84" w:rsidRPr="002C6E84">
        <w:rPr>
          <w:rFonts w:ascii="Times New Roman" w:hAnsi="Times New Roman" w:cs="Times New Roman"/>
          <w:noProof/>
          <w:sz w:val="24"/>
          <w:szCs w:val="24"/>
          <w:vertAlign w:val="superscript"/>
        </w:rPr>
        <w:t>1</w:t>
      </w:r>
      <w:r w:rsidR="002C6E84">
        <w:rPr>
          <w:rFonts w:ascii="Times New Roman" w:hAnsi="Times New Roman" w:cs="Times New Roman"/>
          <w:sz w:val="24"/>
          <w:szCs w:val="24"/>
        </w:rPr>
        <w:fldChar w:fldCharType="end"/>
      </w:r>
      <w:r w:rsidR="000333DC">
        <w:rPr>
          <w:rFonts w:ascii="Times New Roman" w:hAnsi="Times New Roman" w:cs="Times New Roman"/>
          <w:sz w:val="24"/>
          <w:szCs w:val="24"/>
        </w:rPr>
        <w:t xml:space="preserve">. </w:t>
      </w:r>
    </w:p>
    <w:p w:rsidR="00F92F8B" w:rsidRDefault="00823632"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T</w:t>
      </w:r>
      <w:r w:rsidR="00F92F8B">
        <w:rPr>
          <w:rFonts w:ascii="Times New Roman" w:hAnsi="Times New Roman" w:cs="Times New Roman"/>
          <w:sz w:val="24"/>
          <w:szCs w:val="24"/>
        </w:rPr>
        <w:t>he following experimental procedure will be followed</w:t>
      </w:r>
      <w:r>
        <w:rPr>
          <w:rFonts w:ascii="Times New Roman" w:hAnsi="Times New Roman" w:cs="Times New Roman"/>
          <w:sz w:val="24"/>
          <w:szCs w:val="24"/>
        </w:rPr>
        <w:t xml:space="preserve">, </w:t>
      </w:r>
      <w:r w:rsidR="0093601B">
        <w:rPr>
          <w:rFonts w:ascii="Times New Roman" w:hAnsi="Times New Roman" w:cs="Times New Roman"/>
          <w:sz w:val="24"/>
          <w:szCs w:val="24"/>
        </w:rPr>
        <w:t>to</w:t>
      </w:r>
      <w:r>
        <w:rPr>
          <w:rFonts w:ascii="Times New Roman" w:hAnsi="Times New Roman" w:cs="Times New Roman"/>
          <w:sz w:val="24"/>
          <w:szCs w:val="24"/>
        </w:rPr>
        <w:t xml:space="preserve"> find the effect different </w:t>
      </w:r>
      <w:r w:rsidR="00055BF6">
        <w:rPr>
          <w:rFonts w:ascii="Times New Roman" w:hAnsi="Times New Roman" w:cs="Times New Roman"/>
          <w:sz w:val="24"/>
          <w:szCs w:val="24"/>
        </w:rPr>
        <w:t>roughness’s</w:t>
      </w:r>
      <w:r w:rsidR="009067FC">
        <w:rPr>
          <w:rFonts w:ascii="Times New Roman" w:hAnsi="Times New Roman" w:cs="Times New Roman"/>
          <w:sz w:val="24"/>
          <w:szCs w:val="24"/>
        </w:rPr>
        <w:t xml:space="preserve"> and sizes</w:t>
      </w:r>
      <w:r w:rsidR="00055BF6">
        <w:rPr>
          <w:rFonts w:ascii="Times New Roman" w:hAnsi="Times New Roman" w:cs="Times New Roman"/>
          <w:sz w:val="24"/>
          <w:szCs w:val="24"/>
        </w:rPr>
        <w:t>,</w:t>
      </w:r>
      <w:r>
        <w:rPr>
          <w:rFonts w:ascii="Times New Roman" w:hAnsi="Times New Roman" w:cs="Times New Roman"/>
          <w:sz w:val="24"/>
          <w:szCs w:val="24"/>
        </w:rPr>
        <w:t xml:space="preserve"> have on the flow rate of th</w:t>
      </w:r>
      <w:r w:rsidR="0093601B">
        <w:rPr>
          <w:rFonts w:ascii="Times New Roman" w:hAnsi="Times New Roman" w:cs="Times New Roman"/>
          <w:sz w:val="24"/>
          <w:szCs w:val="24"/>
        </w:rPr>
        <w:t>e glass beads through</w:t>
      </w:r>
      <w:r>
        <w:rPr>
          <w:rFonts w:ascii="Times New Roman" w:hAnsi="Times New Roman" w:cs="Times New Roman"/>
          <w:sz w:val="24"/>
          <w:szCs w:val="24"/>
        </w:rPr>
        <w:t xml:space="preserve"> a small hopper</w:t>
      </w:r>
      <w:r w:rsidR="00F92F8B">
        <w:rPr>
          <w:rFonts w:ascii="Times New Roman" w:hAnsi="Times New Roman" w:cs="Times New Roman"/>
          <w:sz w:val="24"/>
          <w:szCs w:val="24"/>
        </w:rPr>
        <w:t xml:space="preserve">. </w:t>
      </w:r>
      <w:r w:rsidR="00F3728C">
        <w:rPr>
          <w:rFonts w:ascii="Times New Roman" w:hAnsi="Times New Roman" w:cs="Times New Roman"/>
          <w:sz w:val="24"/>
          <w:szCs w:val="24"/>
        </w:rPr>
        <w:t xml:space="preserve"> </w:t>
      </w:r>
      <w:r w:rsidR="00FA2F40">
        <w:rPr>
          <w:rFonts w:ascii="Times New Roman" w:hAnsi="Times New Roman" w:cs="Times New Roman"/>
          <w:sz w:val="24"/>
          <w:szCs w:val="24"/>
        </w:rPr>
        <w:t>500 grams of glass beads will be weighed out and put into the hopper set up. Below the hopper will be a tared beaker on</w:t>
      </w:r>
      <w:r w:rsidR="00055BF6">
        <w:rPr>
          <w:rFonts w:ascii="Times New Roman" w:hAnsi="Times New Roman" w:cs="Times New Roman"/>
          <w:sz w:val="24"/>
          <w:szCs w:val="24"/>
        </w:rPr>
        <w:t xml:space="preserve"> a</w:t>
      </w:r>
      <w:r w:rsidR="00FA2F40">
        <w:rPr>
          <w:rFonts w:ascii="Times New Roman" w:hAnsi="Times New Roman" w:cs="Times New Roman"/>
          <w:sz w:val="24"/>
          <w:szCs w:val="24"/>
        </w:rPr>
        <w:t xml:space="preserve"> scale that will record the weight at specified time intervals</w:t>
      </w:r>
      <w:r w:rsidR="0093601B">
        <w:rPr>
          <w:rFonts w:ascii="Times New Roman" w:hAnsi="Times New Roman" w:cs="Times New Roman"/>
          <w:sz w:val="24"/>
          <w:szCs w:val="24"/>
        </w:rPr>
        <w:t xml:space="preserve"> as the beads flow from the hopper into the beaker</w:t>
      </w:r>
      <w:r w:rsidR="00FA2F40">
        <w:rPr>
          <w:rFonts w:ascii="Times New Roman" w:hAnsi="Times New Roman" w:cs="Times New Roman"/>
          <w:sz w:val="24"/>
          <w:szCs w:val="24"/>
        </w:rPr>
        <w:t xml:space="preserve"> and upload the data to MS Excel</w:t>
      </w:r>
      <w:r w:rsidR="00705DEE">
        <w:rPr>
          <w:rFonts w:ascii="Times New Roman" w:hAnsi="Times New Roman" w:cs="Times New Roman"/>
          <w:sz w:val="24"/>
          <w:szCs w:val="24"/>
        </w:rPr>
        <w:t>.</w:t>
      </w:r>
      <w:r w:rsidR="00FA2F40">
        <w:rPr>
          <w:rFonts w:ascii="Times New Roman" w:hAnsi="Times New Roman" w:cs="Times New Roman"/>
          <w:sz w:val="24"/>
          <w:szCs w:val="24"/>
        </w:rPr>
        <w:t xml:space="preserve"> </w:t>
      </w:r>
      <w:r w:rsidR="00705DEE">
        <w:rPr>
          <w:rFonts w:ascii="Times New Roman" w:hAnsi="Times New Roman" w:cs="Times New Roman"/>
          <w:sz w:val="24"/>
          <w:szCs w:val="24"/>
        </w:rPr>
        <w:t>With the data, a</w:t>
      </w:r>
      <w:r w:rsidR="00FA2F40">
        <w:rPr>
          <w:rFonts w:ascii="Times New Roman" w:hAnsi="Times New Roman" w:cs="Times New Roman"/>
          <w:sz w:val="24"/>
          <w:szCs w:val="24"/>
        </w:rPr>
        <w:t xml:space="preserve"> weight vs time </w:t>
      </w:r>
      <w:r w:rsidR="00705DEE">
        <w:rPr>
          <w:rFonts w:ascii="Times New Roman" w:hAnsi="Times New Roman" w:cs="Times New Roman"/>
          <w:sz w:val="24"/>
          <w:szCs w:val="24"/>
        </w:rPr>
        <w:t>graph will be made in MS Excel</w:t>
      </w:r>
      <w:r w:rsidR="00FA2F40">
        <w:rPr>
          <w:rFonts w:ascii="Times New Roman" w:hAnsi="Times New Roman" w:cs="Times New Roman"/>
          <w:sz w:val="24"/>
          <w:szCs w:val="24"/>
        </w:rPr>
        <w:t xml:space="preserve">. Each run will be done in triplicate. Using different </w:t>
      </w:r>
      <w:r w:rsidR="00F92F8B">
        <w:rPr>
          <w:rFonts w:ascii="Times New Roman" w:hAnsi="Times New Roman" w:cs="Times New Roman"/>
          <w:sz w:val="24"/>
          <w:szCs w:val="24"/>
        </w:rPr>
        <w:t>roughness’s</w:t>
      </w:r>
      <w:r w:rsidR="0093601B">
        <w:rPr>
          <w:rFonts w:ascii="Times New Roman" w:hAnsi="Times New Roman" w:cs="Times New Roman"/>
          <w:sz w:val="24"/>
          <w:szCs w:val="24"/>
        </w:rPr>
        <w:t xml:space="preserve"> and</w:t>
      </w:r>
      <w:r w:rsidR="00FA2F40">
        <w:rPr>
          <w:rFonts w:ascii="Times New Roman" w:hAnsi="Times New Roman" w:cs="Times New Roman"/>
          <w:sz w:val="24"/>
          <w:szCs w:val="24"/>
        </w:rPr>
        <w:t xml:space="preserve"> varying </w:t>
      </w:r>
      <w:r w:rsidR="00F92F8B">
        <w:rPr>
          <w:rFonts w:ascii="Times New Roman" w:hAnsi="Times New Roman" w:cs="Times New Roman"/>
          <w:sz w:val="24"/>
          <w:szCs w:val="24"/>
        </w:rPr>
        <w:t xml:space="preserve">glass bead </w:t>
      </w:r>
      <w:r w:rsidR="0093601B">
        <w:rPr>
          <w:rFonts w:ascii="Times New Roman" w:hAnsi="Times New Roman" w:cs="Times New Roman"/>
          <w:sz w:val="24"/>
          <w:szCs w:val="24"/>
        </w:rPr>
        <w:t>sizes,</w:t>
      </w:r>
      <w:r w:rsidR="00FA2F40">
        <w:rPr>
          <w:rFonts w:ascii="Times New Roman" w:hAnsi="Times New Roman" w:cs="Times New Roman"/>
          <w:sz w:val="24"/>
          <w:szCs w:val="24"/>
        </w:rPr>
        <w:t xml:space="preserve"> we hope to find the general trend in th</w:t>
      </w:r>
      <w:r w:rsidR="0093601B">
        <w:rPr>
          <w:rFonts w:ascii="Times New Roman" w:hAnsi="Times New Roman" w:cs="Times New Roman"/>
          <w:sz w:val="24"/>
          <w:szCs w:val="24"/>
        </w:rPr>
        <w:t>e flow rates and c</w:t>
      </w:r>
      <w:r w:rsidR="00705DEE">
        <w:rPr>
          <w:rFonts w:ascii="Times New Roman" w:hAnsi="Times New Roman" w:cs="Times New Roman"/>
          <w:sz w:val="24"/>
          <w:szCs w:val="24"/>
        </w:rPr>
        <w:t>orrelate it to the different surface roughness’s</w:t>
      </w:r>
      <w:r w:rsidR="00E338F1">
        <w:rPr>
          <w:rFonts w:ascii="Times New Roman" w:hAnsi="Times New Roman" w:cs="Times New Roman"/>
          <w:sz w:val="24"/>
          <w:szCs w:val="24"/>
        </w:rPr>
        <w:t xml:space="preserve"> and size</w:t>
      </w:r>
      <w:r w:rsidR="00705DEE">
        <w:rPr>
          <w:rFonts w:ascii="Times New Roman" w:hAnsi="Times New Roman" w:cs="Times New Roman"/>
          <w:sz w:val="24"/>
          <w:szCs w:val="24"/>
        </w:rPr>
        <w:t xml:space="preserve"> of the beads</w:t>
      </w:r>
      <w:r w:rsidR="0093601B">
        <w:rPr>
          <w:rFonts w:ascii="Times New Roman" w:hAnsi="Times New Roman" w:cs="Times New Roman"/>
          <w:sz w:val="24"/>
          <w:szCs w:val="24"/>
        </w:rPr>
        <w:t>.</w:t>
      </w:r>
    </w:p>
    <w:p w:rsidR="00F92F8B" w:rsidRDefault="002C6E84" w:rsidP="00823632">
      <w:pPr>
        <w:spacing w:line="240" w:lineRule="auto"/>
        <w:ind w:firstLine="720"/>
        <w:rPr>
          <w:rFonts w:ascii="Times New Roman" w:hAnsi="Times New Roman" w:cs="Times New Roman"/>
          <w:sz w:val="24"/>
          <w:szCs w:val="24"/>
        </w:rPr>
      </w:pPr>
      <w:r>
        <w:rPr>
          <w:rFonts w:ascii="Times New Roman" w:hAnsi="Times New Roman" w:cs="Times New Roman"/>
          <w:sz w:val="24"/>
          <w:szCs w:val="24"/>
        </w:rPr>
        <w:t>Following the Fulton School of Engineering’s theme of sustainability this</w:t>
      </w:r>
      <w:r w:rsidR="002F6B70">
        <w:rPr>
          <w:rFonts w:ascii="Times New Roman" w:hAnsi="Times New Roman" w:cs="Times New Roman"/>
          <w:sz w:val="24"/>
          <w:szCs w:val="24"/>
        </w:rPr>
        <w:t xml:space="preserve"> FURI project</w:t>
      </w:r>
      <w:r w:rsidR="00961247">
        <w:rPr>
          <w:rFonts w:ascii="Times New Roman" w:hAnsi="Times New Roman" w:cs="Times New Roman"/>
          <w:sz w:val="24"/>
          <w:szCs w:val="24"/>
        </w:rPr>
        <w:t xml:space="preserve"> aims to make chemical engineering processes involving hoppers more efficient. This is done through furthering the </w:t>
      </w:r>
      <w:r w:rsidR="002F6B70">
        <w:rPr>
          <w:rFonts w:ascii="Times New Roman" w:hAnsi="Times New Roman" w:cs="Times New Roman"/>
          <w:sz w:val="24"/>
          <w:szCs w:val="24"/>
        </w:rPr>
        <w:t>understanding of particle-particle interactions and their contribution to particle flow. This</w:t>
      </w:r>
      <w:r w:rsidR="00CC44AB">
        <w:rPr>
          <w:rFonts w:ascii="Times New Roman" w:hAnsi="Times New Roman" w:cs="Times New Roman"/>
          <w:sz w:val="24"/>
          <w:szCs w:val="24"/>
        </w:rPr>
        <w:t xml:space="preserve"> understanding can then be applied to different chemical </w:t>
      </w:r>
      <w:r w:rsidR="00A91D25">
        <w:rPr>
          <w:rFonts w:ascii="Times New Roman" w:hAnsi="Times New Roman" w:cs="Times New Roman"/>
          <w:sz w:val="24"/>
          <w:szCs w:val="24"/>
        </w:rPr>
        <w:t>processes, mak</w:t>
      </w:r>
      <w:r w:rsidR="00E02C07">
        <w:rPr>
          <w:rFonts w:ascii="Times New Roman" w:hAnsi="Times New Roman" w:cs="Times New Roman"/>
          <w:sz w:val="24"/>
          <w:szCs w:val="24"/>
        </w:rPr>
        <w:t>ing them more sustainable due to les</w:t>
      </w:r>
      <w:r w:rsidR="00707841">
        <w:rPr>
          <w:rFonts w:ascii="Times New Roman" w:hAnsi="Times New Roman" w:cs="Times New Roman"/>
          <w:sz w:val="24"/>
          <w:szCs w:val="24"/>
        </w:rPr>
        <w:t>s bad batches and time lost fixing inconsistent batches</w:t>
      </w:r>
      <w:r w:rsidR="00E02C07">
        <w:rPr>
          <w:rFonts w:ascii="Times New Roman" w:hAnsi="Times New Roman" w:cs="Times New Roman"/>
          <w:sz w:val="24"/>
          <w:szCs w:val="24"/>
        </w:rPr>
        <w:t xml:space="preserve">. This </w:t>
      </w:r>
      <w:r w:rsidR="00E02C07">
        <w:rPr>
          <w:rFonts w:ascii="Times New Roman" w:hAnsi="Times New Roman" w:cs="Times New Roman"/>
          <w:sz w:val="24"/>
          <w:szCs w:val="24"/>
        </w:rPr>
        <w:lastRenderedPageBreak/>
        <w:t>project also uses less hazardous chemica</w:t>
      </w:r>
      <w:r w:rsidR="00961247">
        <w:rPr>
          <w:rFonts w:ascii="Times New Roman" w:hAnsi="Times New Roman" w:cs="Times New Roman"/>
          <w:sz w:val="24"/>
          <w:szCs w:val="24"/>
        </w:rPr>
        <w:t>ls for etching which will lead to not having to dispose of harmful waste</w:t>
      </w:r>
      <w:r w:rsidR="00E02C07">
        <w:rPr>
          <w:rFonts w:ascii="Times New Roman" w:hAnsi="Times New Roman" w:cs="Times New Roman"/>
          <w:sz w:val="24"/>
          <w:szCs w:val="24"/>
        </w:rPr>
        <w:t xml:space="preserve">. </w:t>
      </w:r>
      <w:r w:rsidR="00A91D25">
        <w:rPr>
          <w:rFonts w:ascii="Times New Roman" w:hAnsi="Times New Roman" w:cs="Times New Roman"/>
          <w:sz w:val="24"/>
          <w:szCs w:val="24"/>
        </w:rPr>
        <w:t xml:space="preserve"> </w:t>
      </w:r>
    </w:p>
    <w:p w:rsidR="00F92F8B" w:rsidRDefault="00F92F8B" w:rsidP="00BF63C5">
      <w:pPr>
        <w:spacing w:line="240" w:lineRule="auto"/>
        <w:rPr>
          <w:rFonts w:ascii="Times New Roman" w:hAnsi="Times New Roman" w:cs="Times New Roman"/>
          <w:sz w:val="24"/>
          <w:szCs w:val="24"/>
        </w:rPr>
      </w:pPr>
    </w:p>
    <w:p w:rsidR="00CD17C8" w:rsidRDefault="00CD17C8"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707841" w:rsidRDefault="00707841" w:rsidP="00CD17C8">
      <w:pPr>
        <w:spacing w:line="240" w:lineRule="auto"/>
        <w:rPr>
          <w:rFonts w:ascii="Times New Roman" w:hAnsi="Times New Roman" w:cs="Times New Roman"/>
          <w:sz w:val="24"/>
          <w:szCs w:val="24"/>
        </w:rPr>
      </w:pPr>
    </w:p>
    <w:p w:rsidR="00F92F8B" w:rsidRPr="00CD17C8" w:rsidRDefault="00CD17C8" w:rsidP="00CD17C8">
      <w:pPr>
        <w:spacing w:line="24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Bibliography</w:t>
      </w:r>
    </w:p>
    <w:p w:rsidR="002C6E84" w:rsidRPr="002C6E84" w:rsidRDefault="00F3728C"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2C6E84" w:rsidRPr="002C6E84">
        <w:rPr>
          <w:rFonts w:ascii="Times New Roman" w:hAnsi="Times New Roman" w:cs="Times New Roman"/>
          <w:noProof/>
          <w:sz w:val="24"/>
          <w:szCs w:val="24"/>
        </w:rPr>
        <w:t xml:space="preserve">1. </w:t>
      </w:r>
      <w:r w:rsidR="002C6E84" w:rsidRPr="002C6E84">
        <w:rPr>
          <w:rFonts w:ascii="Times New Roman" w:hAnsi="Times New Roman" w:cs="Times New Roman"/>
          <w:noProof/>
          <w:sz w:val="24"/>
          <w:szCs w:val="24"/>
        </w:rPr>
        <w:tab/>
        <w:t xml:space="preserve">Vaziri Hassas B, Caliskan H, Guven O, Karakas F, Cinar M, Celik MS. Effect of roughness and shape factor on flotation characteristics of glass beads. </w:t>
      </w:r>
      <w:r w:rsidR="002C6E84" w:rsidRPr="002C6E84">
        <w:rPr>
          <w:rFonts w:ascii="Times New Roman" w:hAnsi="Times New Roman" w:cs="Times New Roman"/>
          <w:i/>
          <w:iCs/>
          <w:noProof/>
          <w:sz w:val="24"/>
          <w:szCs w:val="24"/>
        </w:rPr>
        <w:t>Colloids Surfaces A Physicochem Eng Asp</w:t>
      </w:r>
      <w:r w:rsidR="002C6E84" w:rsidRPr="002C6E84">
        <w:rPr>
          <w:rFonts w:ascii="Times New Roman" w:hAnsi="Times New Roman" w:cs="Times New Roman"/>
          <w:noProof/>
          <w:sz w:val="24"/>
          <w:szCs w:val="24"/>
        </w:rPr>
        <w:t>. 2016;492:88-99. doi:10.1016/j.colsurfa.2015.12.025</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2. </w:t>
      </w:r>
      <w:r w:rsidRPr="002C6E84">
        <w:rPr>
          <w:rFonts w:ascii="Times New Roman" w:hAnsi="Times New Roman" w:cs="Times New Roman"/>
          <w:noProof/>
          <w:sz w:val="24"/>
          <w:szCs w:val="24"/>
        </w:rPr>
        <w:tab/>
        <w:t xml:space="preserve">LaMarche CQ, Liu P, Kellogg KM, Hrenya CM. Fluidized-bed measurements of carefully-characterized, mildly-cohesive (Group A) particles. </w:t>
      </w:r>
      <w:r w:rsidRPr="002C6E84">
        <w:rPr>
          <w:rFonts w:ascii="Times New Roman" w:hAnsi="Times New Roman" w:cs="Times New Roman"/>
          <w:i/>
          <w:iCs/>
          <w:noProof/>
          <w:sz w:val="24"/>
          <w:szCs w:val="24"/>
        </w:rPr>
        <w:t>Chem Eng J</w:t>
      </w:r>
      <w:r w:rsidRPr="002C6E84">
        <w:rPr>
          <w:rFonts w:ascii="Times New Roman" w:hAnsi="Times New Roman" w:cs="Times New Roman"/>
          <w:noProof/>
          <w:sz w:val="24"/>
          <w:szCs w:val="24"/>
        </w:rPr>
        <w:t>. 2017;310:259-271. doi:10.1016/j.cej.2016.10.119</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3. </w:t>
      </w:r>
      <w:r w:rsidRPr="002C6E84">
        <w:rPr>
          <w:rFonts w:ascii="Times New Roman" w:hAnsi="Times New Roman" w:cs="Times New Roman"/>
          <w:noProof/>
          <w:sz w:val="24"/>
          <w:szCs w:val="24"/>
        </w:rPr>
        <w:tab/>
        <w:t xml:space="preserve">Situation TC, Technology U, Crystals SS. </w:t>
      </w:r>
      <w:r w:rsidRPr="002C6E84">
        <w:rPr>
          <w:rFonts w:ascii="Times New Roman" w:hAnsi="Times New Roman" w:cs="Times New Roman"/>
          <w:i/>
          <w:iCs/>
          <w:noProof/>
          <w:sz w:val="24"/>
          <w:szCs w:val="24"/>
        </w:rPr>
        <w:t>The Current Situation in Ultra-Precision Technology À Silicon Single Crystals as an Example</w:t>
      </w:r>
      <w:r w:rsidRPr="002C6E84">
        <w:rPr>
          <w:rFonts w:ascii="Times New Roman" w:hAnsi="Times New Roman" w:cs="Times New Roman"/>
          <w:noProof/>
          <w:sz w:val="24"/>
          <w:szCs w:val="24"/>
        </w:rPr>
        <w:t>.; 2012. doi:10.1016/B978-1-4377-7859-5.00003-X</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szCs w:val="24"/>
        </w:rPr>
      </w:pPr>
      <w:r w:rsidRPr="002C6E84">
        <w:rPr>
          <w:rFonts w:ascii="Times New Roman" w:hAnsi="Times New Roman" w:cs="Times New Roman"/>
          <w:noProof/>
          <w:sz w:val="24"/>
          <w:szCs w:val="24"/>
        </w:rPr>
        <w:t xml:space="preserve">4. </w:t>
      </w:r>
      <w:r w:rsidRPr="002C6E84">
        <w:rPr>
          <w:rFonts w:ascii="Times New Roman" w:hAnsi="Times New Roman" w:cs="Times New Roman"/>
          <w:noProof/>
          <w:sz w:val="24"/>
          <w:szCs w:val="24"/>
        </w:rPr>
        <w:tab/>
        <w:t xml:space="preserve">Zhang Q, Zhang T, Ge J, Yin Y. Permeable Silica Shell through Surface-Protected Etching. </w:t>
      </w:r>
      <w:r w:rsidRPr="002C6E84">
        <w:rPr>
          <w:rFonts w:ascii="Times New Roman" w:hAnsi="Times New Roman" w:cs="Times New Roman"/>
          <w:i/>
          <w:iCs/>
          <w:noProof/>
          <w:sz w:val="24"/>
          <w:szCs w:val="24"/>
        </w:rPr>
        <w:t>Nano Lett</w:t>
      </w:r>
      <w:r w:rsidRPr="002C6E84">
        <w:rPr>
          <w:rFonts w:ascii="Times New Roman" w:hAnsi="Times New Roman" w:cs="Times New Roman"/>
          <w:noProof/>
          <w:sz w:val="24"/>
          <w:szCs w:val="24"/>
        </w:rPr>
        <w:t>. 2008;8(9):2867-2871. doi:10.1021/nl8016187</w:t>
      </w:r>
    </w:p>
    <w:p w:rsidR="002C6E84" w:rsidRPr="002C6E84" w:rsidRDefault="002C6E84" w:rsidP="002C6E84">
      <w:pPr>
        <w:widowControl w:val="0"/>
        <w:autoSpaceDE w:val="0"/>
        <w:autoSpaceDN w:val="0"/>
        <w:adjustRightInd w:val="0"/>
        <w:spacing w:line="240" w:lineRule="auto"/>
        <w:ind w:left="640" w:hanging="640"/>
        <w:rPr>
          <w:rFonts w:ascii="Times New Roman" w:hAnsi="Times New Roman" w:cs="Times New Roman"/>
          <w:noProof/>
          <w:sz w:val="24"/>
        </w:rPr>
      </w:pPr>
      <w:r w:rsidRPr="002C6E84">
        <w:rPr>
          <w:rFonts w:ascii="Times New Roman" w:hAnsi="Times New Roman" w:cs="Times New Roman"/>
          <w:noProof/>
          <w:sz w:val="24"/>
          <w:szCs w:val="24"/>
        </w:rPr>
        <w:t xml:space="preserve">5. </w:t>
      </w:r>
      <w:r w:rsidRPr="002C6E84">
        <w:rPr>
          <w:rFonts w:ascii="Times New Roman" w:hAnsi="Times New Roman" w:cs="Times New Roman"/>
          <w:noProof/>
          <w:sz w:val="24"/>
          <w:szCs w:val="24"/>
        </w:rPr>
        <w:tab/>
        <w:t xml:space="preserve">Eske LD, Galipeau DW. Characterization of SiO2 surface treatments using AFM, contact angles and a novel dewpoint technique. </w:t>
      </w:r>
      <w:r w:rsidRPr="002C6E84">
        <w:rPr>
          <w:rFonts w:ascii="Times New Roman" w:hAnsi="Times New Roman" w:cs="Times New Roman"/>
          <w:i/>
          <w:iCs/>
          <w:noProof/>
          <w:sz w:val="24"/>
          <w:szCs w:val="24"/>
        </w:rPr>
        <w:t>Colloids Surfaces A Physicochem Eng Asp</w:t>
      </w:r>
      <w:r w:rsidRPr="002C6E84">
        <w:rPr>
          <w:rFonts w:ascii="Times New Roman" w:hAnsi="Times New Roman" w:cs="Times New Roman"/>
          <w:noProof/>
          <w:sz w:val="24"/>
          <w:szCs w:val="24"/>
        </w:rPr>
        <w:t>. 1999;154(1-2):33-51. doi:10.1016/S0927-7757(98)00907-8</w:t>
      </w:r>
    </w:p>
    <w:p w:rsidR="00F3728C" w:rsidRDefault="00F3728C" w:rsidP="00BF63C5">
      <w:pPr>
        <w:spacing w:line="240" w:lineRule="auto"/>
        <w:rPr>
          <w:rFonts w:ascii="Times New Roman" w:hAnsi="Times New Roman" w:cs="Times New Roman"/>
          <w:sz w:val="24"/>
          <w:szCs w:val="24"/>
        </w:rPr>
      </w:pPr>
      <w:r>
        <w:rPr>
          <w:rFonts w:ascii="Times New Roman" w:hAnsi="Times New Roman" w:cs="Times New Roman"/>
          <w:sz w:val="24"/>
          <w:szCs w:val="24"/>
        </w:rPr>
        <w:fldChar w:fldCharType="end"/>
      </w:r>
    </w:p>
    <w:p w:rsidR="000333DC" w:rsidRDefault="000333DC"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BF63C5">
      <w:pPr>
        <w:spacing w:line="240" w:lineRule="auto"/>
        <w:rPr>
          <w:rFonts w:ascii="Times New Roman" w:hAnsi="Times New Roman" w:cs="Times New Roman"/>
          <w:sz w:val="24"/>
          <w:szCs w:val="24"/>
        </w:rPr>
      </w:pPr>
    </w:p>
    <w:p w:rsidR="008E7AB9" w:rsidRDefault="008E7AB9" w:rsidP="008E7AB9">
      <w:pPr>
        <w:spacing w:line="24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Timetable </w:t>
      </w:r>
    </w:p>
    <w:tbl>
      <w:tblPr>
        <w:tblStyle w:val="TableGrid"/>
        <w:tblW w:w="0" w:type="auto"/>
        <w:jc w:val="center"/>
        <w:tblLook w:val="04A0" w:firstRow="1" w:lastRow="0" w:firstColumn="1" w:lastColumn="0" w:noHBand="0" w:noVBand="1"/>
      </w:tblPr>
      <w:tblGrid>
        <w:gridCol w:w="1243"/>
        <w:gridCol w:w="7482"/>
      </w:tblGrid>
      <w:tr w:rsidR="00094272" w:rsidTr="00D72A39">
        <w:trPr>
          <w:jc w:val="center"/>
        </w:trPr>
        <w:tc>
          <w:tcPr>
            <w:tcW w:w="8725" w:type="dxa"/>
            <w:gridSpan w:val="2"/>
          </w:tcPr>
          <w:p w:rsidR="00094272" w:rsidRDefault="00094272" w:rsidP="00094272">
            <w:pPr>
              <w:jc w:val="center"/>
              <w:rPr>
                <w:rFonts w:ascii="Times New Roman" w:hAnsi="Times New Roman" w:cs="Times New Roman"/>
                <w:sz w:val="24"/>
                <w:szCs w:val="24"/>
              </w:rPr>
            </w:pPr>
            <w:r>
              <w:rPr>
                <w:rFonts w:ascii="Times New Roman" w:hAnsi="Times New Roman" w:cs="Times New Roman"/>
                <w:sz w:val="24"/>
                <w:szCs w:val="24"/>
              </w:rPr>
              <w:t>Fall 2018</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October </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Become accustomed and knowledgeable of equipment and key principles of project. Order necessary equipment and chemicals.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September</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Begin base etching of beads, varying the base concentration and etching duration. Start running experiments and collect data.</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November</w:t>
            </w:r>
          </w:p>
        </w:tc>
        <w:tc>
          <w:tcPr>
            <w:tcW w:w="7482"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 xml:space="preserve">Run experiments and collect data. Analyze results. </w:t>
            </w:r>
          </w:p>
        </w:tc>
      </w:tr>
      <w:tr w:rsidR="00094272" w:rsidTr="00D72A39">
        <w:trPr>
          <w:jc w:val="center"/>
        </w:trPr>
        <w:tc>
          <w:tcPr>
            <w:tcW w:w="8725" w:type="dxa"/>
            <w:gridSpan w:val="2"/>
          </w:tcPr>
          <w:p w:rsidR="00094272" w:rsidRDefault="00094272" w:rsidP="00094272">
            <w:pPr>
              <w:jc w:val="center"/>
              <w:rPr>
                <w:rFonts w:ascii="Times New Roman" w:hAnsi="Times New Roman" w:cs="Times New Roman"/>
                <w:sz w:val="24"/>
                <w:szCs w:val="24"/>
              </w:rPr>
            </w:pPr>
            <w:r>
              <w:rPr>
                <w:rFonts w:ascii="Times New Roman" w:hAnsi="Times New Roman" w:cs="Times New Roman"/>
                <w:sz w:val="24"/>
                <w:szCs w:val="24"/>
              </w:rPr>
              <w:t>Spring 2019</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January</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 xml:space="preserve">Review literature, etch more glass beads at different concentrations and durations to get a better over view of the effect roughness has on the flowability of the particles.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February</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Run experiments. Prepare FURI poster.</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March</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 xml:space="preserve">Run experiments. </w:t>
            </w:r>
            <w:r w:rsidR="00DE0649">
              <w:rPr>
                <w:rFonts w:ascii="Times New Roman" w:hAnsi="Times New Roman" w:cs="Times New Roman"/>
                <w:sz w:val="24"/>
                <w:szCs w:val="24"/>
              </w:rPr>
              <w:t xml:space="preserve">Prepare FURI poster and begin final report. </w:t>
            </w:r>
          </w:p>
        </w:tc>
      </w:tr>
      <w:tr w:rsidR="00094272" w:rsidTr="00D72A39">
        <w:trPr>
          <w:jc w:val="center"/>
        </w:trPr>
        <w:tc>
          <w:tcPr>
            <w:tcW w:w="1243" w:type="dxa"/>
          </w:tcPr>
          <w:p w:rsidR="00094272" w:rsidRDefault="00094272" w:rsidP="008E7AB9">
            <w:pPr>
              <w:rPr>
                <w:rFonts w:ascii="Times New Roman" w:hAnsi="Times New Roman" w:cs="Times New Roman"/>
                <w:sz w:val="24"/>
                <w:szCs w:val="24"/>
              </w:rPr>
            </w:pPr>
            <w:r>
              <w:rPr>
                <w:rFonts w:ascii="Times New Roman" w:hAnsi="Times New Roman" w:cs="Times New Roman"/>
                <w:sz w:val="24"/>
                <w:szCs w:val="24"/>
              </w:rPr>
              <w:t>April</w:t>
            </w:r>
          </w:p>
        </w:tc>
        <w:tc>
          <w:tcPr>
            <w:tcW w:w="7482" w:type="dxa"/>
          </w:tcPr>
          <w:p w:rsidR="00094272" w:rsidRDefault="00936BA0" w:rsidP="008E7AB9">
            <w:pPr>
              <w:rPr>
                <w:rFonts w:ascii="Times New Roman" w:hAnsi="Times New Roman" w:cs="Times New Roman"/>
                <w:sz w:val="24"/>
                <w:szCs w:val="24"/>
              </w:rPr>
            </w:pPr>
            <w:r>
              <w:rPr>
                <w:rFonts w:ascii="Times New Roman" w:hAnsi="Times New Roman" w:cs="Times New Roman"/>
                <w:sz w:val="24"/>
                <w:szCs w:val="24"/>
              </w:rPr>
              <w:t xml:space="preserve">Analyze final data. Finish FURI poster and final report. </w:t>
            </w:r>
          </w:p>
        </w:tc>
      </w:tr>
    </w:tbl>
    <w:p w:rsidR="008E7AB9" w:rsidRDefault="008E7AB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8E7AB9">
      <w:pPr>
        <w:spacing w:line="240" w:lineRule="auto"/>
        <w:rPr>
          <w:rFonts w:ascii="Times New Roman" w:hAnsi="Times New Roman" w:cs="Times New Roman"/>
          <w:sz w:val="24"/>
          <w:szCs w:val="24"/>
        </w:rPr>
      </w:pPr>
    </w:p>
    <w:p w:rsidR="00D72A39" w:rsidRDefault="00D72A39" w:rsidP="00D72A39">
      <w:pPr>
        <w:spacing w:line="24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Personal Statement</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Chemical engineering is a means to creating a more sustainable world. This is my view on chemical engineering, that motivates me to pursue this degree. I believe that chemical engineers can make a huge impact on the world by creating more efficient industrial processes and by adhering to ethical practices while preforming existing chemical processes. My personal goal is to apply my view of chemical engineering in the pharmaceutical industry, which I plan to work in one day. I want to strive to make processes more efficient, thus making the product cheaper and the production less harmful to the environment. </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This research project aligns well with my personal goals because of the extensive use of particles and granules in pharmaceutical processes. Researching how particles interact with each other and their surroundings will streamline current processes and open the door for the development of new processes. Also, with this research I will be able to show future employers that I have an in-depth understanding of many processes and principles associated with pharmaceutical production. </w:t>
      </w:r>
    </w:p>
    <w:p w:rsidR="00D72A39" w:rsidRDefault="00D72A39" w:rsidP="00D72A39">
      <w:pPr>
        <w:ind w:firstLine="720"/>
        <w:rPr>
          <w:rFonts w:ascii="Times New Roman" w:hAnsi="Times New Roman" w:cs="Times New Roman"/>
          <w:sz w:val="24"/>
        </w:rPr>
      </w:pPr>
      <w:r>
        <w:rPr>
          <w:rFonts w:ascii="Times New Roman" w:hAnsi="Times New Roman" w:cs="Times New Roman"/>
          <w:sz w:val="24"/>
        </w:rPr>
        <w:t xml:space="preserve">Doing a FURI project has always been a goal of mine when I transferred to ASU. I was first exposed to FURI when the engineering club at Mesa Community College was invited to attend the FURI symposium in Spring 2016. It was amazing seeing all the undergraduate students who participated and showed me first hand that research is not out of reach of undergraduate students. </w:t>
      </w:r>
    </w:p>
    <w:p w:rsidR="00D72A39" w:rsidRDefault="00D72A39"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D72A39">
      <w:pPr>
        <w:spacing w:line="240" w:lineRule="auto"/>
        <w:jc w:val="center"/>
        <w:rPr>
          <w:rFonts w:ascii="Times New Roman" w:hAnsi="Times New Roman" w:cs="Times New Roman"/>
          <w:b/>
          <w:sz w:val="32"/>
          <w:szCs w:val="24"/>
        </w:rPr>
      </w:pPr>
    </w:p>
    <w:p w:rsidR="00B762C8" w:rsidRDefault="00B762C8" w:rsidP="00820F93">
      <w:pPr>
        <w:spacing w:line="240" w:lineRule="auto"/>
        <w:rPr>
          <w:rFonts w:ascii="Times New Roman" w:hAnsi="Times New Roman" w:cs="Times New Roman"/>
          <w:b/>
          <w:szCs w:val="24"/>
        </w:rPr>
      </w:pPr>
    </w:p>
    <w:p w:rsidR="00B762C8" w:rsidRDefault="00B762C8" w:rsidP="00B762C8">
      <w:pPr>
        <w:spacing w:line="240" w:lineRule="auto"/>
        <w:rPr>
          <w:rFonts w:ascii="Times New Roman" w:hAnsi="Times New Roman" w:cs="Times New Roman"/>
          <w:szCs w:val="24"/>
        </w:rPr>
      </w:pPr>
      <w:r>
        <w:rPr>
          <w:noProof/>
        </w:rPr>
        <w:lastRenderedPageBreak/>
        <w:drawing>
          <wp:inline distT="0" distB="0" distL="0" distR="0" wp14:anchorId="6B67C6F3" wp14:editId="40C91DD4">
            <wp:extent cx="6216122" cy="796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2916" cy="7997224"/>
                    </a:xfrm>
                    <a:prstGeom prst="rect">
                      <a:avLst/>
                    </a:prstGeom>
                  </pic:spPr>
                </pic:pic>
              </a:graphicData>
            </a:graphic>
          </wp:inline>
        </w:drawing>
      </w:r>
    </w:p>
    <w:p w:rsidR="00B762C8" w:rsidRDefault="00B762C8" w:rsidP="00B762C8">
      <w:pPr>
        <w:spacing w:line="240" w:lineRule="auto"/>
        <w:rPr>
          <w:rFonts w:ascii="Times New Roman" w:hAnsi="Times New Roman" w:cs="Times New Roman"/>
          <w:szCs w:val="24"/>
        </w:rPr>
      </w:pPr>
    </w:p>
    <w:p w:rsidR="00B762C8" w:rsidRPr="00B762C8" w:rsidRDefault="00B762C8" w:rsidP="00B762C8">
      <w:pPr>
        <w:spacing w:line="24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Unofficial Transcripts </w:t>
      </w:r>
    </w:p>
    <w:p w:rsidR="00B762C8" w:rsidRPr="00B762C8" w:rsidRDefault="00B762C8" w:rsidP="00B762C8">
      <w:pPr>
        <w:spacing w:line="240" w:lineRule="auto"/>
        <w:rPr>
          <w:rFonts w:ascii="Times New Roman" w:hAnsi="Times New Roman" w:cs="Times New Roman"/>
          <w:szCs w:val="24"/>
        </w:rPr>
      </w:pPr>
      <w:r>
        <w:rPr>
          <w:noProof/>
        </w:rPr>
        <w:drawing>
          <wp:inline distT="0" distB="0" distL="0" distR="0" wp14:anchorId="5189F2B2" wp14:editId="62E13C9B">
            <wp:extent cx="6539780" cy="7831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53705" cy="7848342"/>
                    </a:xfrm>
                    <a:prstGeom prst="rect">
                      <a:avLst/>
                    </a:prstGeom>
                  </pic:spPr>
                </pic:pic>
              </a:graphicData>
            </a:graphic>
          </wp:inline>
        </w:drawing>
      </w:r>
      <w:bookmarkStart w:id="0" w:name="_GoBack"/>
      <w:bookmarkEnd w:id="0"/>
    </w:p>
    <w:sectPr w:rsidR="00B762C8" w:rsidRPr="00B762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38A7" w:rsidRDefault="006538A7" w:rsidP="002C6E84">
      <w:pPr>
        <w:spacing w:after="0" w:line="240" w:lineRule="auto"/>
      </w:pPr>
      <w:r>
        <w:separator/>
      </w:r>
    </w:p>
  </w:endnote>
  <w:endnote w:type="continuationSeparator" w:id="0">
    <w:p w:rsidR="006538A7" w:rsidRDefault="006538A7" w:rsidP="002C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38A7" w:rsidRDefault="006538A7" w:rsidP="002C6E84">
      <w:pPr>
        <w:spacing w:after="0" w:line="240" w:lineRule="auto"/>
      </w:pPr>
      <w:r>
        <w:separator/>
      </w:r>
    </w:p>
  </w:footnote>
  <w:footnote w:type="continuationSeparator" w:id="0">
    <w:p w:rsidR="006538A7" w:rsidRDefault="006538A7" w:rsidP="002C6E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C5"/>
    <w:rsid w:val="000333DC"/>
    <w:rsid w:val="00055BF6"/>
    <w:rsid w:val="00094272"/>
    <w:rsid w:val="00144B7E"/>
    <w:rsid w:val="00180B18"/>
    <w:rsid w:val="001A3A2E"/>
    <w:rsid w:val="002048B1"/>
    <w:rsid w:val="002C6E84"/>
    <w:rsid w:val="002F6B70"/>
    <w:rsid w:val="00351C5D"/>
    <w:rsid w:val="003C2B6B"/>
    <w:rsid w:val="00597DC6"/>
    <w:rsid w:val="005D4BC8"/>
    <w:rsid w:val="0060415E"/>
    <w:rsid w:val="00620851"/>
    <w:rsid w:val="00625145"/>
    <w:rsid w:val="006538A7"/>
    <w:rsid w:val="006D44B8"/>
    <w:rsid w:val="006F3BEA"/>
    <w:rsid w:val="00705DEE"/>
    <w:rsid w:val="00707841"/>
    <w:rsid w:val="0075101E"/>
    <w:rsid w:val="007B66C0"/>
    <w:rsid w:val="00820F93"/>
    <w:rsid w:val="00823632"/>
    <w:rsid w:val="008E7AB9"/>
    <w:rsid w:val="008F14EF"/>
    <w:rsid w:val="008F559F"/>
    <w:rsid w:val="009067FC"/>
    <w:rsid w:val="0093601B"/>
    <w:rsid w:val="00936BA0"/>
    <w:rsid w:val="00961247"/>
    <w:rsid w:val="00A91D25"/>
    <w:rsid w:val="00B762C8"/>
    <w:rsid w:val="00BA3017"/>
    <w:rsid w:val="00BF63C5"/>
    <w:rsid w:val="00C71FA3"/>
    <w:rsid w:val="00CA74E0"/>
    <w:rsid w:val="00CC44AB"/>
    <w:rsid w:val="00CD17C8"/>
    <w:rsid w:val="00CE68F7"/>
    <w:rsid w:val="00D72A39"/>
    <w:rsid w:val="00D7644E"/>
    <w:rsid w:val="00DE0649"/>
    <w:rsid w:val="00E02C07"/>
    <w:rsid w:val="00E338F1"/>
    <w:rsid w:val="00F367E2"/>
    <w:rsid w:val="00F3728C"/>
    <w:rsid w:val="00F92F8B"/>
    <w:rsid w:val="00FA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BC5EB"/>
  <w15:chartTrackingRefBased/>
  <w15:docId w15:val="{F61C0526-B476-4CA4-8625-4B2A5E15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C6E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6E84"/>
    <w:rPr>
      <w:sz w:val="20"/>
      <w:szCs w:val="20"/>
    </w:rPr>
  </w:style>
  <w:style w:type="character" w:styleId="FootnoteReference">
    <w:name w:val="footnote reference"/>
    <w:basedOn w:val="DefaultParagraphFont"/>
    <w:uiPriority w:val="99"/>
    <w:semiHidden/>
    <w:unhideWhenUsed/>
    <w:rsid w:val="002C6E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4D99A-59EE-4DEA-BAF9-A41F0FFC5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4184</Words>
  <Characters>23854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3</cp:revision>
  <dcterms:created xsi:type="dcterms:W3CDTF">2018-10-11T17:16:00Z</dcterms:created>
  <dcterms:modified xsi:type="dcterms:W3CDTF">2018-10-11T17:19:00Z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a0288d86-81b1-3a6d-b831-0bb46a7f1f76</vt:lpwstr>
  </property>
  <property fmtid="{D5CDD505-2E9C-101B-9397-08002B2CF9AE}" pid="24" name="Mendeley Citation Style_1">
    <vt:lpwstr>http://www.zotero.org/styles/american-medical-association</vt:lpwstr>
  </property>
</Properties>
</file>