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Tatsumi: We’ve made it pretty far; how much time is left?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Haruna: Only two hours, Tatsumi.  However, the Orochi is definitely nearby; this presence is unmistakable.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Tatsumi: Right.  We’ll rest for ten minutes and be on our way.  That good with you, Kyoko?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Kyoko: I... I’m not really up for this...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Haruna: Huh?  What do you mean?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Kyoko: Well, can’t we just leave this up to the Kusanagi System?  I mean, at this rate we can still make it back, you know?  Besides, the people can always find another place to live, and-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Haruna: Are you serious!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Tatsumi: Kyoko, what’s going on?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Kyoko: You know, the usual!  I’m so exhausted, and my feet are killing me, and really, let’s just leave this up to someone else-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Tatsumi: Kyoko.  I don’t believe you.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Kyoko: Huh?  What are you talking about, I’m-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Tatsumi: Kyoko.  You aren’t that callous, so don’t pretend.  I don’t know why you’re so terrified of Orochi, but I’ll help you through it.  No one’s going to die.  Not me, not you, and not anymore innocent people.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Kyoko: Tatsumi...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Tatsumi: Besides, we’ve still got to hit up those baths!  So let’s go, Kyoko!  We’ll do this together.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Kyoko: Tatsumi, you really are... thanks.  Thank you!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Tatsumi: It’s no problem at all!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Kyoko: Still, you’re quite the pervert, aren’t you?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Tatsumi: Huh?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Kyoko: You said it yourself, didn’t you?  That you wanted to bathe with me?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Tatsumi:  W-What?  No no no, I didn’t mean it like that!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Kyoko:  I might even have to fill out a sexual harassment form.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Tatsumi: I’m telling you, it’s a misunderstanding!  Kyoko, please!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Haruna: Tatsumi.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Tatsumi: Y-Yes, Haruna?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Haruna: Let’s get a move on.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Tatsumi: R-Right.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