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pPr>
      <w:r>
        <w:rPr>
          <w:rFonts w:hint="default"/>
          <w:lang w:val="en-US"/>
        </w:rPr>
        <w:t>Test and Investigation of Video Learning Project</w:t>
      </w:r>
    </w:p>
    <w:p>
      <w:pPr>
        <w:pStyle w:val="17"/>
        <w:spacing w:before="100" w:beforeAutospacing="1" w:after="100" w:afterAutospacing="1" w:line="120" w:lineRule="auto"/>
        <w:rPr>
          <w:sz w:val="16"/>
          <w:szCs w:val="16"/>
        </w:rPr>
      </w:pPr>
    </w:p>
    <w:p>
      <w:pPr>
        <w:pStyle w:val="17"/>
        <w:spacing w:before="100" w:beforeAutospacing="1" w:after="100" w:afterAutospacing="1" w:line="120" w:lineRule="auto"/>
        <w:rPr>
          <w:sz w:val="16"/>
          <w:szCs w:val="16"/>
        </w:rPr>
        <w:sectPr>
          <w:headerReference r:id="rId3" w:type="first"/>
          <w:footerReference r:id="rId4" w:type="first"/>
          <w:pgSz w:w="11906" w:h="16838"/>
          <w:pgMar w:top="540" w:right="893" w:bottom="1440" w:left="893" w:header="720" w:footer="720" w:gutter="0"/>
          <w:cols w:space="720" w:num="1"/>
          <w:titlePg/>
          <w:docGrid w:linePitch="360" w:charSpace="0"/>
        </w:sectPr>
      </w:pPr>
    </w:p>
    <w:p>
      <w:pPr>
        <w:pStyle w:val="17"/>
        <w:spacing w:before="100" w:beforeAutospacing="1"/>
        <w:rPr>
          <w:rFonts w:hint="default"/>
          <w:sz w:val="18"/>
          <w:szCs w:val="18"/>
          <w:lang w:val="en-US"/>
        </w:rPr>
      </w:pPr>
      <w:r>
        <w:rPr>
          <w:rFonts w:hint="default"/>
          <w:sz w:val="18"/>
          <w:szCs w:val="18"/>
          <w:lang w:val="en-US"/>
        </w:rPr>
        <w:t>Tuan Nghia Nguyen</w:t>
      </w:r>
      <w:r>
        <w:rPr>
          <w:sz w:val="18"/>
          <w:szCs w:val="18"/>
        </w:rPr>
        <w:t xml:space="preserve"> </w:t>
      </w:r>
      <w:r>
        <w:rPr>
          <w:sz w:val="18"/>
          <w:szCs w:val="18"/>
        </w:rPr>
        <w:br w:type="textWrapping"/>
      </w:r>
      <w:r>
        <w:rPr>
          <w:rFonts w:hint="default"/>
          <w:sz w:val="18"/>
          <w:szCs w:val="18"/>
          <w:lang w:val="en-US"/>
        </w:rPr>
        <w:t>ntuan@fra-uas.de</w:t>
      </w:r>
    </w:p>
    <w:p>
      <w:pPr>
        <w:pStyle w:val="17"/>
        <w:spacing w:before="100" w:beforeAutospacing="1"/>
        <w:rPr>
          <w:sz w:val="18"/>
          <w:szCs w:val="18"/>
        </w:rPr>
      </w:pP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line 2: email address</w:t>
      </w:r>
    </w:p>
    <w:p>
      <w:pPr>
        <w:pStyle w:val="17"/>
        <w:spacing w:before="100" w:beforeAutospacing="1"/>
        <w:rPr>
          <w:sz w:val="18"/>
          <w:szCs w:val="18"/>
        </w:rPr>
      </w:pP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line 2: email address</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5"/>
        <w:rPr>
          <w:rFonts w:hint="default"/>
          <w:iCs/>
          <w:lang w:val="en-US"/>
        </w:rPr>
      </w:pPr>
      <w:r>
        <w:rPr>
          <w:i/>
          <w:iCs/>
        </w:rPr>
        <w:t>Abstract</w:t>
      </w:r>
      <w:r>
        <w:rPr>
          <w:rFonts w:hint="default"/>
          <w:i/>
          <w:iCs/>
          <w:lang w:val="en-US"/>
        </w:rPr>
        <w:t>-</w:t>
      </w:r>
      <w:r>
        <w:rPr>
          <w:rFonts w:hint="default"/>
          <w:iCs/>
          <w:lang w:val="en-US"/>
        </w:rPr>
        <w:t xml:space="preserve">This paper is conducted by taking the already developed framework of Hierarchical Temporal Memory (HTM) which is used to Learn Videos, then putting it under various conditions by modifying different parameters to test it’s performance. </w:t>
      </w:r>
    </w:p>
    <w:p>
      <w:pPr>
        <w:pStyle w:val="32"/>
        <w:rPr>
          <w:rFonts w:hint="default"/>
          <w:lang w:val="en-US"/>
        </w:rPr>
      </w:pPr>
      <w:r>
        <w:t>Keywords—</w:t>
      </w:r>
      <w:r>
        <w:rPr>
          <w:rFonts w:hint="default"/>
          <w:lang w:val="en-US"/>
        </w:rPr>
        <w:t>HTM, Video Learning, frame, HTM configs</w:t>
      </w:r>
    </w:p>
    <w:p>
      <w:pPr>
        <w:pStyle w:val="2"/>
      </w:pPr>
      <w:r>
        <w:t xml:space="preserve">Introduction </w:t>
      </w:r>
    </w:p>
    <w:p>
      <w:pPr>
        <w:pStyle w:val="7"/>
        <w:ind w:left="0" w:leftChars="0" w:firstLine="0" w:firstLineChars="0"/>
        <w:rPr>
          <w:rFonts w:hint="default"/>
          <w:lang w:val="en-US"/>
        </w:rPr>
      </w:pPr>
      <w:r>
        <w:rPr>
          <w:rFonts w:hint="default"/>
          <w:lang w:val="en-US"/>
        </w:rPr>
        <w:tab/>
      </w:r>
      <w:r>
        <w:rPr>
          <w:rFonts w:hint="default"/>
          <w:lang w:val="en-US"/>
        </w:rPr>
        <w:t xml:space="preserve">The project is based on the project of HTM Video Learning, which is also originated from the HTM Project with the ideas of Sequence Learning. However, instead of scalars, inputs of images were used. The Video Learning program is already finished but it’s performance was not thoroughly tested for all of the functions and features. Therefore, the main goal of the project is to test the software with various parameters, inputs then document the results. Finally, based on these experiments, different aspects of the program will be concluded to determine if the direction of this Video Learning project was good enough, with the possibility of an improvement proposal. </w:t>
      </w:r>
    </w:p>
    <w:p>
      <w:pPr>
        <w:pStyle w:val="2"/>
      </w:pPr>
      <w:r>
        <w:rPr>
          <w:rFonts w:hint="default"/>
          <w:lang w:val="en-US"/>
        </w:rPr>
        <w:t>Methods</w:t>
      </w:r>
    </w:p>
    <w:p>
      <w:pPr>
        <w:pStyle w:val="7"/>
        <w:ind w:left="0" w:leftChars="0" w:firstLine="297" w:firstLineChars="150"/>
        <w:jc w:val="both"/>
      </w:pPr>
      <w:r>
        <w:rPr>
          <w:rFonts w:hint="default"/>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accurately. Firstly, the video’s input folder path were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 The model’s performance was assessed by two aspects: the accuracy and the elapsed time of the learning process. These aspect’s data were obtained by experimenting with two types of input videos:</w:t>
      </w:r>
    </w:p>
    <w:p>
      <w:pPr>
        <w:pStyle w:val="3"/>
      </w:pPr>
      <w:r>
        <w:rPr>
          <w:rFonts w:hint="default"/>
          <w:lang w:val="en-US"/>
        </w:rPr>
        <w:t>Simple Shape Video Inputs</w:t>
      </w:r>
    </w:p>
    <w:p>
      <w:pPr>
        <w:ind w:firstLine="300" w:firstLineChars="150"/>
        <w:jc w:val="both"/>
      </w:pPr>
      <w:r>
        <w:rPr>
          <w:rFonts w:hint="default"/>
          <w:lang w:val="en-US"/>
        </w:rPr>
        <w:t>The first experiment was running the program with many set of simple videos, in which only basic shapes (a black circle, rectangle and triangle) moving around on a white background. These videos could be found in the path:  GroupSEProject\HTMVideoLearning\VideoLibrary\AngleLibrary. All of them have the same duration length of 2 seconds. The difference between these sets is the angle that these shape moves. By changing the parameter in the python code, different set of videos with different moving angle (varies from 0 to 360 degree) can be generated.</w:t>
      </w:r>
    </w:p>
    <w:p>
      <w:pPr>
        <w:pStyle w:val="3"/>
      </w:pPr>
      <w:r>
        <w:rPr>
          <w:rFonts w:hint="default"/>
          <w:lang w:val="en-US"/>
        </w:rPr>
        <w:t>Random Video Inputs</w:t>
      </w:r>
    </w:p>
    <w:p>
      <w:pPr>
        <w:pStyle w:val="7"/>
        <w:rPr>
          <w:rFonts w:hint="default"/>
          <w:lang w:val="en-US"/>
        </w:rPr>
      </w:pPr>
      <w:r>
        <w:rPr>
          <w:rFonts w:hint="default"/>
          <w:lang w:val="en-US"/>
        </w:rPr>
        <w:t xml:space="preserve">A random music video on Youtube (“Never Gonna Give You Up” by Rick Astley is used in this case) is edited down to a small 5-second video which is used as an input for the learning process of the program. The editing is done by an online editor called Kapwing, and was put in the path: GroupSEProject\HTMVideoLearning\VideoLibrary\YoutubeVideo. This video was put under many different conditions, such as by changing the video’s resolutions or the HTM configurations of the program, including Cells per column, Global Inhibition, Max Boost, etc. </w:t>
      </w:r>
      <w:r>
        <w:t xml:space="preserve">Another Video input was used (“Frankfurt Video”) edited first into 11 seconds with 184 frames which was a lot of patterns to take care of though for Run1 testing resolution was done in a reasonable time, the video was edited down again into </w:t>
      </w:r>
      <w:r>
        <w:rPr>
          <w:rFonts w:hint="default"/>
          <w:lang w:val="en-US"/>
        </w:rPr>
        <w:t>5</w:t>
      </w:r>
      <w:r>
        <w:t xml:space="preserve"> seconds with 85 frames, but it took a very long time to learn such video so Youtube Video was carried on for testing on Run2</w:t>
      </w:r>
      <w:r>
        <w:rPr>
          <w:rFonts w:hint="default"/>
          <w:lang w:val="en-US"/>
        </w:rPr>
        <w:t>.</w:t>
      </w:r>
    </w:p>
    <w:p>
      <w:pPr>
        <w:pStyle w:val="7"/>
        <w:rPr>
          <w:rFonts w:hint="default"/>
          <w:lang w:val="en-US"/>
        </w:rPr>
      </w:pPr>
      <w:r>
        <w:rPr>
          <w:rFonts w:hint="default"/>
          <w:lang w:val="en-US"/>
        </w:rPr>
        <w:t>These Configuration was used for these inputs: Video’s configuration [1], Default HTM configuration [2]. For the HTM configuration experiment, each below parameter is modified independently, while the others remained the same as the default HTM Configuration. The value of N/A indicates the experiment required too long an elapsed time without reaching a specific result, so they were cancel. Additionally, only Run2 was applied for this testing. Because Run1 (with Max Cycle = 1000 so the model could reach proper accuracy) required too much run time and there would not be enough time to experiment with various HTM configuration parameters. Additionally, Run2 is superior since the key used for learning is generated from the FrameKey List previousInputs of the current Video, in which one frame information is associated with the information of the whole frame sequence (Video). Compared to Run1 that predicts the frame one by one, the error of the learning process is reduced. Therefore, testing with only Run2 would be a much more optimal choice.</w:t>
      </w:r>
    </w:p>
    <w:p>
      <w:pPr>
        <w:pStyle w:val="2"/>
      </w:pPr>
      <w:r>
        <w:rPr>
          <w:rFonts w:hint="default"/>
          <w:lang w:val="en-US"/>
        </w:rPr>
        <w:t>Results</w:t>
      </w:r>
    </w:p>
    <w:p>
      <w:pPr>
        <w:pStyle w:val="7"/>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7"/>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rPr>
          <w:rFonts w:hint="default"/>
          <w:lang w:val="en-US"/>
        </w:rPr>
        <w:t>Angle Experiments with Simple Shape inputs</w:t>
      </w:r>
    </w:p>
    <w:p>
      <w:pPr>
        <w:pStyle w:val="7"/>
        <w:rPr>
          <w:rFonts w:hint="default"/>
          <w:lang w:val="en-US"/>
        </w:rPr>
      </w:pPr>
      <w:r>
        <w:rPr>
          <w:rFonts w:hint="default"/>
          <w:lang w:val="en-US"/>
        </w:rPr>
        <w:t>Run1 was only run with Max Cycle = 10 to see the difference between each case of the experiment, since elapsed time of Run1 with Max Cycle = 1000 took much longer for each case than Run2. This is also the reason that the average accuracy for Run1 is much lower than Run2.</w:t>
      </w:r>
    </w:p>
    <w:p>
      <w:pPr>
        <w:pStyle w:val="7"/>
        <w:rPr>
          <w:rFonts w:hint="default"/>
          <w:lang w:val="en-US"/>
        </w:rPr>
      </w:pPr>
      <w:r>
        <w:rPr>
          <w:rFonts w:hint="default"/>
          <w:lang w:val="en-US"/>
        </w:rPr>
        <w:t>Run1: Max Cycle = 10</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Angle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72</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108</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144</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0.73</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0.61</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0.73</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r>
    </w:tbl>
    <w:p>
      <w:pPr>
        <w:pStyle w:val="7"/>
        <w:rPr>
          <w:rFonts w:hint="default"/>
          <w:lang w:val="en-US"/>
        </w:rPr>
      </w:pP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Angle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216</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252</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288</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324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Accuracy</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0.65</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0.69</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0.69</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Elapsed time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5min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7min</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17min</w:t>
            </w:r>
          </w:p>
        </w:tc>
      </w:tr>
    </w:tbl>
    <w:p>
      <w:pPr>
        <w:pStyle w:val="7"/>
        <w:rPr>
          <w:rFonts w:hint="default"/>
          <w:lang w:val="en-US"/>
        </w:rPr>
      </w:pPr>
    </w:p>
    <w:p>
      <w:pPr>
        <w:pStyle w:val="7"/>
        <w:rPr>
          <w:rFonts w:hint="default"/>
          <w:lang w:val="en-US"/>
        </w:rPr>
      </w:pPr>
      <w:r>
        <w:rPr>
          <w:rFonts w:hint="default"/>
          <w:lang w:val="en-US"/>
        </w:rPr>
        <w:t>Run2: Max Cycle = 1000</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670"/>
        <w:gridCol w:w="776"/>
        <w:gridCol w:w="670"/>
        <w:gridCol w:w="776"/>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Angle</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72</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144</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0.93</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0.91</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r>
    </w:tbl>
    <w:p>
      <w:pPr>
        <w:pStyle w:val="7"/>
        <w:rPr>
          <w:rFonts w:hint="default"/>
          <w:lang w:val="en-US"/>
        </w:rPr>
      </w:pP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Angle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216</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252</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288</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324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Accuracy</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0.75</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0.71</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0.77</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Elapsed time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5min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7min</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12min</w:t>
            </w:r>
          </w:p>
        </w:tc>
      </w:tr>
    </w:tbl>
    <w:p>
      <w:pPr>
        <w:pStyle w:val="7"/>
        <w:rPr>
          <w:rFonts w:hint="default"/>
          <w:lang w:val="en-US"/>
        </w:rPr>
      </w:pPr>
    </w:p>
    <w:p>
      <w:pPr>
        <w:pStyle w:val="3"/>
      </w:pPr>
      <w:r>
        <w:rPr>
          <w:rFonts w:hint="default"/>
          <w:lang w:val="en-US"/>
        </w:rPr>
        <w:t>Resolution Experiments with Youtbe Video inputs</w:t>
      </w:r>
    </w:p>
    <w:p>
      <w:pPr>
        <w:pStyle w:val="7"/>
        <w:rPr>
          <w:rFonts w:hint="default"/>
          <w:lang w:val="en-US"/>
        </w:rPr>
      </w:pPr>
      <w:r>
        <w:rPr>
          <w:rFonts w:hint="default"/>
          <w:lang w:val="en-US"/>
        </w:rPr>
        <w:t>Run1: Max Cycle = 10</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735"/>
        <w:gridCol w:w="747"/>
        <w:gridCol w:w="747"/>
        <w:gridCol w:w="747"/>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Resolution</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18x18 </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30x30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40x40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50x50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0.69</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37min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r>
    </w:tbl>
    <w:p>
      <w:pPr>
        <w:pStyle w:val="7"/>
        <w:rPr>
          <w:rFonts w:hint="default"/>
          <w:lang w:val="en-US"/>
        </w:rPr>
      </w:pPr>
    </w:p>
    <w:p>
      <w:pPr>
        <w:pStyle w:val="7"/>
        <w:rPr>
          <w:rFonts w:hint="default"/>
          <w:lang w:val="en-US"/>
        </w:rPr>
      </w:pPr>
      <w:r>
        <w:rPr>
          <w:rFonts w:hint="default"/>
          <w:lang w:val="en-US"/>
        </w:rPr>
        <w:t>Run2: Max Cycle = 1000</w:t>
      </w:r>
    </w:p>
    <w:tbl>
      <w:tblPr>
        <w:tblStyle w:val="1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740"/>
        <w:gridCol w:w="740"/>
        <w:gridCol w:w="752"/>
        <w:gridCol w:w="74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Resolution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18x18 </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30x30</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40x40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50x50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0.92</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0.98</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r>
    </w:tbl>
    <w:p>
      <w:pPr>
        <w:pStyle w:val="7"/>
        <w:ind w:left="0" w:leftChars="0" w:firstLine="0" w:firstLineChars="0"/>
        <w:rPr>
          <w:rFonts w:hint="default"/>
          <w:lang w:val="en-US"/>
        </w:rPr>
      </w:pPr>
    </w:p>
    <w:p>
      <w:pPr>
        <w:pStyle w:val="3"/>
      </w:pPr>
      <w:r>
        <w:rPr>
          <w:rFonts w:hint="default"/>
          <w:lang w:val="en-US"/>
        </w:rPr>
        <w:t>HTM Configuration Experiments with Youtube Video input</w:t>
      </w:r>
    </w:p>
    <w:p>
      <w:pPr>
        <w:pStyle w:val="7"/>
        <w:rPr>
          <w:rFonts w:hint="default"/>
          <w:lang w:val="en-US"/>
        </w:rPr>
      </w:pPr>
      <w:r>
        <w:rPr>
          <w:rFonts w:hint="default"/>
          <w:lang w:val="en-US"/>
        </w:rPr>
        <w:t>Cells per column</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810"/>
        <w:gridCol w:w="699"/>
        <w:gridCol w:w="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30 </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r>
    </w:tbl>
    <w:p>
      <w:pPr>
        <w:pStyle w:val="7"/>
        <w:rPr>
          <w:rFonts w:hint="default"/>
          <w:lang w:val="en-US"/>
        </w:rPr>
      </w:pPr>
    </w:p>
    <w:p>
      <w:pPr>
        <w:pStyle w:val="7"/>
        <w:rPr>
          <w:rFonts w:hint="default"/>
          <w:lang w:val="en-US"/>
        </w:rPr>
      </w:pPr>
      <w:r>
        <w:rPr>
          <w:rFonts w:hint="default"/>
          <w:lang w:val="en-US"/>
        </w:rPr>
        <w:t>Switch Global Inhibition = false: Accuracy is 0.88 and Elapsed Time is 40min.</w:t>
      </w:r>
    </w:p>
    <w:p>
      <w:pPr>
        <w:pStyle w:val="7"/>
        <w:rPr>
          <w:rFonts w:hint="default"/>
          <w:lang w:val="en-US"/>
        </w:rPr>
      </w:pPr>
      <w:r>
        <w:rPr>
          <w:rFonts w:hint="default"/>
          <w:lang w:val="en-US"/>
        </w:rPr>
        <w:t>Enable LocalAreaDensity</w:t>
      </w:r>
    </w:p>
    <w:tbl>
      <w:tblPr>
        <w:tblStyle w:val="14"/>
        <w:tblW w:w="50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232"/>
        <w:gridCol w:w="1233"/>
        <w:gridCol w:w="1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0.91</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22min</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N/A</w:t>
            </w:r>
          </w:p>
        </w:tc>
      </w:tr>
    </w:tbl>
    <w:p>
      <w:pPr>
        <w:pStyle w:val="7"/>
        <w:rPr>
          <w:rFonts w:hint="default"/>
          <w:lang w:val="en-US"/>
        </w:rPr>
      </w:pPr>
    </w:p>
    <w:p>
      <w:pPr>
        <w:pStyle w:val="7"/>
        <w:rPr>
          <w:rFonts w:hint="default"/>
          <w:lang w:val="en-US"/>
        </w:rPr>
      </w:pPr>
      <w:r>
        <w:rPr>
          <w:rFonts w:hint="default"/>
          <w:lang w:val="en-US"/>
        </w:rPr>
        <w:t>NumActiveColumnsPerInhArea with modified constant</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0.03</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25min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30min</w:t>
            </w:r>
          </w:p>
        </w:tc>
      </w:tr>
    </w:tbl>
    <w:p>
      <w:pPr>
        <w:pStyle w:val="7"/>
        <w:rPr>
          <w:rFonts w:hint="default"/>
          <w:lang w:val="en-US"/>
        </w:rPr>
      </w:pPr>
    </w:p>
    <w:p>
      <w:pPr>
        <w:pStyle w:val="7"/>
        <w:rPr>
          <w:rFonts w:hint="default"/>
          <w:lang w:val="en-US"/>
        </w:rPr>
      </w:pPr>
      <w:r>
        <w:rPr>
          <w:rFonts w:hint="default"/>
          <w:lang w:val="en-US"/>
        </w:rPr>
        <w:t>PotentialRadius</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0.3</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0.99</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32min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14min</w:t>
            </w:r>
          </w:p>
        </w:tc>
      </w:tr>
    </w:tbl>
    <w:p>
      <w:pPr>
        <w:pStyle w:val="7"/>
        <w:rPr>
          <w:rFonts w:hint="default"/>
          <w:lang w:val="en-US"/>
        </w:rPr>
      </w:pPr>
    </w:p>
    <w:p>
      <w:pPr>
        <w:pStyle w:val="7"/>
        <w:rPr>
          <w:rFonts w:hint="default"/>
          <w:lang w:val="en-US"/>
        </w:rPr>
      </w:pPr>
      <w:r>
        <w:rPr>
          <w:rFonts w:hint="default"/>
          <w:lang w:val="en-US"/>
        </w:rPr>
        <w:t>Enable InhibitionRadius</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40 </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0.92</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r>
    </w:tbl>
    <w:p>
      <w:pPr>
        <w:pStyle w:val="7"/>
        <w:rPr>
          <w:rFonts w:hint="default"/>
          <w:lang w:val="en-US"/>
        </w:rPr>
      </w:pPr>
    </w:p>
    <w:p>
      <w:pPr>
        <w:pStyle w:val="7"/>
        <w:rPr>
          <w:rFonts w:hint="default"/>
          <w:lang w:val="en-US"/>
        </w:rPr>
      </w:pPr>
      <w:r>
        <w:rPr>
          <w:rFonts w:hint="default"/>
          <w:lang w:val="en-US"/>
        </w:rPr>
        <w:t>MaxBoost</w:t>
      </w:r>
    </w:p>
    <w:tbl>
      <w:tblPr>
        <w:tblStyle w:val="14"/>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656"/>
        <w:gridCol w:w="760"/>
        <w:gridCol w:w="760"/>
        <w:gridCol w:w="76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10 </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22min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r>
    </w:tbl>
    <w:p>
      <w:pPr>
        <w:pStyle w:val="7"/>
        <w:rPr>
          <w:rFonts w:hint="default"/>
          <w:lang w:val="en-US"/>
        </w:rPr>
      </w:pPr>
    </w:p>
    <w:p>
      <w:pPr>
        <w:pStyle w:val="7"/>
        <w:rPr>
          <w:rFonts w:hint="default"/>
          <w:lang w:val="en-US"/>
        </w:rPr>
      </w:pPr>
      <w:r>
        <w:rPr>
          <w:rFonts w:hint="default"/>
          <w:lang w:val="en-US"/>
        </w:rPr>
        <w:t>Enable DutyCyclePeriod</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50 </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38min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19min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19min</w:t>
            </w:r>
          </w:p>
        </w:tc>
      </w:tr>
    </w:tbl>
    <w:p>
      <w:pPr>
        <w:pStyle w:val="7"/>
        <w:rPr>
          <w:rFonts w:hint="default"/>
          <w:lang w:val="en-US"/>
        </w:rPr>
      </w:pPr>
    </w:p>
    <w:p>
      <w:pPr>
        <w:pStyle w:val="7"/>
        <w:rPr>
          <w:rFonts w:hint="default"/>
          <w:lang w:val="en-US"/>
        </w:rPr>
      </w:pPr>
      <w:r>
        <w:rPr>
          <w:rFonts w:hint="default"/>
          <w:lang w:val="en-US"/>
        </w:rPr>
        <w:t>Enable MinPctOverlapDutyCycles</w:t>
      </w:r>
    </w:p>
    <w:tbl>
      <w:tblPr>
        <w:tblStyle w:val="14"/>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760"/>
        <w:gridCol w:w="760"/>
        <w:gridCol w:w="760"/>
        <w:gridCol w:w="656"/>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20min</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r>
    </w:tbl>
    <w:p>
      <w:pPr>
        <w:pStyle w:val="7"/>
        <w:rPr>
          <w:rFonts w:hint="default"/>
          <w:lang w:val="en-US"/>
        </w:rPr>
      </w:pPr>
    </w:p>
    <w:p>
      <w:pPr>
        <w:pStyle w:val="7"/>
        <w:rPr>
          <w:rFonts w:hint="default"/>
          <w:lang w:val="en-US"/>
        </w:rPr>
      </w:pPr>
      <w:r>
        <w:rPr>
          <w:rFonts w:hint="default"/>
          <w:lang w:val="en-US"/>
        </w:rPr>
        <w:t>MaxSynapsesPerSegment with modified constant</w:t>
      </w:r>
    </w:p>
    <w:tbl>
      <w:tblPr>
        <w:tblStyle w:val="14"/>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656"/>
        <w:gridCol w:w="760"/>
        <w:gridCol w:w="760"/>
        <w:gridCol w:w="76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0.03</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0.04</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28min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18min</w:t>
            </w:r>
          </w:p>
        </w:tc>
      </w:tr>
    </w:tbl>
    <w:p>
      <w:pPr>
        <w:pStyle w:val="7"/>
        <w:rPr>
          <w:rFonts w:hint="default"/>
          <w:lang w:val="en-US"/>
        </w:rPr>
      </w:pPr>
    </w:p>
    <w:p>
      <w:pPr>
        <w:pStyle w:val="7"/>
        <w:rPr>
          <w:rFonts w:hint="default"/>
          <w:lang w:val="en-US"/>
        </w:rPr>
      </w:pPr>
      <w:r>
        <w:rPr>
          <w:rFonts w:hint="default"/>
          <w:lang w:val="en-US"/>
        </w:rPr>
        <w:t>Enable ActivationThreshold = 10: N/A</w:t>
      </w:r>
    </w:p>
    <w:p>
      <w:pPr>
        <w:pStyle w:val="7"/>
        <w:rPr>
          <w:rFonts w:hint="default"/>
          <w:lang w:val="en-US"/>
        </w:rPr>
      </w:pPr>
      <w:r>
        <w:rPr>
          <w:rFonts w:hint="default"/>
          <w:lang w:val="en-US"/>
        </w:rPr>
        <w:t>Enable ActivationThreshold = 20: N/A</w:t>
      </w:r>
    </w:p>
    <w:p>
      <w:pPr>
        <w:pStyle w:val="7"/>
        <w:rPr>
          <w:rFonts w:hint="default"/>
          <w:lang w:val="en-US"/>
        </w:rPr>
      </w:pPr>
      <w:r>
        <w:rPr>
          <w:rFonts w:hint="default"/>
          <w:lang w:val="en-US"/>
        </w:rPr>
        <w:t>-&gt;Only with ActivationThreshold = 15</w:t>
      </w:r>
    </w:p>
    <w:p>
      <w:pPr>
        <w:pStyle w:val="7"/>
        <w:rPr>
          <w:rFonts w:hint="default"/>
          <w:lang w:val="en-US"/>
        </w:rPr>
      </w:pPr>
      <w:r>
        <w:rPr>
          <w:rFonts w:hint="default"/>
          <w:lang w:val="en-US"/>
        </w:rPr>
        <w:t>Enable ConnectedPermanence</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229"/>
        <w:gridCol w:w="1229"/>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0.97</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25min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27min</w:t>
            </w:r>
          </w:p>
        </w:tc>
      </w:tr>
    </w:tbl>
    <w:p>
      <w:pPr>
        <w:pStyle w:val="7"/>
        <w:rPr>
          <w:rFonts w:hint="default"/>
          <w:lang w:val="en-US"/>
        </w:rPr>
      </w:pPr>
    </w:p>
    <w:p>
      <w:pPr>
        <w:pStyle w:val="7"/>
        <w:rPr>
          <w:rFonts w:hint="default"/>
          <w:lang w:val="en-US"/>
        </w:rPr>
      </w:pPr>
      <w:r>
        <w:rPr>
          <w:rFonts w:hint="default"/>
          <w:lang w:val="en-US"/>
        </w:rPr>
        <w:t>Enable PermanenceDecrement = 0.15: Accuracy is 0.84, Elapsed Time is 11min.</w:t>
      </w:r>
    </w:p>
    <w:p>
      <w:pPr>
        <w:pStyle w:val="7"/>
        <w:rPr>
          <w:rFonts w:hint="default"/>
          <w:lang w:val="en-US"/>
        </w:rPr>
      </w:pPr>
      <w:r>
        <w:rPr>
          <w:rFonts w:hint="default"/>
          <w:lang w:val="en-US"/>
        </w:rPr>
        <w:t>Enable PermanenceIncrement = 0.15: Accuracy is  0.81, Elapsed Time is 14min.</w:t>
      </w:r>
    </w:p>
    <w:p>
      <w:pPr>
        <w:pStyle w:val="7"/>
        <w:rPr>
          <w:rFonts w:hint="default"/>
          <w:lang w:val="en-US"/>
        </w:rPr>
      </w:pPr>
      <w:r>
        <w:rPr>
          <w:rFonts w:hint="default"/>
          <w:lang w:val="en-US"/>
        </w:rPr>
        <w:t xml:space="preserve">Both PermanenceIncrement and PermanenceDecrement </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Parameters</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0.97</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17min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31min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r>
    </w:tbl>
    <w:p>
      <w:pPr>
        <w:pStyle w:val="7"/>
        <w:ind w:left="0" w:leftChars="0" w:firstLine="0" w:firstLineChars="0"/>
        <w:rPr>
          <w:rFonts w:hint="default"/>
          <w:lang w:val="en-US"/>
        </w:rPr>
      </w:pPr>
    </w:p>
    <w:p>
      <w:pPr>
        <w:pStyle w:val="2"/>
      </w:pPr>
      <w:r>
        <w:rPr>
          <w:rFonts w:hint="default"/>
          <w:lang w:val="en-US"/>
        </w:rPr>
        <w:t>Discussions</w:t>
      </w:r>
    </w:p>
    <w:p>
      <w:pPr>
        <w:pStyle w:val="7"/>
      </w:pPr>
      <w:r>
        <w:rPr>
          <w:rFonts w:hint="default"/>
          <w:lang w:val="en-US"/>
        </w:rPr>
        <w:t>Overall, the experiments produced satisfactory results. Their accuracy has the mean value of approximately 0.88, with the lowest value was 0.81, which is decent. Noticeably, a number of modifications in certain parameters results in exceptional accuracy values, some of which were even able to reach 0.99. The elapsed time for these experiments varies from 4 minutes to 46 minutes. Unconventionally, it is observed that high accuracy was not always accompanied by the long elapsed time and vice versa.</w:t>
      </w:r>
    </w:p>
    <w:p>
      <w:pPr>
        <w:pStyle w:val="6"/>
      </w:pPr>
      <w:r>
        <w:t xml:space="preserve">Acknowledgment </w:t>
      </w:r>
      <w:bookmarkStart w:id="0" w:name="_GoBack"/>
      <w:bookmarkEnd w:id="0"/>
    </w:p>
    <w:p>
      <w:pPr>
        <w:pStyle w:val="7"/>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25"/>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5"/>
        <w:ind w:left="354" w:hanging="354"/>
      </w:pPr>
      <w:r>
        <w:t>J. Clerk Maxwell, A Treatise on Electricity and Magnetism, 3rd ed., vol. 2. Oxford: Clarendon, 1892, pp.68–73.</w:t>
      </w:r>
    </w:p>
    <w:p>
      <w:pPr>
        <w:pStyle w:val="25"/>
        <w:ind w:left="354" w:hanging="354"/>
      </w:pPr>
      <w:r>
        <w:t>I. S. Jacobs and C. P. Bean, “Fine particles, thin films and exchange anisotropy,” in Magnetism, vol. III, G. T. Rado and H. Suhl, Eds. New York: Academic, 1963, pp. 271–350.</w:t>
      </w:r>
    </w:p>
    <w:p>
      <w:pPr>
        <w:pStyle w:val="25"/>
        <w:ind w:left="354" w:hanging="354"/>
      </w:pPr>
      <w:r>
        <w:t>K. Elissa, “Title of paper if known,” unpublished.</w:t>
      </w:r>
    </w:p>
    <w:p>
      <w:pPr>
        <w:pStyle w:val="25"/>
        <w:ind w:left="354" w:hanging="354"/>
      </w:pPr>
      <w:r>
        <w:t>R. Nicole, “Title of paper with only first word capitalized,” J. Name Stand. Abbrev., in press.</w:t>
      </w:r>
    </w:p>
    <w:p>
      <w:pPr>
        <w:pStyle w:val="25"/>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5"/>
        <w:ind w:left="354" w:hanging="354"/>
      </w:pPr>
      <w:r>
        <w:t>M. Young, The Technical Writer’s Handbook. Mill Valley, CA: University Science, 1989.</w:t>
      </w:r>
    </w:p>
    <w:p>
      <w:pPr>
        <w:pStyle w:val="25"/>
        <w:numPr>
          <w:ilvl w:val="0"/>
          <w:numId w:val="0"/>
        </w:numPr>
        <w:ind w:left="360" w:hanging="360"/>
      </w:pPr>
    </w:p>
    <w:p>
      <w:pPr>
        <w:pStyle w:val="25"/>
        <w:numPr>
          <w:ilvl w:val="0"/>
          <w:numId w:val="0"/>
        </w:numPr>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lang w:val="zh-CN" w:eastAsia="zh-CN"/>
        </w:rPr>
        <w:t>.</w:t>
      </w:r>
    </w:p>
    <w:p>
      <w:r>
        <w:pict>
          <v:shape id="_x0000_s1032" o:spid="_x0000_s1032" o:spt="202" type="#_x0000_t202" style="position:absolute;left:0pt;margin-top:19.8pt;height:90pt;width:252pt;mso-position-horizontal:left;mso-position-horizontal-relative:margin;mso-wrap-distance-left:9pt;mso-wrap-distance-right:9pt;z-index:-1024;mso-width-relative:page;mso-height-relative:page;" coordsize="21600,21600" wrapcoords="-64 0 -64 21600 21664 21600 21664 0 -64 0">
            <v:path/>
            <v:fill focussize="0,0"/>
            <v:stroke joinstyle="miter"/>
            <v:imagedata o:title=""/>
            <o:lock v:ext="edit"/>
            <v:textbo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v:textbox>
            <w10:wrap type="tight"/>
          </v:shape>
        </w:pic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Frankfurt University of Applied Sciences 2019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jc w:val="center"/>
      <w:tblLayout w:type="autofit"/>
      <w:tblCellMar>
        <w:top w:w="0" w:type="dxa"/>
        <w:left w:w="108" w:type="dxa"/>
        <w:bottom w:w="0" w:type="dxa"/>
        <w:right w:w="108" w:type="dxa"/>
      </w:tblCellMar>
    </w:tblPr>
    <w:tblGrid>
      <w:gridCol w:w="3420"/>
      <w:gridCol w:w="3420"/>
      <w:gridCol w:w="3420"/>
    </w:tblGrid>
    <w:tr>
      <w:tblPrEx>
        <w:tblCellMar>
          <w:top w:w="0" w:type="dxa"/>
          <w:left w:w="108" w:type="dxa"/>
          <w:bottom w:w="0" w:type="dxa"/>
          <w:right w:w="108" w:type="dxa"/>
        </w:tblCellMar>
      </w:tblPrEx>
      <w:trPr>
        <w:jc w:val="center"/>
      </w:trPr>
      <w:tc>
        <w:tcPr>
          <w:tcW w:w="3420" w:type="dxa"/>
          <w:shd w:val="clear" w:color="auto" w:fill="auto"/>
        </w:tcPr>
        <w:p>
          <w:pPr>
            <w:pStyle w:val="9"/>
            <w:jc w:val="right"/>
          </w:pPr>
        </w:p>
      </w:tc>
      <w:tc>
        <w:tcPr>
          <w:tcW w:w="3420" w:type="dxa"/>
          <w:shd w:val="clear" w:color="auto" w:fill="auto"/>
        </w:tcPr>
        <w:p>
          <w:pPr>
            <w:pStyle w:val="9"/>
          </w:pPr>
        </w:p>
        <w:p>
          <w:pPr>
            <w:pStyle w:val="9"/>
          </w:pPr>
          <w:r>
            <w:t>Information Technology Course Module Software Engineering</w:t>
          </w:r>
        </w:p>
        <w:p>
          <w:pPr>
            <w:pStyle w:val="9"/>
          </w:pPr>
          <w:r>
            <w:t>by Damir Dobric / Andreas Pech</w:t>
          </w:r>
        </w:p>
        <w:p>
          <w:pPr>
            <w:pStyle w:val="9"/>
          </w:pPr>
        </w:p>
      </w:tc>
      <w:tc>
        <w:tcPr>
          <w:tcW w:w="3420" w:type="dxa"/>
          <w:shd w:val="clear" w:color="auto" w:fill="auto"/>
        </w:tcPr>
        <w:p>
          <w:pPr>
            <w:pStyle w:val="9"/>
            <w:jc w:val="right"/>
          </w:pPr>
          <w:r>
            <w:rPr>
              <w:lang w:val="de-DE"/>
            </w:rPr>
            <w:pict>
              <v:shape id="_x0000_i1025" o:spt="75" type="#_x0000_t75" style="height:49.2pt;width:95.55pt;" filled="f" o:preferrelative="t" stroked="f" coordsize="21600,21600">
                <v:path/>
                <v:fill on="f" focussize="0,0"/>
                <v:stroke on="f" joinstyle="miter"/>
                <v:imagedata r:id="rId1" o:title=""/>
                <o:lock v:ext="edit" aspectratio="t"/>
                <w10:wrap type="none"/>
                <w10:anchorlock/>
              </v:shape>
            </w:pict>
          </w:r>
        </w:p>
      </w:tc>
    </w:tr>
  </w:tbl>
  <w:p>
    <w:pPr>
      <w:pStyle w:val="9"/>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0C7D"/>
    <w:rsid w:val="0008758A"/>
    <w:rsid w:val="000A3E79"/>
    <w:rsid w:val="000C1E68"/>
    <w:rsid w:val="001A2EFD"/>
    <w:rsid w:val="001A3B3D"/>
    <w:rsid w:val="001B67DC"/>
    <w:rsid w:val="002254A9"/>
    <w:rsid w:val="00233D97"/>
    <w:rsid w:val="002347A2"/>
    <w:rsid w:val="002850E3"/>
    <w:rsid w:val="0034765A"/>
    <w:rsid w:val="00354FCF"/>
    <w:rsid w:val="003A19E2"/>
    <w:rsid w:val="003B4E04"/>
    <w:rsid w:val="003F5A08"/>
    <w:rsid w:val="00420716"/>
    <w:rsid w:val="004325FB"/>
    <w:rsid w:val="004432BA"/>
    <w:rsid w:val="0044407E"/>
    <w:rsid w:val="00447BB9"/>
    <w:rsid w:val="0046031D"/>
    <w:rsid w:val="004D72B5"/>
    <w:rsid w:val="005300ED"/>
    <w:rsid w:val="00551B7F"/>
    <w:rsid w:val="0056610F"/>
    <w:rsid w:val="0057117D"/>
    <w:rsid w:val="00575BCA"/>
    <w:rsid w:val="005B0344"/>
    <w:rsid w:val="005B520E"/>
    <w:rsid w:val="005E2800"/>
    <w:rsid w:val="00605825"/>
    <w:rsid w:val="00645D22"/>
    <w:rsid w:val="00651A08"/>
    <w:rsid w:val="00654204"/>
    <w:rsid w:val="00670434"/>
    <w:rsid w:val="006B62AC"/>
    <w:rsid w:val="006B6B66"/>
    <w:rsid w:val="006F6D3D"/>
    <w:rsid w:val="00700DD3"/>
    <w:rsid w:val="00715BEA"/>
    <w:rsid w:val="00740EEA"/>
    <w:rsid w:val="00794804"/>
    <w:rsid w:val="007B33F1"/>
    <w:rsid w:val="007B6DDA"/>
    <w:rsid w:val="007C0308"/>
    <w:rsid w:val="007C2FF2"/>
    <w:rsid w:val="007D6232"/>
    <w:rsid w:val="007F1F99"/>
    <w:rsid w:val="007F768F"/>
    <w:rsid w:val="0080791D"/>
    <w:rsid w:val="00830F7C"/>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70167"/>
    <w:rsid w:val="00C919A4"/>
    <w:rsid w:val="00CA4392"/>
    <w:rsid w:val="00CC393F"/>
    <w:rsid w:val="00CC7D3C"/>
    <w:rsid w:val="00D2176E"/>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627DA"/>
    <w:rsid w:val="00F7288F"/>
    <w:rsid w:val="00F847A6"/>
    <w:rsid w:val="00F9441B"/>
    <w:rsid w:val="00FA4C32"/>
    <w:rsid w:val="00FE7114"/>
    <w:rsid w:val="0726279C"/>
    <w:rsid w:val="07C34380"/>
    <w:rsid w:val="09380DCF"/>
    <w:rsid w:val="0BDC5357"/>
    <w:rsid w:val="0D073882"/>
    <w:rsid w:val="0DF57573"/>
    <w:rsid w:val="0E0E4569"/>
    <w:rsid w:val="115D1B65"/>
    <w:rsid w:val="1887723C"/>
    <w:rsid w:val="1D4E2C3B"/>
    <w:rsid w:val="1E9C4B23"/>
    <w:rsid w:val="23961326"/>
    <w:rsid w:val="24FA065D"/>
    <w:rsid w:val="2A170975"/>
    <w:rsid w:val="374D24CA"/>
    <w:rsid w:val="3AAE7AE5"/>
    <w:rsid w:val="3DEC7D21"/>
    <w:rsid w:val="3E0E3F08"/>
    <w:rsid w:val="3EF3656B"/>
    <w:rsid w:val="4CF92211"/>
    <w:rsid w:val="4F473319"/>
    <w:rsid w:val="50A233FF"/>
    <w:rsid w:val="53352C36"/>
    <w:rsid w:val="595A2D86"/>
    <w:rsid w:val="5C936C10"/>
    <w:rsid w:val="5ECA2DD8"/>
    <w:rsid w:val="605D5803"/>
    <w:rsid w:val="6B114B97"/>
    <w:rsid w:val="78482A45"/>
    <w:rsid w:val="7A6765C8"/>
    <w:rsid w:val="7BD12C55"/>
    <w:rsid w:val="7C364C15"/>
    <w:rsid w:val="7E791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0">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4"/>
    <w:qFormat/>
    <w:uiPriority w:val="0"/>
    <w:pPr>
      <w:tabs>
        <w:tab w:val="center" w:pos="4680"/>
        <w:tab w:val="right" w:pos="9360"/>
      </w:tabs>
    </w:pPr>
  </w:style>
  <w:style w:type="paragraph" w:styleId="9">
    <w:name w:val="header"/>
    <w:basedOn w:val="1"/>
    <w:link w:val="33"/>
    <w:qFormat/>
    <w:uiPriority w:val="0"/>
    <w:pPr>
      <w:tabs>
        <w:tab w:val="center" w:pos="4680"/>
        <w:tab w:val="right" w:pos="9360"/>
      </w:tabs>
    </w:pPr>
  </w:style>
  <w:style w:type="character" w:styleId="11">
    <w:name w:val="FollowedHyperlink"/>
    <w:basedOn w:val="10"/>
    <w:qFormat/>
    <w:uiPriority w:val="0"/>
    <w:rPr>
      <w:color w:val="800080"/>
      <w:u w:val="single"/>
    </w:rPr>
  </w:style>
  <w:style w:type="character" w:styleId="12">
    <w:name w:val="Hyperlink"/>
    <w:unhideWhenUsed/>
    <w:qFormat/>
    <w:uiPriority w:val="99"/>
    <w:rPr>
      <w:color w:val="0000FF"/>
      <w:u w:val="single"/>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7"/>
    <w:qFormat/>
    <w:uiPriority w:val="0"/>
    <w:rPr>
      <w:spacing w:val="-1"/>
      <w:lang w:val="zh-CN" w:eastAsia="zh-CN"/>
    </w:rPr>
  </w:style>
  <w:style w:type="paragraph" w:customStyle="1" w:styleId="19">
    <w:name w:val="bullet list"/>
    <w:basedOn w:val="7"/>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10"/>
    <w:link w:val="9"/>
    <w:uiPriority w:val="0"/>
  </w:style>
  <w:style w:type="character" w:customStyle="1" w:styleId="34">
    <w:name w:val="Footer Char"/>
    <w:basedOn w:val="10"/>
    <w:link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B68E3C-EE23-4CB4-8F20-46CDA3533468}">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1906</Words>
  <Characters>10867</Characters>
  <Lines>90</Lines>
  <Paragraphs>25</Paragraphs>
  <TotalTime>2</TotalTime>
  <ScaleCrop>false</ScaleCrop>
  <LinksUpToDate>false</LinksUpToDate>
  <CharactersWithSpaces>12748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2019-02-11T20:33:00Z</dcterms:created>
  <dc:creator>IEEE</dc:creator>
  <cp:lastModifiedBy>MSI GF65</cp:lastModifiedBy>
  <dcterms:modified xsi:type="dcterms:W3CDTF">2022-03-20T15:41:46Z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