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2F5C1" w14:textId="2DFB0A4A" w:rsidR="00837E93" w:rsidRDefault="001D15C4">
      <w:pPr>
        <w:tabs>
          <w:tab w:val="center" w:pos="8190"/>
        </w:tabs>
        <w:spacing w:after="0"/>
      </w:pPr>
      <w:r>
        <w:rPr>
          <w:rFonts w:ascii="Times New Roman" w:eastAsia="Times New Roman" w:hAnsi="Times New Roman" w:cs="Times New Roman"/>
          <w:b/>
          <w:i/>
          <w:sz w:val="23"/>
        </w:rPr>
        <w:tab/>
        <w:t xml:space="preserve"> </w:t>
      </w:r>
    </w:p>
    <w:p w14:paraId="28D5C6AC" w14:textId="7FBB9C3E" w:rsidR="00837E93" w:rsidRDefault="001D15C4" w:rsidP="00685973">
      <w:pPr>
        <w:spacing w:after="0"/>
      </w:pPr>
      <w:r>
        <w:rPr>
          <w:rFonts w:ascii="Arial" w:eastAsia="Arial" w:hAnsi="Arial" w:cs="Arial"/>
          <w:i/>
          <w:sz w:val="20"/>
        </w:rPr>
        <w:t xml:space="preserve"> </w:t>
      </w:r>
      <w:r>
        <w:rPr>
          <w:rFonts w:ascii="Arial" w:eastAsia="Arial" w:hAnsi="Arial" w:cs="Arial"/>
          <w:i/>
          <w:sz w:val="20"/>
        </w:rPr>
        <w:tab/>
        <w:t xml:space="preserve"> </w:t>
      </w:r>
    </w:p>
    <w:p w14:paraId="2C338C01" w14:textId="69C4498A" w:rsidR="00837E93" w:rsidRDefault="00D2528A">
      <w:pPr>
        <w:spacing w:after="0"/>
      </w:pPr>
      <w:r>
        <w:rPr>
          <w:rFonts w:ascii="Arial" w:eastAsia="Arial" w:hAnsi="Arial" w:cs="Arial"/>
          <w:sz w:val="40"/>
        </w:rPr>
        <w:t>CMP1903M</w:t>
      </w:r>
      <w:r w:rsidR="001D15C4">
        <w:rPr>
          <w:rFonts w:ascii="Arial" w:eastAsia="Arial" w:hAnsi="Arial" w:cs="Arial"/>
          <w:sz w:val="40"/>
        </w:rPr>
        <w:t xml:space="preserve"> </w:t>
      </w:r>
      <w:r>
        <w:rPr>
          <w:rFonts w:ascii="Arial" w:eastAsia="Arial" w:hAnsi="Arial" w:cs="Arial"/>
          <w:sz w:val="40"/>
        </w:rPr>
        <w:t>Object Oriented Programming</w:t>
      </w:r>
      <w:r w:rsidR="00987F65">
        <w:rPr>
          <w:rFonts w:ascii="Arial" w:eastAsia="Arial" w:hAnsi="Arial" w:cs="Arial"/>
          <w:sz w:val="40"/>
        </w:rPr>
        <w:t xml:space="preserve"> </w:t>
      </w:r>
      <w:r w:rsidR="001D15C4">
        <w:rPr>
          <w:rFonts w:ascii="Arial" w:eastAsia="Arial" w:hAnsi="Arial" w:cs="Arial"/>
          <w:sz w:val="40"/>
        </w:rPr>
        <w:t>A</w:t>
      </w:r>
      <w:r w:rsidR="00987F65">
        <w:rPr>
          <w:rFonts w:ascii="Arial" w:eastAsia="Arial" w:hAnsi="Arial" w:cs="Arial"/>
          <w:sz w:val="40"/>
        </w:rPr>
        <w:t>0</w:t>
      </w:r>
      <w:r>
        <w:rPr>
          <w:rFonts w:ascii="Arial" w:eastAsia="Arial" w:hAnsi="Arial" w:cs="Arial"/>
          <w:sz w:val="40"/>
        </w:rPr>
        <w:t>1</w:t>
      </w:r>
      <w:r w:rsidR="00F37E4B">
        <w:rPr>
          <w:rFonts w:ascii="Arial" w:eastAsia="Arial" w:hAnsi="Arial" w:cs="Arial"/>
          <w:sz w:val="40"/>
        </w:rPr>
        <w:t xml:space="preserve"> 202</w:t>
      </w:r>
      <w:r w:rsidR="00884B44">
        <w:rPr>
          <w:rFonts w:ascii="Arial" w:eastAsia="Arial" w:hAnsi="Arial" w:cs="Arial"/>
          <w:sz w:val="40"/>
        </w:rPr>
        <w:t>4</w:t>
      </w:r>
      <w:r w:rsidR="00F37E4B">
        <w:rPr>
          <w:rFonts w:ascii="Arial" w:eastAsia="Arial" w:hAnsi="Arial" w:cs="Arial"/>
          <w:sz w:val="40"/>
        </w:rPr>
        <w:t>-202</w:t>
      </w:r>
      <w:r w:rsidR="00884B44">
        <w:rPr>
          <w:rFonts w:ascii="Arial" w:eastAsia="Arial" w:hAnsi="Arial" w:cs="Arial"/>
          <w:sz w:val="40"/>
        </w:rPr>
        <w:t>5</w:t>
      </w:r>
    </w:p>
    <w:tbl>
      <w:tblPr>
        <w:tblStyle w:val="1"/>
        <w:tblW w:w="14526" w:type="dxa"/>
        <w:tblInd w:w="-149" w:type="dxa"/>
        <w:tblCellMar>
          <w:top w:w="21" w:type="dxa"/>
          <w:left w:w="77" w:type="dxa"/>
          <w:right w:w="67" w:type="dxa"/>
        </w:tblCellMar>
        <w:tblLook w:val="04A0" w:firstRow="1" w:lastRow="0" w:firstColumn="1" w:lastColumn="0" w:noHBand="0" w:noVBand="1"/>
      </w:tblPr>
      <w:tblGrid>
        <w:gridCol w:w="2321"/>
        <w:gridCol w:w="1851"/>
        <w:gridCol w:w="2344"/>
        <w:gridCol w:w="2483"/>
        <w:gridCol w:w="2832"/>
        <w:gridCol w:w="2695"/>
      </w:tblGrid>
      <w:tr w:rsidR="00A45D3B" w14:paraId="0E1B1991" w14:textId="4684EABA" w:rsidTr="00A45D3B">
        <w:trPr>
          <w:trHeight w:val="237"/>
        </w:trPr>
        <w:tc>
          <w:tcPr>
            <w:tcW w:w="2321" w:type="dxa"/>
            <w:tcBorders>
              <w:top w:val="single" w:sz="24" w:space="0" w:color="FFFFFF"/>
              <w:left w:val="nil"/>
              <w:bottom w:val="single" w:sz="24" w:space="0" w:color="FFFFFF"/>
              <w:right w:val="single" w:sz="24" w:space="0" w:color="FFFFFF"/>
            </w:tcBorders>
            <w:shd w:val="clear" w:color="auto" w:fill="B2B2B2"/>
          </w:tcPr>
          <w:p w14:paraId="508EBBD5" w14:textId="77777777" w:rsidR="00A45D3B" w:rsidRDefault="00A45D3B">
            <w:r>
              <w:rPr>
                <w:rFonts w:ascii="Arial" w:eastAsia="Arial" w:hAnsi="Arial" w:cs="Arial"/>
                <w:b/>
                <w:sz w:val="16"/>
              </w:rPr>
              <w:t xml:space="preserve">Learning Outcome </w:t>
            </w:r>
          </w:p>
        </w:tc>
        <w:tc>
          <w:tcPr>
            <w:tcW w:w="1851" w:type="dxa"/>
            <w:tcBorders>
              <w:top w:val="single" w:sz="24" w:space="0" w:color="FFFFFF"/>
              <w:left w:val="single" w:sz="24" w:space="0" w:color="FFFFFF"/>
              <w:bottom w:val="single" w:sz="24" w:space="0" w:color="FFFFFF"/>
              <w:right w:val="single" w:sz="24" w:space="0" w:color="FFFFFF"/>
            </w:tcBorders>
            <w:shd w:val="clear" w:color="auto" w:fill="B2B2B2"/>
          </w:tcPr>
          <w:p w14:paraId="0EC8C06F" w14:textId="77777777" w:rsidR="00A45D3B" w:rsidRDefault="00A45D3B">
            <w:pPr>
              <w:ind w:left="32"/>
            </w:pPr>
            <w:r>
              <w:rPr>
                <w:rFonts w:ascii="Arial" w:eastAsia="Arial" w:hAnsi="Arial" w:cs="Arial"/>
                <w:b/>
                <w:sz w:val="16"/>
              </w:rPr>
              <w:t>Criterion</w:t>
            </w:r>
            <w:r>
              <w:rPr>
                <w:rFonts w:ascii="Arial" w:eastAsia="Arial" w:hAnsi="Arial" w:cs="Arial"/>
                <w:sz w:val="16"/>
              </w:rPr>
              <w:t xml:space="preserve"> </w:t>
            </w:r>
          </w:p>
        </w:tc>
        <w:tc>
          <w:tcPr>
            <w:tcW w:w="2344" w:type="dxa"/>
            <w:tcBorders>
              <w:top w:val="single" w:sz="24" w:space="0" w:color="FFFFFF"/>
              <w:left w:val="single" w:sz="24" w:space="0" w:color="FFFFFF"/>
              <w:bottom w:val="single" w:sz="24" w:space="0" w:color="FFFFFF"/>
              <w:right w:val="single" w:sz="24" w:space="0" w:color="FFFFFF"/>
            </w:tcBorders>
            <w:shd w:val="clear" w:color="auto" w:fill="B2B2B2"/>
          </w:tcPr>
          <w:p w14:paraId="468B24EF" w14:textId="5BAD5D1F" w:rsidR="00A45D3B" w:rsidRDefault="00A45D3B" w:rsidP="00A45D3B">
            <w:pPr>
              <w:ind w:right="12"/>
              <w:jc w:val="center"/>
            </w:pPr>
            <w:r>
              <w:rPr>
                <w:rFonts w:ascii="Arial" w:eastAsia="Arial" w:hAnsi="Arial" w:cs="Arial"/>
                <w:b/>
                <w:sz w:val="16"/>
              </w:rPr>
              <w:t>Pass</w:t>
            </w:r>
          </w:p>
        </w:tc>
        <w:tc>
          <w:tcPr>
            <w:tcW w:w="2483" w:type="dxa"/>
            <w:tcBorders>
              <w:top w:val="single" w:sz="24" w:space="0" w:color="FFFFFF"/>
              <w:left w:val="single" w:sz="24" w:space="0" w:color="FFFFFF"/>
              <w:bottom w:val="single" w:sz="24" w:space="0" w:color="FFFFFF"/>
              <w:right w:val="single" w:sz="24" w:space="0" w:color="FFFFFF"/>
            </w:tcBorders>
            <w:shd w:val="clear" w:color="auto" w:fill="B2B2B2"/>
          </w:tcPr>
          <w:p w14:paraId="6314D105" w14:textId="529D52A7" w:rsidR="00A45D3B" w:rsidRPr="00A45D3B" w:rsidRDefault="00A45D3B" w:rsidP="00A45D3B">
            <w:pPr>
              <w:jc w:val="center"/>
              <w:rPr>
                <w:rFonts w:ascii="Arial" w:hAnsi="Arial" w:cs="Arial"/>
                <w:b/>
                <w:bCs/>
                <w:sz w:val="16"/>
                <w:szCs w:val="16"/>
              </w:rPr>
            </w:pPr>
            <w:r w:rsidRPr="00A45D3B">
              <w:rPr>
                <w:rFonts w:ascii="Arial" w:hAnsi="Arial" w:cs="Arial"/>
                <w:b/>
                <w:bCs/>
                <w:sz w:val="16"/>
                <w:szCs w:val="16"/>
              </w:rPr>
              <w:t>2:2</w:t>
            </w:r>
          </w:p>
        </w:tc>
        <w:tc>
          <w:tcPr>
            <w:tcW w:w="2832" w:type="dxa"/>
            <w:tcBorders>
              <w:top w:val="single" w:sz="24" w:space="0" w:color="FFFFFF"/>
              <w:left w:val="single" w:sz="24" w:space="0" w:color="FFFFFF"/>
              <w:bottom w:val="single" w:sz="24" w:space="0" w:color="FFFFFF"/>
              <w:right w:val="single" w:sz="24" w:space="0" w:color="FFFFFF"/>
            </w:tcBorders>
            <w:shd w:val="clear" w:color="auto" w:fill="B2B2B2"/>
          </w:tcPr>
          <w:p w14:paraId="30A391BF" w14:textId="31BE80E1" w:rsidR="00A45D3B" w:rsidRDefault="00A45D3B" w:rsidP="00A45D3B">
            <w:pPr>
              <w:ind w:right="4"/>
              <w:jc w:val="center"/>
            </w:pPr>
            <w:r>
              <w:rPr>
                <w:rFonts w:ascii="Arial" w:eastAsia="Arial" w:hAnsi="Arial" w:cs="Arial"/>
                <w:b/>
                <w:sz w:val="16"/>
              </w:rPr>
              <w:t>2:1</w:t>
            </w:r>
          </w:p>
        </w:tc>
        <w:tc>
          <w:tcPr>
            <w:tcW w:w="2695" w:type="dxa"/>
            <w:tcBorders>
              <w:top w:val="single" w:sz="24" w:space="0" w:color="FFFFFF"/>
              <w:left w:val="single" w:sz="24" w:space="0" w:color="FFFFFF"/>
              <w:bottom w:val="single" w:sz="24" w:space="0" w:color="FFFFFF"/>
              <w:right w:val="single" w:sz="24" w:space="0" w:color="FFFFFF"/>
            </w:tcBorders>
            <w:shd w:val="clear" w:color="auto" w:fill="B2B2B2"/>
          </w:tcPr>
          <w:p w14:paraId="742DC8E5" w14:textId="7462FAA5" w:rsidR="00A45D3B" w:rsidRDefault="00A45D3B" w:rsidP="00A45D3B">
            <w:pPr>
              <w:ind w:right="4"/>
              <w:jc w:val="center"/>
              <w:rPr>
                <w:rFonts w:ascii="Arial" w:eastAsia="Arial" w:hAnsi="Arial" w:cs="Arial"/>
                <w:b/>
                <w:sz w:val="16"/>
              </w:rPr>
            </w:pPr>
            <w:r>
              <w:rPr>
                <w:rFonts w:ascii="Arial" w:eastAsia="Arial" w:hAnsi="Arial" w:cs="Arial"/>
                <w:b/>
                <w:sz w:val="16"/>
              </w:rPr>
              <w:t>1</w:t>
            </w:r>
          </w:p>
        </w:tc>
      </w:tr>
      <w:tr w:rsidR="00A45D3B" w14:paraId="09FE08D9" w14:textId="1B80E58A" w:rsidTr="00A45D3B">
        <w:trPr>
          <w:trHeight w:val="1717"/>
        </w:trPr>
        <w:tc>
          <w:tcPr>
            <w:tcW w:w="2321" w:type="dxa"/>
            <w:tcBorders>
              <w:top w:val="single" w:sz="24" w:space="0" w:color="FFFFFF"/>
              <w:left w:val="nil"/>
              <w:bottom w:val="single" w:sz="24" w:space="0" w:color="FFFFFF"/>
              <w:right w:val="single" w:sz="24" w:space="0" w:color="FFFFFF"/>
            </w:tcBorders>
            <w:shd w:val="clear" w:color="auto" w:fill="D9D9D9"/>
          </w:tcPr>
          <w:p w14:paraId="40B08699" w14:textId="611EDB6F" w:rsidR="00D13038" w:rsidRPr="00A244C8" w:rsidRDefault="00A45D3B" w:rsidP="00D2528A">
            <w:pPr>
              <w:spacing w:line="239" w:lineRule="auto"/>
              <w:ind w:right="39"/>
              <w:rPr>
                <w:rFonts w:asciiTheme="minorHAnsi" w:hAnsiTheme="minorHAnsi" w:cstheme="minorHAnsi"/>
              </w:rPr>
            </w:pPr>
            <w:r w:rsidRPr="00A244C8">
              <w:rPr>
                <w:rFonts w:asciiTheme="minorHAnsi" w:eastAsia="Arial" w:hAnsiTheme="minorHAnsi" w:cstheme="minorHAnsi"/>
                <w:sz w:val="16"/>
              </w:rPr>
              <w:t>[LO</w:t>
            </w:r>
            <w:r w:rsidR="00D2528A">
              <w:rPr>
                <w:rFonts w:asciiTheme="minorHAnsi" w:eastAsia="Arial" w:hAnsiTheme="minorHAnsi" w:cstheme="minorHAnsi"/>
                <w:sz w:val="16"/>
              </w:rPr>
              <w:t>1</w:t>
            </w:r>
            <w:r w:rsidRPr="00A244C8">
              <w:rPr>
                <w:rFonts w:asciiTheme="minorHAnsi" w:eastAsia="Arial" w:hAnsiTheme="minorHAnsi" w:cstheme="minorHAnsi"/>
                <w:sz w:val="16"/>
              </w:rPr>
              <w:t xml:space="preserve">] </w:t>
            </w:r>
            <w:r w:rsidR="00D2528A" w:rsidRPr="00D2528A">
              <w:rPr>
                <w:rFonts w:asciiTheme="minorHAnsi" w:eastAsia="Arial" w:hAnsiTheme="minorHAnsi" w:cstheme="minorHAnsi"/>
                <w:sz w:val="16"/>
              </w:rPr>
              <w:t>Demonstrate the use of version control tools in a software development project</w:t>
            </w:r>
          </w:p>
          <w:p w14:paraId="4F287AE4" w14:textId="4AF95394" w:rsidR="00A45D3B" w:rsidRPr="00A244C8" w:rsidRDefault="00A45D3B">
            <w:pPr>
              <w:rPr>
                <w:rFonts w:asciiTheme="minorHAnsi" w:hAnsiTheme="minorHAnsi" w:cstheme="minorHAnsi"/>
              </w:rPr>
            </w:pPr>
          </w:p>
        </w:tc>
        <w:tc>
          <w:tcPr>
            <w:tcW w:w="1851" w:type="dxa"/>
            <w:tcBorders>
              <w:top w:val="single" w:sz="24" w:space="0" w:color="FFFFFF"/>
              <w:left w:val="single" w:sz="24" w:space="0" w:color="FFFFFF"/>
              <w:bottom w:val="single" w:sz="24" w:space="0" w:color="FFFFFF"/>
              <w:right w:val="single" w:sz="24" w:space="0" w:color="FFFFFF"/>
            </w:tcBorders>
            <w:shd w:val="clear" w:color="auto" w:fill="D9D9D9"/>
          </w:tcPr>
          <w:p w14:paraId="2779BC2E" w14:textId="77777777" w:rsidR="00D2528A" w:rsidRDefault="00D2528A" w:rsidP="00D2528A">
            <w:pPr>
              <w:ind w:left="32"/>
              <w:rPr>
                <w:rFonts w:asciiTheme="minorHAnsi" w:hAnsiTheme="minorHAnsi" w:cstheme="minorHAnsi"/>
                <w:sz w:val="16"/>
                <w:szCs w:val="16"/>
              </w:rPr>
            </w:pPr>
            <w:r w:rsidRPr="00D2528A">
              <w:rPr>
                <w:rFonts w:asciiTheme="minorHAnsi" w:hAnsiTheme="minorHAnsi" w:cstheme="minorHAnsi"/>
                <w:sz w:val="16"/>
                <w:szCs w:val="16"/>
              </w:rPr>
              <w:t xml:space="preserve">Demonstrate the use of version control tools and take part in a code review to peer assess your code (50%) </w:t>
            </w:r>
          </w:p>
          <w:p w14:paraId="7C7ED2F8" w14:textId="77777777" w:rsidR="00D2528A" w:rsidRDefault="00D2528A" w:rsidP="00D2528A">
            <w:pPr>
              <w:ind w:left="32"/>
              <w:rPr>
                <w:rFonts w:asciiTheme="minorHAnsi" w:hAnsiTheme="minorHAnsi" w:cstheme="minorHAnsi"/>
                <w:sz w:val="16"/>
                <w:szCs w:val="16"/>
              </w:rPr>
            </w:pPr>
          </w:p>
          <w:p w14:paraId="5EFF5877" w14:textId="0434E697" w:rsidR="00A45D3B" w:rsidRPr="00A244C8" w:rsidRDefault="00D2528A" w:rsidP="00D2528A">
            <w:pPr>
              <w:ind w:left="32"/>
              <w:rPr>
                <w:rFonts w:asciiTheme="minorHAnsi" w:hAnsiTheme="minorHAnsi" w:cstheme="minorHAnsi"/>
              </w:rPr>
            </w:pPr>
            <w:r w:rsidRPr="00D2528A">
              <w:rPr>
                <w:rFonts w:asciiTheme="minorHAnsi" w:hAnsiTheme="minorHAnsi" w:cstheme="minorHAnsi"/>
                <w:sz w:val="16"/>
                <w:szCs w:val="16"/>
              </w:rPr>
              <w:t>[Video]</w:t>
            </w:r>
          </w:p>
        </w:tc>
        <w:tc>
          <w:tcPr>
            <w:tcW w:w="2344" w:type="dxa"/>
            <w:tcBorders>
              <w:top w:val="single" w:sz="24" w:space="0" w:color="FFFFFF"/>
              <w:left w:val="single" w:sz="24" w:space="0" w:color="FFFFFF"/>
              <w:bottom w:val="single" w:sz="24" w:space="0" w:color="FFFFFF"/>
              <w:right w:val="single" w:sz="24" w:space="0" w:color="FFFFFF"/>
            </w:tcBorders>
            <w:shd w:val="clear" w:color="auto" w:fill="D9D9D9"/>
          </w:tcPr>
          <w:p w14:paraId="3C9D0E29" w14:textId="65DEAB10" w:rsidR="00A45D3B" w:rsidRPr="00A244C8" w:rsidRDefault="00D2528A" w:rsidP="00D2528A">
            <w:pPr>
              <w:rPr>
                <w:rFonts w:asciiTheme="minorHAnsi" w:hAnsiTheme="minorHAnsi" w:cstheme="minorHAnsi"/>
                <w:sz w:val="16"/>
                <w:szCs w:val="16"/>
              </w:rPr>
            </w:pPr>
            <w:r w:rsidRPr="00D2528A">
              <w:rPr>
                <w:rFonts w:asciiTheme="minorHAnsi" w:hAnsiTheme="minorHAnsi" w:cstheme="minorHAnsi"/>
                <w:sz w:val="16"/>
                <w:szCs w:val="16"/>
              </w:rPr>
              <w:t>Some evidence in the video is presented to show that you took part in code review. Your spoken reflection of the process shows a limited engagement. There is a description of the code review process.</w:t>
            </w:r>
          </w:p>
        </w:tc>
        <w:tc>
          <w:tcPr>
            <w:tcW w:w="2483" w:type="dxa"/>
            <w:tcBorders>
              <w:top w:val="single" w:sz="24" w:space="0" w:color="FFFFFF"/>
              <w:left w:val="single" w:sz="24" w:space="0" w:color="FFFFFF"/>
              <w:bottom w:val="single" w:sz="24" w:space="0" w:color="FFFFFF"/>
              <w:right w:val="single" w:sz="24" w:space="0" w:color="FFFFFF"/>
            </w:tcBorders>
            <w:shd w:val="clear" w:color="auto" w:fill="D9D9D9"/>
          </w:tcPr>
          <w:p w14:paraId="0869AA06" w14:textId="1B6F5FF8" w:rsidR="00F37E4B" w:rsidRPr="00A244C8"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Evidence is presented in the video to show that you took part in code review. Your spoken reflections of the process are limited. Pull Requests and reviews are noted. There is a descriptive reflection of the process.</w:t>
            </w:r>
          </w:p>
          <w:p w14:paraId="403B290F" w14:textId="00CF6D7C" w:rsidR="00F37E4B" w:rsidRPr="00A244C8" w:rsidRDefault="00F37E4B">
            <w:pPr>
              <w:ind w:left="30"/>
              <w:rPr>
                <w:rFonts w:asciiTheme="minorHAnsi" w:hAnsiTheme="minorHAnsi" w:cstheme="minorHAnsi"/>
                <w:sz w:val="16"/>
                <w:szCs w:val="16"/>
              </w:rPr>
            </w:pPr>
          </w:p>
        </w:tc>
        <w:tc>
          <w:tcPr>
            <w:tcW w:w="2832" w:type="dxa"/>
            <w:tcBorders>
              <w:top w:val="single" w:sz="24" w:space="0" w:color="FFFFFF"/>
              <w:left w:val="single" w:sz="24" w:space="0" w:color="FFFFFF"/>
              <w:bottom w:val="single" w:sz="24" w:space="0" w:color="FFFFFF"/>
              <w:right w:val="single" w:sz="24" w:space="0" w:color="FFFFFF"/>
            </w:tcBorders>
            <w:shd w:val="clear" w:color="auto" w:fill="D9D9D9"/>
          </w:tcPr>
          <w:p w14:paraId="72A6F47B" w14:textId="3B8CD855" w:rsidR="00A45D3B" w:rsidRPr="00A244C8"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Thorough evidence is presented in the video to show that you took part in code review. Pull Requests and code reviews are noted. Your reflection of the process shows that you have taken account of the reviews and merging your changes.</w:t>
            </w:r>
          </w:p>
        </w:tc>
        <w:tc>
          <w:tcPr>
            <w:tcW w:w="2695" w:type="dxa"/>
            <w:tcBorders>
              <w:top w:val="single" w:sz="24" w:space="0" w:color="FFFFFF"/>
              <w:left w:val="single" w:sz="24" w:space="0" w:color="FFFFFF"/>
              <w:bottom w:val="single" w:sz="24" w:space="0" w:color="FFFFFF"/>
              <w:right w:val="single" w:sz="24" w:space="0" w:color="FFFFFF"/>
            </w:tcBorders>
            <w:shd w:val="clear" w:color="auto" w:fill="D9D9D9"/>
          </w:tcPr>
          <w:p w14:paraId="3AF2ABC9" w14:textId="4D100C20" w:rsidR="00A45D3B" w:rsidRPr="00A244C8" w:rsidRDefault="00D2528A" w:rsidP="00D2528A">
            <w:pPr>
              <w:spacing w:line="239" w:lineRule="auto"/>
              <w:ind w:left="30"/>
              <w:rPr>
                <w:rFonts w:asciiTheme="minorHAnsi" w:eastAsia="Arial" w:hAnsiTheme="minorHAnsi" w:cstheme="minorHAnsi"/>
                <w:sz w:val="16"/>
                <w:szCs w:val="16"/>
              </w:rPr>
            </w:pPr>
            <w:r w:rsidRPr="00D2528A">
              <w:rPr>
                <w:rFonts w:asciiTheme="minorHAnsi" w:eastAsia="Arial" w:hAnsiTheme="minorHAnsi" w:cstheme="minorHAnsi"/>
                <w:sz w:val="16"/>
                <w:szCs w:val="16"/>
              </w:rPr>
              <w:t>Extensive evidence is presented in the video to show that you took part in code review. Your reflections of the process are well informed – you comment that you have taken effective account of the reviews by merging your changes, or you suggest alternative approaches. You elaborate clearly that you have learned from the experience though a critical video reflection</w:t>
            </w:r>
          </w:p>
        </w:tc>
      </w:tr>
      <w:tr w:rsidR="00F37E4B" w14:paraId="35E20052" w14:textId="77777777" w:rsidTr="00A45D3B">
        <w:trPr>
          <w:trHeight w:val="1717"/>
        </w:trPr>
        <w:tc>
          <w:tcPr>
            <w:tcW w:w="2321" w:type="dxa"/>
            <w:tcBorders>
              <w:top w:val="single" w:sz="24" w:space="0" w:color="FFFFFF"/>
              <w:left w:val="nil"/>
              <w:bottom w:val="single" w:sz="24" w:space="0" w:color="FFFFFF"/>
              <w:right w:val="single" w:sz="24" w:space="0" w:color="FFFFFF"/>
            </w:tcBorders>
            <w:shd w:val="clear" w:color="auto" w:fill="D9D9D9"/>
          </w:tcPr>
          <w:p w14:paraId="1DC513A7" w14:textId="607A0355" w:rsidR="00F37E4B" w:rsidRPr="00A244C8" w:rsidRDefault="00F37E4B" w:rsidP="00D2528A">
            <w:pPr>
              <w:spacing w:line="239" w:lineRule="auto"/>
              <w:ind w:right="39"/>
              <w:rPr>
                <w:rFonts w:asciiTheme="minorHAnsi" w:hAnsiTheme="minorHAnsi" w:cstheme="minorHAnsi"/>
              </w:rPr>
            </w:pPr>
            <w:r w:rsidRPr="00A244C8">
              <w:rPr>
                <w:rFonts w:asciiTheme="minorHAnsi" w:eastAsia="Arial" w:hAnsiTheme="minorHAnsi" w:cstheme="minorHAnsi"/>
                <w:sz w:val="16"/>
              </w:rPr>
              <w:t>[LO</w:t>
            </w:r>
            <w:r w:rsidR="00D2528A" w:rsidRPr="00D2528A">
              <w:rPr>
                <w:rFonts w:asciiTheme="minorHAnsi" w:eastAsia="Arial" w:hAnsiTheme="minorHAnsi" w:cstheme="minorHAnsi"/>
                <w:sz w:val="16"/>
              </w:rPr>
              <w:t>3] Apply object-oriented principles to the implementation of software programs</w:t>
            </w:r>
          </w:p>
          <w:p w14:paraId="525692AC" w14:textId="77777777" w:rsidR="00F37E4B" w:rsidRPr="00A244C8" w:rsidRDefault="00F37E4B" w:rsidP="00F37E4B">
            <w:pPr>
              <w:spacing w:line="239" w:lineRule="auto"/>
              <w:ind w:right="39"/>
              <w:rPr>
                <w:rFonts w:asciiTheme="minorHAnsi" w:eastAsia="Arial" w:hAnsiTheme="minorHAnsi" w:cstheme="minorHAnsi"/>
                <w:sz w:val="16"/>
              </w:rPr>
            </w:pPr>
          </w:p>
        </w:tc>
        <w:tc>
          <w:tcPr>
            <w:tcW w:w="1851" w:type="dxa"/>
            <w:tcBorders>
              <w:top w:val="single" w:sz="24" w:space="0" w:color="FFFFFF"/>
              <w:left w:val="single" w:sz="24" w:space="0" w:color="FFFFFF"/>
              <w:bottom w:val="single" w:sz="24" w:space="0" w:color="FFFFFF"/>
              <w:right w:val="single" w:sz="24" w:space="0" w:color="FFFFFF"/>
            </w:tcBorders>
            <w:shd w:val="clear" w:color="auto" w:fill="D9D9D9"/>
          </w:tcPr>
          <w:p w14:paraId="37723F1E" w14:textId="2B24B86E" w:rsidR="00D2528A" w:rsidRDefault="00D2528A" w:rsidP="00D2528A">
            <w:pPr>
              <w:ind w:left="32"/>
              <w:rPr>
                <w:rFonts w:asciiTheme="minorHAnsi" w:hAnsiTheme="minorHAnsi" w:cstheme="minorHAnsi"/>
                <w:sz w:val="16"/>
                <w:szCs w:val="16"/>
              </w:rPr>
            </w:pPr>
            <w:r w:rsidRPr="00D2528A">
              <w:rPr>
                <w:rFonts w:asciiTheme="minorHAnsi" w:hAnsiTheme="minorHAnsi" w:cstheme="minorHAnsi"/>
                <w:sz w:val="16"/>
                <w:szCs w:val="16"/>
              </w:rPr>
              <w:t xml:space="preserve">Develop an object-oriented solution to a problem (50%) </w:t>
            </w:r>
          </w:p>
          <w:p w14:paraId="664C4CDD" w14:textId="77777777" w:rsidR="00D2528A" w:rsidRDefault="00D2528A" w:rsidP="00D2528A">
            <w:pPr>
              <w:ind w:left="32"/>
              <w:rPr>
                <w:rFonts w:asciiTheme="minorHAnsi" w:hAnsiTheme="minorHAnsi" w:cstheme="minorHAnsi"/>
                <w:sz w:val="16"/>
                <w:szCs w:val="16"/>
              </w:rPr>
            </w:pPr>
          </w:p>
          <w:p w14:paraId="5E45B39D" w14:textId="34EC3F7C" w:rsidR="00F37E4B" w:rsidRPr="00A244C8" w:rsidRDefault="00D2528A" w:rsidP="00D2528A">
            <w:pPr>
              <w:ind w:left="32"/>
              <w:rPr>
                <w:rFonts w:asciiTheme="minorHAnsi" w:eastAsia="Arial" w:hAnsiTheme="minorHAnsi" w:cstheme="minorHAnsi"/>
                <w:sz w:val="16"/>
              </w:rPr>
            </w:pPr>
            <w:r w:rsidRPr="00D2528A">
              <w:rPr>
                <w:rFonts w:asciiTheme="minorHAnsi" w:hAnsiTheme="minorHAnsi" w:cstheme="minorHAnsi"/>
                <w:sz w:val="16"/>
                <w:szCs w:val="16"/>
              </w:rPr>
              <w:t>[Code, Video]</w:t>
            </w:r>
          </w:p>
        </w:tc>
        <w:tc>
          <w:tcPr>
            <w:tcW w:w="2344" w:type="dxa"/>
            <w:tcBorders>
              <w:top w:val="single" w:sz="24" w:space="0" w:color="FFFFFF"/>
              <w:left w:val="single" w:sz="24" w:space="0" w:color="FFFFFF"/>
              <w:bottom w:val="single" w:sz="24" w:space="0" w:color="FFFFFF"/>
              <w:right w:val="single" w:sz="24" w:space="0" w:color="FFFFFF"/>
            </w:tcBorders>
            <w:shd w:val="clear" w:color="auto" w:fill="D9D9D9"/>
          </w:tcPr>
          <w:p w14:paraId="4761094E" w14:textId="77777777" w:rsidR="00D2528A"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An implementation is presented which is partially complete.</w:t>
            </w:r>
          </w:p>
          <w:p w14:paraId="32546383" w14:textId="77777777" w:rsidR="00D2528A" w:rsidRDefault="00D2528A" w:rsidP="00D2528A">
            <w:pPr>
              <w:ind w:left="30"/>
              <w:rPr>
                <w:rFonts w:asciiTheme="minorHAnsi" w:hAnsiTheme="minorHAnsi" w:cstheme="minorHAnsi"/>
                <w:sz w:val="16"/>
                <w:szCs w:val="16"/>
              </w:rPr>
            </w:pPr>
          </w:p>
          <w:p w14:paraId="74CA0B8C" w14:textId="4D572D60" w:rsidR="00D2528A"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 xml:space="preserve">The video demonstrates that the application works, however its functionality is incomplete. For example, only some of the basic requirements are implemented (e.g.: </w:t>
            </w:r>
            <w:r>
              <w:rPr>
                <w:rFonts w:asciiTheme="minorHAnsi" w:hAnsiTheme="minorHAnsi" w:cstheme="minorHAnsi"/>
                <w:sz w:val="16"/>
                <w:szCs w:val="16"/>
              </w:rPr>
              <w:t>there are no player attributes, no different rooms exist, no items exist</w:t>
            </w:r>
            <w:r w:rsidRPr="00D2528A">
              <w:rPr>
                <w:rFonts w:asciiTheme="minorHAnsi" w:hAnsiTheme="minorHAnsi" w:cstheme="minorHAnsi"/>
                <w:sz w:val="16"/>
                <w:szCs w:val="16"/>
              </w:rPr>
              <w:t xml:space="preserve">, etc). </w:t>
            </w:r>
          </w:p>
          <w:p w14:paraId="10B9289A" w14:textId="77777777" w:rsidR="00D2528A" w:rsidRDefault="00D2528A" w:rsidP="00D2528A">
            <w:pPr>
              <w:ind w:left="30"/>
              <w:rPr>
                <w:rFonts w:asciiTheme="minorHAnsi" w:hAnsiTheme="minorHAnsi" w:cstheme="minorHAnsi"/>
                <w:sz w:val="16"/>
                <w:szCs w:val="16"/>
              </w:rPr>
            </w:pPr>
          </w:p>
          <w:p w14:paraId="330873CA" w14:textId="6AF499BB" w:rsidR="00F37E4B" w:rsidRPr="00A244C8"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Limited evidence of object-oriented features is shown such as classes, object instantiation, and method calls. The checklist is completed and Git repo URL supplied.</w:t>
            </w:r>
          </w:p>
        </w:tc>
        <w:tc>
          <w:tcPr>
            <w:tcW w:w="2483" w:type="dxa"/>
            <w:tcBorders>
              <w:top w:val="single" w:sz="24" w:space="0" w:color="FFFFFF"/>
              <w:left w:val="single" w:sz="24" w:space="0" w:color="FFFFFF"/>
              <w:bottom w:val="single" w:sz="24" w:space="0" w:color="FFFFFF"/>
              <w:right w:val="single" w:sz="24" w:space="0" w:color="FFFFFF"/>
            </w:tcBorders>
            <w:shd w:val="clear" w:color="auto" w:fill="D9D9D9"/>
          </w:tcPr>
          <w:p w14:paraId="18668C86" w14:textId="77777777" w:rsidR="00D2528A"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 xml:space="preserve">An implementation is presented which is complete – with issues. The C# style guide is followed partially. </w:t>
            </w:r>
          </w:p>
          <w:p w14:paraId="26AAD746" w14:textId="77777777" w:rsidR="00D2528A"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 xml:space="preserve">Commenting is partially used. </w:t>
            </w:r>
          </w:p>
          <w:p w14:paraId="4B0404A8" w14:textId="2CFBE549" w:rsidR="00D2528A" w:rsidRDefault="00D2528A" w:rsidP="00E90FD3">
            <w:pPr>
              <w:ind w:left="30"/>
              <w:rPr>
                <w:rFonts w:asciiTheme="minorHAnsi" w:hAnsiTheme="minorHAnsi" w:cstheme="minorHAnsi"/>
                <w:sz w:val="16"/>
                <w:szCs w:val="16"/>
              </w:rPr>
            </w:pPr>
            <w:r w:rsidRPr="00D2528A">
              <w:rPr>
                <w:rFonts w:asciiTheme="minorHAnsi" w:hAnsiTheme="minorHAnsi" w:cstheme="minorHAnsi"/>
                <w:sz w:val="16"/>
                <w:szCs w:val="16"/>
              </w:rPr>
              <w:t>The video demonstrates that the application works, and the method</w:t>
            </w:r>
            <w:r w:rsidR="009F4EA7">
              <w:rPr>
                <w:rFonts w:asciiTheme="minorHAnsi" w:hAnsiTheme="minorHAnsi" w:cstheme="minorHAnsi"/>
                <w:sz w:val="16"/>
                <w:szCs w:val="16"/>
              </w:rPr>
              <w:t xml:space="preserve">s </w:t>
            </w:r>
            <w:r w:rsidR="009F4EA7" w:rsidRPr="00E90FD3">
              <w:rPr>
                <w:rFonts w:asciiTheme="minorHAnsi" w:hAnsiTheme="minorHAnsi" w:cstheme="minorHAnsi"/>
                <w:b/>
                <w:bCs/>
                <w:sz w:val="16"/>
                <w:szCs w:val="16"/>
              </w:rPr>
              <w:t>Player.PickUpItem()</w:t>
            </w:r>
            <w:r w:rsidRPr="00D2528A">
              <w:rPr>
                <w:rFonts w:asciiTheme="minorHAnsi" w:hAnsiTheme="minorHAnsi" w:cstheme="minorHAnsi"/>
                <w:sz w:val="16"/>
                <w:szCs w:val="16"/>
              </w:rPr>
              <w:t xml:space="preserve"> </w:t>
            </w:r>
            <w:r w:rsidR="00E90FD3">
              <w:rPr>
                <w:rFonts w:asciiTheme="minorHAnsi" w:hAnsiTheme="minorHAnsi" w:cstheme="minorHAnsi"/>
                <w:sz w:val="16"/>
                <w:szCs w:val="16"/>
                <w:lang w:val="en-US"/>
              </w:rPr>
              <w:t>and</w:t>
            </w:r>
            <w:r w:rsidR="00E90FD3" w:rsidRPr="00E90FD3">
              <w:rPr>
                <w:rFonts w:asciiTheme="minorHAnsi" w:hAnsiTheme="minorHAnsi" w:cstheme="minorHAnsi"/>
                <w:sz w:val="16"/>
                <w:szCs w:val="16"/>
              </w:rPr>
              <w:t xml:space="preserve"> </w:t>
            </w:r>
            <w:r w:rsidR="00E90FD3" w:rsidRPr="00E90FD3">
              <w:rPr>
                <w:rFonts w:asciiTheme="minorHAnsi" w:hAnsiTheme="minorHAnsi" w:cstheme="minorHAnsi"/>
                <w:b/>
                <w:bCs/>
                <w:sz w:val="16"/>
                <w:szCs w:val="16"/>
              </w:rPr>
              <w:t>Room.GetDescription()</w:t>
            </w:r>
            <w:r w:rsidR="00E90FD3" w:rsidRPr="00E90FD3">
              <w:rPr>
                <w:rFonts w:asciiTheme="minorHAnsi" w:hAnsiTheme="minorHAnsi" w:cstheme="minorHAnsi"/>
                <w:sz w:val="16"/>
                <w:szCs w:val="16"/>
              </w:rPr>
              <w:t xml:space="preserve"> </w:t>
            </w:r>
            <w:r w:rsidR="00E90FD3">
              <w:rPr>
                <w:rFonts w:asciiTheme="minorHAnsi" w:hAnsiTheme="minorHAnsi" w:cstheme="minorHAnsi"/>
                <w:sz w:val="16"/>
                <w:szCs w:val="16"/>
                <w:lang w:val="en-US"/>
              </w:rPr>
              <w:t>are</w:t>
            </w:r>
            <w:r w:rsidRPr="00D2528A">
              <w:rPr>
                <w:rFonts w:asciiTheme="minorHAnsi" w:hAnsiTheme="minorHAnsi" w:cstheme="minorHAnsi"/>
                <w:sz w:val="16"/>
                <w:szCs w:val="16"/>
              </w:rPr>
              <w:t xml:space="preserve"> used successfully. </w:t>
            </w:r>
          </w:p>
          <w:p w14:paraId="789887AE" w14:textId="77777777" w:rsidR="00D2528A"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 xml:space="preserve">Evidence of object-oriented features such as classes, object instantiation, methods/method calls are present. </w:t>
            </w:r>
          </w:p>
          <w:p w14:paraId="664ED97B" w14:textId="74338C41" w:rsidR="00F37E4B" w:rsidRPr="00A244C8"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The checklist is completed and Git repo URL supplied.</w:t>
            </w:r>
          </w:p>
        </w:tc>
        <w:tc>
          <w:tcPr>
            <w:tcW w:w="2832" w:type="dxa"/>
            <w:tcBorders>
              <w:top w:val="single" w:sz="24" w:space="0" w:color="FFFFFF"/>
              <w:left w:val="single" w:sz="24" w:space="0" w:color="FFFFFF"/>
              <w:bottom w:val="single" w:sz="24" w:space="0" w:color="FFFFFF"/>
              <w:right w:val="single" w:sz="24" w:space="0" w:color="FFFFFF"/>
            </w:tcBorders>
            <w:shd w:val="clear" w:color="auto" w:fill="D9D9D9"/>
          </w:tcPr>
          <w:p w14:paraId="30460470" w14:textId="77777777" w:rsidR="00D2528A"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An implementation is presented</w:t>
            </w:r>
            <w:r>
              <w:rPr>
                <w:rFonts w:asciiTheme="minorHAnsi" w:hAnsiTheme="minorHAnsi" w:cstheme="minorHAnsi"/>
                <w:sz w:val="16"/>
                <w:szCs w:val="16"/>
              </w:rPr>
              <w:t xml:space="preserve"> </w:t>
            </w:r>
            <w:r w:rsidRPr="00D2528A">
              <w:rPr>
                <w:rFonts w:asciiTheme="minorHAnsi" w:hAnsiTheme="minorHAnsi" w:cstheme="minorHAnsi"/>
                <w:sz w:val="16"/>
                <w:szCs w:val="16"/>
              </w:rPr>
              <w:t xml:space="preserve">which is complete. </w:t>
            </w:r>
          </w:p>
          <w:p w14:paraId="6E6B0FE3" w14:textId="77777777" w:rsidR="00D2528A"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 xml:space="preserve">The C# style guide is shown to be adhered to. </w:t>
            </w:r>
          </w:p>
          <w:p w14:paraId="5ED89C33" w14:textId="77777777" w:rsidR="00D2528A"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 xml:space="preserve">Commenting is mostly though the code files. </w:t>
            </w:r>
          </w:p>
          <w:p w14:paraId="6A144775" w14:textId="52D50328" w:rsidR="00D2528A"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 xml:space="preserve">The video demonstrates the requirements of the brief are implemented, such as: </w:t>
            </w:r>
            <w:r w:rsidR="00AD0236">
              <w:rPr>
                <w:rFonts w:asciiTheme="minorHAnsi" w:hAnsiTheme="minorHAnsi" w:cstheme="minorHAnsi"/>
                <w:sz w:val="16"/>
                <w:szCs w:val="16"/>
              </w:rPr>
              <w:t xml:space="preserve">creation of at least one </w:t>
            </w:r>
            <w:r w:rsidR="00781A15">
              <w:rPr>
                <w:rFonts w:asciiTheme="minorHAnsi" w:hAnsiTheme="minorHAnsi" w:cstheme="minorHAnsi"/>
                <w:sz w:val="16"/>
                <w:szCs w:val="16"/>
              </w:rPr>
              <w:t>Game and Player objects.</w:t>
            </w:r>
          </w:p>
          <w:p w14:paraId="30ED0C4A" w14:textId="77777777" w:rsidR="00D2528A"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 xml:space="preserve">A testing class uses ‘debug.assert’ to verify aspects of the code. </w:t>
            </w:r>
          </w:p>
          <w:p w14:paraId="79A9B590" w14:textId="35C3BB16" w:rsidR="00685973" w:rsidRPr="00A244C8" w:rsidRDefault="00D2528A" w:rsidP="00D2528A">
            <w:pPr>
              <w:ind w:left="30"/>
              <w:rPr>
                <w:rFonts w:asciiTheme="minorHAnsi" w:hAnsiTheme="minorHAnsi" w:cstheme="minorHAnsi"/>
                <w:sz w:val="16"/>
                <w:szCs w:val="16"/>
              </w:rPr>
            </w:pPr>
            <w:r w:rsidRPr="00D2528A">
              <w:rPr>
                <w:rFonts w:asciiTheme="minorHAnsi" w:hAnsiTheme="minorHAnsi" w:cstheme="minorHAnsi"/>
                <w:sz w:val="16"/>
                <w:szCs w:val="16"/>
              </w:rPr>
              <w:t>The video shows clear evidence of object-oriented features such as classes, object instantiation, encapsulation and methods.</w:t>
            </w:r>
          </w:p>
          <w:p w14:paraId="1372CEA6" w14:textId="77777777" w:rsidR="00F37E4B" w:rsidRPr="00A244C8" w:rsidRDefault="00F37E4B" w:rsidP="00F37E4B">
            <w:pPr>
              <w:ind w:left="30"/>
              <w:rPr>
                <w:rFonts w:asciiTheme="minorHAnsi" w:hAnsiTheme="minorHAnsi" w:cstheme="minorHAnsi"/>
                <w:sz w:val="16"/>
                <w:szCs w:val="16"/>
              </w:rPr>
            </w:pPr>
          </w:p>
          <w:p w14:paraId="79FA405C" w14:textId="440C8FA7" w:rsidR="00F37E4B" w:rsidRPr="00A244C8" w:rsidRDefault="00F37E4B" w:rsidP="00685973">
            <w:pPr>
              <w:rPr>
                <w:rFonts w:asciiTheme="minorHAnsi" w:hAnsiTheme="minorHAnsi" w:cstheme="minorHAnsi"/>
                <w:sz w:val="16"/>
                <w:szCs w:val="16"/>
              </w:rPr>
            </w:pPr>
          </w:p>
        </w:tc>
        <w:tc>
          <w:tcPr>
            <w:tcW w:w="2695" w:type="dxa"/>
            <w:tcBorders>
              <w:top w:val="single" w:sz="24" w:space="0" w:color="FFFFFF"/>
              <w:left w:val="single" w:sz="24" w:space="0" w:color="FFFFFF"/>
              <w:bottom w:val="single" w:sz="24" w:space="0" w:color="FFFFFF"/>
              <w:right w:val="single" w:sz="24" w:space="0" w:color="FFFFFF"/>
            </w:tcBorders>
            <w:shd w:val="clear" w:color="auto" w:fill="D9D9D9"/>
          </w:tcPr>
          <w:p w14:paraId="60EB0193" w14:textId="77777777" w:rsidR="00D2528A" w:rsidRDefault="00D2528A" w:rsidP="00D2528A">
            <w:pPr>
              <w:spacing w:line="239" w:lineRule="auto"/>
              <w:ind w:left="30"/>
              <w:rPr>
                <w:rFonts w:asciiTheme="minorHAnsi" w:hAnsiTheme="minorHAnsi" w:cstheme="minorHAnsi"/>
                <w:sz w:val="16"/>
                <w:szCs w:val="16"/>
              </w:rPr>
            </w:pPr>
            <w:r w:rsidRPr="00D2528A">
              <w:rPr>
                <w:rFonts w:asciiTheme="minorHAnsi" w:hAnsiTheme="minorHAnsi" w:cstheme="minorHAnsi"/>
                <w:sz w:val="16"/>
                <w:szCs w:val="16"/>
              </w:rPr>
              <w:t xml:space="preserve">An implementation is presented which is complete. </w:t>
            </w:r>
          </w:p>
          <w:p w14:paraId="7EC41B86" w14:textId="77777777" w:rsidR="00D2528A" w:rsidRDefault="00D2528A" w:rsidP="00D2528A">
            <w:pPr>
              <w:spacing w:line="239" w:lineRule="auto"/>
              <w:ind w:left="30"/>
              <w:rPr>
                <w:rFonts w:asciiTheme="minorHAnsi" w:hAnsiTheme="minorHAnsi" w:cstheme="minorHAnsi"/>
                <w:sz w:val="16"/>
                <w:szCs w:val="16"/>
              </w:rPr>
            </w:pPr>
            <w:r w:rsidRPr="00D2528A">
              <w:rPr>
                <w:rFonts w:asciiTheme="minorHAnsi" w:hAnsiTheme="minorHAnsi" w:cstheme="minorHAnsi"/>
                <w:sz w:val="16"/>
                <w:szCs w:val="16"/>
              </w:rPr>
              <w:t xml:space="preserve">The C# style guide is shown to be adhered to. XML documenting comments are throughout the code. The video demonstrates and verifies that all of the requirements of the brief are implemented and that the extra requirements may have been included. </w:t>
            </w:r>
          </w:p>
          <w:p w14:paraId="53528F70" w14:textId="77777777" w:rsidR="00D2528A" w:rsidRDefault="00D2528A" w:rsidP="00D2528A">
            <w:pPr>
              <w:spacing w:line="239" w:lineRule="auto"/>
              <w:ind w:left="30"/>
              <w:rPr>
                <w:rFonts w:asciiTheme="minorHAnsi" w:hAnsiTheme="minorHAnsi" w:cstheme="minorHAnsi"/>
                <w:sz w:val="16"/>
                <w:szCs w:val="16"/>
              </w:rPr>
            </w:pPr>
            <w:r w:rsidRPr="00D2528A">
              <w:rPr>
                <w:rFonts w:asciiTheme="minorHAnsi" w:hAnsiTheme="minorHAnsi" w:cstheme="minorHAnsi"/>
                <w:sz w:val="16"/>
                <w:szCs w:val="16"/>
              </w:rPr>
              <w:t xml:space="preserve">A testing class uses ‘debug.assert’ to verify aspects of the code. </w:t>
            </w:r>
          </w:p>
          <w:p w14:paraId="6C67416D" w14:textId="77777777" w:rsidR="00D2528A" w:rsidRDefault="00D2528A" w:rsidP="00D2528A">
            <w:pPr>
              <w:spacing w:line="239" w:lineRule="auto"/>
              <w:ind w:left="30"/>
              <w:rPr>
                <w:rFonts w:asciiTheme="minorHAnsi" w:hAnsiTheme="minorHAnsi" w:cstheme="minorHAnsi"/>
                <w:sz w:val="16"/>
                <w:szCs w:val="16"/>
              </w:rPr>
            </w:pPr>
            <w:r w:rsidRPr="00D2528A">
              <w:rPr>
                <w:rFonts w:asciiTheme="minorHAnsi" w:hAnsiTheme="minorHAnsi" w:cstheme="minorHAnsi"/>
                <w:sz w:val="16"/>
                <w:szCs w:val="16"/>
              </w:rPr>
              <w:t xml:space="preserve">Extensive evidence of OO features such as (but not limited to) classes, object instantiation, encapsulation and, methods. </w:t>
            </w:r>
          </w:p>
          <w:p w14:paraId="4470B409" w14:textId="21559CA6" w:rsidR="00685973" w:rsidRPr="00A244C8" w:rsidRDefault="00D2528A" w:rsidP="00D2528A">
            <w:pPr>
              <w:spacing w:line="239" w:lineRule="auto"/>
              <w:ind w:left="30"/>
              <w:rPr>
                <w:rFonts w:asciiTheme="minorHAnsi" w:hAnsiTheme="minorHAnsi" w:cstheme="minorHAnsi"/>
                <w:sz w:val="16"/>
                <w:szCs w:val="16"/>
              </w:rPr>
            </w:pPr>
            <w:r w:rsidRPr="00D2528A">
              <w:rPr>
                <w:rFonts w:asciiTheme="minorHAnsi" w:hAnsiTheme="minorHAnsi" w:cstheme="minorHAnsi"/>
                <w:sz w:val="16"/>
                <w:szCs w:val="16"/>
              </w:rPr>
              <w:t>The checklist is completed and Git repo URL supplied.</w:t>
            </w:r>
          </w:p>
          <w:p w14:paraId="6F95B040" w14:textId="77777777" w:rsidR="00F37E4B" w:rsidRPr="00A244C8" w:rsidRDefault="00F37E4B" w:rsidP="00F37E4B">
            <w:pPr>
              <w:spacing w:line="239" w:lineRule="auto"/>
              <w:ind w:left="30"/>
              <w:rPr>
                <w:rFonts w:asciiTheme="minorHAnsi" w:hAnsiTheme="minorHAnsi" w:cstheme="minorHAnsi"/>
                <w:sz w:val="16"/>
                <w:szCs w:val="16"/>
              </w:rPr>
            </w:pPr>
          </w:p>
          <w:p w14:paraId="3B0F0C14" w14:textId="77777777" w:rsidR="00F37E4B" w:rsidRPr="00A244C8" w:rsidRDefault="00F37E4B" w:rsidP="00F37E4B">
            <w:pPr>
              <w:spacing w:line="239" w:lineRule="auto"/>
              <w:ind w:left="30"/>
              <w:rPr>
                <w:rFonts w:asciiTheme="minorHAnsi" w:hAnsiTheme="minorHAnsi" w:cstheme="minorHAnsi"/>
                <w:sz w:val="16"/>
                <w:szCs w:val="16"/>
              </w:rPr>
            </w:pPr>
          </w:p>
          <w:p w14:paraId="10841338" w14:textId="460AC1C0" w:rsidR="00F37E4B" w:rsidRPr="00A244C8" w:rsidRDefault="00F37E4B" w:rsidP="00685973">
            <w:pPr>
              <w:ind w:left="30"/>
              <w:rPr>
                <w:rFonts w:asciiTheme="minorHAnsi" w:eastAsia="Arial" w:hAnsiTheme="minorHAnsi" w:cstheme="minorHAnsi"/>
                <w:sz w:val="16"/>
                <w:szCs w:val="16"/>
              </w:rPr>
            </w:pPr>
          </w:p>
        </w:tc>
      </w:tr>
      <w:tr w:rsidR="00A45D3B" w14:paraId="2479BE5E" w14:textId="0AB510E5" w:rsidTr="00A45D3B">
        <w:trPr>
          <w:trHeight w:val="420"/>
        </w:trPr>
        <w:tc>
          <w:tcPr>
            <w:tcW w:w="2321" w:type="dxa"/>
            <w:tcBorders>
              <w:top w:val="single" w:sz="24" w:space="0" w:color="FFFFFF"/>
              <w:left w:val="nil"/>
              <w:bottom w:val="single" w:sz="24" w:space="0" w:color="FFFFFF"/>
              <w:right w:val="single" w:sz="24" w:space="0" w:color="FFFFFF"/>
            </w:tcBorders>
            <w:shd w:val="clear" w:color="auto" w:fill="D9D9D9"/>
          </w:tcPr>
          <w:p w14:paraId="71A6318A" w14:textId="2F6B5DB8" w:rsidR="00A45D3B" w:rsidRPr="00A244C8" w:rsidRDefault="00A45D3B">
            <w:pPr>
              <w:rPr>
                <w:rFonts w:asciiTheme="minorHAnsi" w:hAnsiTheme="minorHAnsi" w:cstheme="minorHAnsi"/>
              </w:rPr>
            </w:pPr>
            <w:r w:rsidRPr="00A244C8">
              <w:rPr>
                <w:rFonts w:asciiTheme="minorHAnsi" w:eastAsia="Arial" w:hAnsiTheme="minorHAnsi" w:cstheme="minorHAnsi"/>
                <w:b/>
                <w:sz w:val="16"/>
              </w:rPr>
              <w:t xml:space="preserve">Weighting is </w:t>
            </w:r>
            <w:r w:rsidR="00D2528A">
              <w:rPr>
                <w:rFonts w:asciiTheme="minorHAnsi" w:eastAsia="Arial" w:hAnsiTheme="minorHAnsi" w:cstheme="minorHAnsi"/>
                <w:b/>
                <w:sz w:val="16"/>
              </w:rPr>
              <w:t>30</w:t>
            </w:r>
            <w:r w:rsidRPr="00A244C8">
              <w:rPr>
                <w:rFonts w:asciiTheme="minorHAnsi" w:eastAsia="Arial" w:hAnsiTheme="minorHAnsi" w:cstheme="minorHAnsi"/>
                <w:b/>
                <w:sz w:val="16"/>
              </w:rPr>
              <w:t xml:space="preserve">% of the module </w:t>
            </w:r>
          </w:p>
        </w:tc>
        <w:tc>
          <w:tcPr>
            <w:tcW w:w="1851" w:type="dxa"/>
            <w:tcBorders>
              <w:top w:val="single" w:sz="24" w:space="0" w:color="FFFFFF"/>
              <w:left w:val="single" w:sz="24" w:space="0" w:color="FFFFFF"/>
              <w:bottom w:val="nil"/>
              <w:right w:val="nil"/>
            </w:tcBorders>
          </w:tcPr>
          <w:p w14:paraId="0FC76AA1" w14:textId="77777777" w:rsidR="00A45D3B" w:rsidRDefault="00A45D3B"/>
        </w:tc>
        <w:tc>
          <w:tcPr>
            <w:tcW w:w="2344" w:type="dxa"/>
            <w:tcBorders>
              <w:top w:val="single" w:sz="24" w:space="0" w:color="FFFFFF"/>
              <w:left w:val="nil"/>
              <w:bottom w:val="nil"/>
              <w:right w:val="nil"/>
            </w:tcBorders>
          </w:tcPr>
          <w:p w14:paraId="705260C0" w14:textId="77777777" w:rsidR="00A45D3B" w:rsidRDefault="00A45D3B"/>
        </w:tc>
        <w:tc>
          <w:tcPr>
            <w:tcW w:w="2483" w:type="dxa"/>
            <w:tcBorders>
              <w:top w:val="single" w:sz="24" w:space="0" w:color="FFFFFF"/>
              <w:left w:val="nil"/>
              <w:bottom w:val="nil"/>
              <w:right w:val="nil"/>
            </w:tcBorders>
          </w:tcPr>
          <w:p w14:paraId="2356A3C8" w14:textId="77777777" w:rsidR="00A45D3B" w:rsidRDefault="00A45D3B"/>
        </w:tc>
        <w:tc>
          <w:tcPr>
            <w:tcW w:w="2832" w:type="dxa"/>
            <w:tcBorders>
              <w:top w:val="single" w:sz="24" w:space="0" w:color="FFFFFF"/>
              <w:left w:val="nil"/>
              <w:bottom w:val="nil"/>
              <w:right w:val="nil"/>
            </w:tcBorders>
          </w:tcPr>
          <w:p w14:paraId="4DD5F736" w14:textId="77777777" w:rsidR="00A45D3B" w:rsidRDefault="00A45D3B"/>
        </w:tc>
        <w:tc>
          <w:tcPr>
            <w:tcW w:w="2695" w:type="dxa"/>
            <w:tcBorders>
              <w:top w:val="single" w:sz="24" w:space="0" w:color="FFFFFF"/>
              <w:left w:val="nil"/>
              <w:bottom w:val="nil"/>
              <w:right w:val="nil"/>
            </w:tcBorders>
          </w:tcPr>
          <w:p w14:paraId="5F55D09F" w14:textId="77777777" w:rsidR="00A45D3B" w:rsidRDefault="00A45D3B"/>
        </w:tc>
      </w:tr>
    </w:tbl>
    <w:p w14:paraId="35B7319B" w14:textId="1CB76F1E" w:rsidR="00837E93" w:rsidRDefault="00837E93" w:rsidP="00D00A1C">
      <w:pPr>
        <w:spacing w:after="5146"/>
      </w:pPr>
    </w:p>
    <w:sectPr w:rsidR="00837E93">
      <w:headerReference w:type="default" r:id="rId10"/>
      <w:footerReference w:type="default" r:id="rId11"/>
      <w:pgSz w:w="16838" w:h="11906" w:orient="landscape"/>
      <w:pgMar w:top="1440" w:right="1531" w:bottom="144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C3536" w14:textId="77777777" w:rsidR="00C63FCA" w:rsidRDefault="00C63FCA" w:rsidP="00A45D3B">
      <w:pPr>
        <w:spacing w:after="0" w:line="240" w:lineRule="auto"/>
      </w:pPr>
      <w:r>
        <w:separator/>
      </w:r>
    </w:p>
  </w:endnote>
  <w:endnote w:type="continuationSeparator" w:id="0">
    <w:p w14:paraId="0AA3C9AB" w14:textId="77777777" w:rsidR="00C63FCA" w:rsidRDefault="00C63FCA" w:rsidP="00A45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800"/>
      <w:gridCol w:w="4800"/>
      <w:gridCol w:w="4800"/>
    </w:tblGrid>
    <w:tr w:rsidR="68BFC4F5" w14:paraId="6108AC6E" w14:textId="77777777" w:rsidTr="68BFC4F5">
      <w:trPr>
        <w:trHeight w:val="300"/>
      </w:trPr>
      <w:tc>
        <w:tcPr>
          <w:tcW w:w="4800" w:type="dxa"/>
        </w:tcPr>
        <w:p w14:paraId="0E5461AF" w14:textId="3DE682A5" w:rsidR="68BFC4F5" w:rsidRDefault="68BFC4F5" w:rsidP="68BFC4F5">
          <w:pPr>
            <w:pStyle w:val="a3"/>
            <w:ind w:left="-115"/>
          </w:pPr>
        </w:p>
      </w:tc>
      <w:tc>
        <w:tcPr>
          <w:tcW w:w="4800" w:type="dxa"/>
        </w:tcPr>
        <w:p w14:paraId="2BFC7ACE" w14:textId="085F5EA6" w:rsidR="68BFC4F5" w:rsidRDefault="68BFC4F5" w:rsidP="68BFC4F5">
          <w:pPr>
            <w:pStyle w:val="a3"/>
            <w:jc w:val="center"/>
          </w:pPr>
        </w:p>
      </w:tc>
      <w:tc>
        <w:tcPr>
          <w:tcW w:w="4800" w:type="dxa"/>
        </w:tcPr>
        <w:p w14:paraId="3FA82464" w14:textId="500F2FD3" w:rsidR="68BFC4F5" w:rsidRDefault="68BFC4F5" w:rsidP="68BFC4F5">
          <w:pPr>
            <w:pStyle w:val="a3"/>
            <w:ind w:right="-115"/>
            <w:jc w:val="right"/>
          </w:pPr>
        </w:p>
      </w:tc>
    </w:tr>
  </w:tbl>
  <w:p w14:paraId="1731D094" w14:textId="0FC68B2D" w:rsidR="68BFC4F5" w:rsidRDefault="68BFC4F5" w:rsidP="68BFC4F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118EB" w14:textId="77777777" w:rsidR="00C63FCA" w:rsidRDefault="00C63FCA" w:rsidP="00A45D3B">
      <w:pPr>
        <w:spacing w:after="0" w:line="240" w:lineRule="auto"/>
      </w:pPr>
      <w:r>
        <w:separator/>
      </w:r>
    </w:p>
  </w:footnote>
  <w:footnote w:type="continuationSeparator" w:id="0">
    <w:p w14:paraId="1B58C6EC" w14:textId="77777777" w:rsidR="00C63FCA" w:rsidRDefault="00C63FCA" w:rsidP="00A45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C70D0" w14:textId="77777777" w:rsidR="00987F65" w:rsidRDefault="75D87276">
    <w:pPr>
      <w:pStyle w:val="a3"/>
    </w:pPr>
    <w:r>
      <w:t>University of Lincoln</w:t>
    </w:r>
  </w:p>
  <w:p w14:paraId="6BC8BCE2" w14:textId="3AFF4288" w:rsidR="75D87276" w:rsidRDefault="75D87276" w:rsidP="75D87276">
    <w:pPr>
      <w:spacing w:after="0"/>
    </w:pPr>
    <w:r w:rsidRPr="75D87276">
      <w:rPr>
        <w:color w:val="000000" w:themeColor="text1"/>
      </w:rPr>
      <w:t>School of Engineering and Physical Sciences</w:t>
    </w:r>
  </w:p>
  <w:p w14:paraId="47AB4CEC" w14:textId="4616D038" w:rsidR="00A45D3B" w:rsidRDefault="00FD2F46">
    <w:pPr>
      <w:pStyle w:val="a3"/>
    </w:pPr>
    <w:r>
      <w:t xml:space="preserve">UG </w:t>
    </w:r>
    <w:r w:rsidR="00987F65">
      <w:t>Criterion Reference Grid 202</w:t>
    </w:r>
    <w:r w:rsidR="00884B44">
      <w:t>4</w:t>
    </w:r>
    <w:r w:rsidR="00987F65">
      <w:t>-202</w:t>
    </w:r>
    <w:r w:rsidR="00884B44">
      <w:t>5</w:t>
    </w:r>
    <w:r w:rsidR="00987F65">
      <w:t xml:space="preserve"> </w:t>
    </w:r>
  </w:p>
  <w:p w14:paraId="3713E649" w14:textId="77777777" w:rsidR="00A45D3B" w:rsidRDefault="00A45D3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E93"/>
    <w:rsid w:val="00030EB0"/>
    <w:rsid w:val="00053884"/>
    <w:rsid w:val="0008060E"/>
    <w:rsid w:val="00084F3D"/>
    <w:rsid w:val="000E66CF"/>
    <w:rsid w:val="00123578"/>
    <w:rsid w:val="00130DF5"/>
    <w:rsid w:val="00182482"/>
    <w:rsid w:val="001D15C4"/>
    <w:rsid w:val="00206FBF"/>
    <w:rsid w:val="00221B2E"/>
    <w:rsid w:val="002463C9"/>
    <w:rsid w:val="00273970"/>
    <w:rsid w:val="002824C8"/>
    <w:rsid w:val="002A19E8"/>
    <w:rsid w:val="002D7DD1"/>
    <w:rsid w:val="00313DAC"/>
    <w:rsid w:val="00353772"/>
    <w:rsid w:val="0037384B"/>
    <w:rsid w:val="00385F20"/>
    <w:rsid w:val="003A4A73"/>
    <w:rsid w:val="003D35E0"/>
    <w:rsid w:val="004017A7"/>
    <w:rsid w:val="004017BE"/>
    <w:rsid w:val="004169A0"/>
    <w:rsid w:val="004251AF"/>
    <w:rsid w:val="00456083"/>
    <w:rsid w:val="00466065"/>
    <w:rsid w:val="004D4E4A"/>
    <w:rsid w:val="004E0E0B"/>
    <w:rsid w:val="00513239"/>
    <w:rsid w:val="00521ABB"/>
    <w:rsid w:val="00544C3A"/>
    <w:rsid w:val="00553C5D"/>
    <w:rsid w:val="00555E02"/>
    <w:rsid w:val="00624390"/>
    <w:rsid w:val="006417C2"/>
    <w:rsid w:val="00654262"/>
    <w:rsid w:val="006828B6"/>
    <w:rsid w:val="00685973"/>
    <w:rsid w:val="006A6E71"/>
    <w:rsid w:val="006E59B1"/>
    <w:rsid w:val="00707BA3"/>
    <w:rsid w:val="00781A15"/>
    <w:rsid w:val="007B411F"/>
    <w:rsid w:val="007D33CA"/>
    <w:rsid w:val="007E1D01"/>
    <w:rsid w:val="007E7D7B"/>
    <w:rsid w:val="007F5494"/>
    <w:rsid w:val="008179E6"/>
    <w:rsid w:val="0083345E"/>
    <w:rsid w:val="00837E93"/>
    <w:rsid w:val="00860D27"/>
    <w:rsid w:val="0088101F"/>
    <w:rsid w:val="00884B44"/>
    <w:rsid w:val="008F1453"/>
    <w:rsid w:val="008F4326"/>
    <w:rsid w:val="00945584"/>
    <w:rsid w:val="00966456"/>
    <w:rsid w:val="00987F65"/>
    <w:rsid w:val="0099142A"/>
    <w:rsid w:val="00997EAF"/>
    <w:rsid w:val="009A27FA"/>
    <w:rsid w:val="009C651C"/>
    <w:rsid w:val="009F4EA7"/>
    <w:rsid w:val="00A244C8"/>
    <w:rsid w:val="00A312F9"/>
    <w:rsid w:val="00A45D3B"/>
    <w:rsid w:val="00A64C6B"/>
    <w:rsid w:val="00A7030A"/>
    <w:rsid w:val="00AA3377"/>
    <w:rsid w:val="00AC16DB"/>
    <w:rsid w:val="00AD0236"/>
    <w:rsid w:val="00AE3ED6"/>
    <w:rsid w:val="00B30E3C"/>
    <w:rsid w:val="00B75189"/>
    <w:rsid w:val="00BC474A"/>
    <w:rsid w:val="00C0243A"/>
    <w:rsid w:val="00C05765"/>
    <w:rsid w:val="00C13FF6"/>
    <w:rsid w:val="00C63FCA"/>
    <w:rsid w:val="00C668E7"/>
    <w:rsid w:val="00CB207F"/>
    <w:rsid w:val="00D00A1C"/>
    <w:rsid w:val="00D13038"/>
    <w:rsid w:val="00D2528A"/>
    <w:rsid w:val="00D3479F"/>
    <w:rsid w:val="00D951C1"/>
    <w:rsid w:val="00E01B19"/>
    <w:rsid w:val="00E87DF0"/>
    <w:rsid w:val="00E90FD3"/>
    <w:rsid w:val="00E96E7E"/>
    <w:rsid w:val="00ED3F99"/>
    <w:rsid w:val="00F274DF"/>
    <w:rsid w:val="00F32A63"/>
    <w:rsid w:val="00F37E4B"/>
    <w:rsid w:val="00F41889"/>
    <w:rsid w:val="00F61065"/>
    <w:rsid w:val="00F77E87"/>
    <w:rsid w:val="00FB3DEA"/>
    <w:rsid w:val="00FD2F46"/>
    <w:rsid w:val="68BFC4F5"/>
    <w:rsid w:val="75D8727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5496"/>
  <w15:docId w15:val="{CDD0F818-8699-4691-8086-CBD2BBD9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Πλέγμα πίνακα1"/>
    <w:pPr>
      <w:spacing w:after="0" w:line="240" w:lineRule="auto"/>
    </w:pPr>
    <w:tblPr>
      <w:tblCellMar>
        <w:top w:w="0" w:type="dxa"/>
        <w:left w:w="0" w:type="dxa"/>
        <w:bottom w:w="0" w:type="dxa"/>
        <w:right w:w="0" w:type="dxa"/>
      </w:tblCellMar>
    </w:tblPr>
  </w:style>
  <w:style w:type="paragraph" w:styleId="a3">
    <w:name w:val="header"/>
    <w:basedOn w:val="a"/>
    <w:link w:val="Char"/>
    <w:uiPriority w:val="99"/>
    <w:unhideWhenUsed/>
    <w:rsid w:val="00A45D3B"/>
    <w:pPr>
      <w:tabs>
        <w:tab w:val="center" w:pos="4513"/>
        <w:tab w:val="right" w:pos="9026"/>
      </w:tabs>
      <w:spacing w:after="0" w:line="240" w:lineRule="auto"/>
    </w:pPr>
  </w:style>
  <w:style w:type="character" w:customStyle="1" w:styleId="Char">
    <w:name w:val="Κεφαλίδα Char"/>
    <w:basedOn w:val="a0"/>
    <w:link w:val="a3"/>
    <w:uiPriority w:val="99"/>
    <w:rsid w:val="00A45D3B"/>
    <w:rPr>
      <w:rFonts w:ascii="Calibri" w:eastAsia="Calibri" w:hAnsi="Calibri" w:cs="Calibri"/>
      <w:color w:val="000000"/>
    </w:rPr>
  </w:style>
  <w:style w:type="paragraph" w:styleId="a4">
    <w:name w:val="footer"/>
    <w:basedOn w:val="a"/>
    <w:link w:val="Char0"/>
    <w:uiPriority w:val="99"/>
    <w:unhideWhenUsed/>
    <w:rsid w:val="00A45D3B"/>
    <w:pPr>
      <w:tabs>
        <w:tab w:val="center" w:pos="4513"/>
        <w:tab w:val="right" w:pos="9026"/>
      </w:tabs>
      <w:spacing w:after="0" w:line="240" w:lineRule="auto"/>
    </w:pPr>
  </w:style>
  <w:style w:type="character" w:customStyle="1" w:styleId="Char0">
    <w:name w:val="Υποσέλιδο Char"/>
    <w:basedOn w:val="a0"/>
    <w:link w:val="a4"/>
    <w:uiPriority w:val="99"/>
    <w:rsid w:val="00A45D3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0F06A4D0-C2E1-435A-A076-F423E6007F8B}"/>
</file>

<file path=customXml/itemProps2.xml><?xml version="1.0" encoding="utf-8"?>
<ds:datastoreItem xmlns:ds="http://schemas.openxmlformats.org/officeDocument/2006/customXml" ds:itemID="{0302E6D4-C35B-4447-8410-9F7CEB13F33B}">
  <ds:schemaRefs>
    <ds:schemaRef ds:uri="http://schemas.microsoft.com/sharepoint/v3/contenttype/forms"/>
  </ds:schemaRefs>
</ds:datastoreItem>
</file>

<file path=customXml/itemProps3.xml><?xml version="1.0" encoding="utf-8"?>
<ds:datastoreItem xmlns:ds="http://schemas.openxmlformats.org/officeDocument/2006/customXml" ds:itemID="{111A3BA0-4A74-4FC8-936F-8AD81D1F1762}">
  <ds:schemaRefs>
    <ds:schemaRef ds:uri="http://schemas.openxmlformats.org/officeDocument/2006/bibliography"/>
  </ds:schemaRefs>
</ds:datastoreItem>
</file>

<file path=customXml/itemProps4.xml><?xml version="1.0" encoding="utf-8"?>
<ds:datastoreItem xmlns:ds="http://schemas.openxmlformats.org/officeDocument/2006/customXml" ds:itemID="{05209C21-3AE6-40B2-94CF-7BABC7B6AF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CMP1903M Object Oriented Programming CRG A01</dc:title>
  <dc:subject/>
  <dc:creator>MDoughty@lincoln.ac.uk</dc:creator>
  <cp:keywords/>
  <cp:lastModifiedBy>Christos Frantzidis</cp:lastModifiedBy>
  <cp:revision>6</cp:revision>
  <dcterms:created xsi:type="dcterms:W3CDTF">2024-11-18T18:38:00Z</dcterms:created>
  <dcterms:modified xsi:type="dcterms:W3CDTF">2024-11-18T19:26:00Z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ies>
</file>