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B0CB" w14:textId="77777777" w:rsidR="00D46003" w:rsidRDefault="00000000">
      <w:pPr>
        <w:pStyle w:val="Heading1"/>
        <w:pBdr>
          <w:bottom w:val="single" w:sz="6" w:space="1" w:color="1B4332"/>
        </w:pBdr>
      </w:pPr>
      <w:r>
        <w:t>SLIDE 1  —  One Model, Two Inference Loops</w:t>
      </w:r>
    </w:p>
    <w:p w14:paraId="5895300A" w14:textId="77777777" w:rsidR="00D46003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30 seconds</w:t>
      </w:r>
    </w:p>
    <w:p w14:paraId="6E60D6BB" w14:textId="77777777" w:rsidR="00D46003" w:rsidRDefault="00D46003">
      <w:pPr>
        <w:spacing w:before="60" w:after="60"/>
      </w:pPr>
    </w:p>
    <w:p w14:paraId="141AC1BE" w14:textId="7777777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Our system predicts which of Singapore's 330 neighbourhoods are at risk of a dengue outbreak in the next two weeks</w:t>
      </w:r>
    </w:p>
    <w:p w14:paraId="6BD77244" w14:textId="77777777" w:rsidR="0078793D" w:rsidRDefault="0078793D" w:rsidP="0078793D">
      <w:pPr>
        <w:pStyle w:val="ListParagraph"/>
        <w:spacing w:before="60" w:after="60"/>
        <w:ind w:left="540"/>
      </w:pPr>
    </w:p>
    <w:p w14:paraId="61874899" w14:textId="7777777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Two users, two needs:</w:t>
      </w:r>
    </w:p>
    <w:p w14:paraId="2973D19E" w14:textId="77777777" w:rsidR="0078793D" w:rsidRDefault="0078793D" w:rsidP="0078793D">
      <w:pPr>
        <w:spacing w:before="60" w:after="60"/>
      </w:pPr>
    </w:p>
    <w:p w14:paraId="1DF906BA" w14:textId="77777777" w:rsidR="00D46003" w:rsidRPr="0078793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11111"/>
        </w:rPr>
        <w:t>NEA Ops — needs a weekly fogging deployment plan</w:t>
      </w:r>
    </w:p>
    <w:p w14:paraId="58FB3825" w14:textId="77777777" w:rsidR="0078793D" w:rsidRDefault="0078793D" w:rsidP="0078793D">
      <w:pPr>
        <w:pStyle w:val="ListParagraph"/>
        <w:spacing w:before="60" w:after="60"/>
        <w:ind w:left="900"/>
      </w:pPr>
    </w:p>
    <w:p w14:paraId="7583CBAF" w14:textId="77777777" w:rsidR="00D46003" w:rsidRPr="0078793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11111"/>
        </w:rPr>
        <w:t>MOH CDC Officer — needs an instant alert the moment a new case is confirmed</w:t>
      </w:r>
    </w:p>
    <w:p w14:paraId="4CE1DC38" w14:textId="77777777" w:rsidR="0078793D" w:rsidRDefault="0078793D" w:rsidP="0078793D">
      <w:pPr>
        <w:spacing w:before="60" w:after="60"/>
      </w:pPr>
    </w:p>
    <w:p w14:paraId="5C29E8AA" w14:textId="77777777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One trained model powers both — the same model, served two different ways</w:t>
      </w:r>
    </w:p>
    <w:p w14:paraId="11C9DDA1" w14:textId="77777777" w:rsidR="00D46003" w:rsidRDefault="00D46003">
      <w:pPr>
        <w:pBdr>
          <w:bottom w:val="single" w:sz="3" w:space="1" w:color="CCCCCC"/>
        </w:pBdr>
        <w:spacing w:before="100" w:after="100"/>
      </w:pPr>
    </w:p>
    <w:p w14:paraId="084833E5" w14:textId="77777777" w:rsidR="00D46003" w:rsidRDefault="00000000">
      <w:pPr>
        <w:pStyle w:val="Heading1"/>
        <w:pBdr>
          <w:bottom w:val="single" w:sz="6" w:space="1" w:color="1B4332"/>
        </w:pBdr>
      </w:pPr>
      <w:r>
        <w:t>SLIDE 2  —  Detailed Architecture</w:t>
      </w:r>
    </w:p>
    <w:p w14:paraId="54FB99D4" w14:textId="77777777" w:rsidR="00D46003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2 minutes total</w:t>
      </w:r>
    </w:p>
    <w:p w14:paraId="53493859" w14:textId="77777777" w:rsidR="00D46003" w:rsidRDefault="00D46003">
      <w:pPr>
        <w:spacing w:before="60" w:after="60"/>
      </w:pPr>
    </w:p>
    <w:p w14:paraId="3B03A279" w14:textId="77777777" w:rsidR="00D46003" w:rsidRDefault="00000000">
      <w:pPr>
        <w:spacing w:before="220" w:after="60"/>
      </w:pPr>
      <w:r>
        <w:rPr>
          <w:b/>
          <w:bCs/>
          <w:color w:val="B84B3C"/>
        </w:rPr>
        <w:t>Step 1 — Collect and clean the data  (20 sec)</w:t>
      </w:r>
    </w:p>
    <w:p w14:paraId="157CC444" w14:textId="43BB279D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We ingest four government data sources </w:t>
      </w:r>
      <w:r w:rsidR="00CD3FBA">
        <w:rPr>
          <w:color w:val="111111"/>
        </w:rPr>
        <w:t>covering</w:t>
      </w:r>
      <w:r>
        <w:rPr>
          <w:color w:val="111111"/>
        </w:rPr>
        <w:t xml:space="preserve"> dengue cluster</w:t>
      </w:r>
      <w:r w:rsidR="00CD3FBA">
        <w:rPr>
          <w:color w:val="111111"/>
        </w:rPr>
        <w:t xml:space="preserve"> case</w:t>
      </w:r>
      <w:r>
        <w:rPr>
          <w:color w:val="111111"/>
        </w:rPr>
        <w:t xml:space="preserve"> records, weather station readings, population </w:t>
      </w:r>
      <w:r w:rsidR="00CD3FBA">
        <w:rPr>
          <w:color w:val="111111"/>
        </w:rPr>
        <w:t>demographic</w:t>
      </w:r>
      <w:r>
        <w:rPr>
          <w:color w:val="111111"/>
        </w:rPr>
        <w:t xml:space="preserve"> data, and neighbourhood boundary maps</w:t>
      </w:r>
      <w:r w:rsidR="00CD3FBA">
        <w:rPr>
          <w:color w:val="111111"/>
        </w:rPr>
        <w:t>. They are ingested as-is into BRONZE.</w:t>
      </w:r>
    </w:p>
    <w:p w14:paraId="1B3DB5B6" w14:textId="77777777" w:rsidR="0078793D" w:rsidRDefault="0078793D" w:rsidP="0078793D">
      <w:pPr>
        <w:pStyle w:val="ListParagraph"/>
        <w:spacing w:before="60" w:after="60"/>
        <w:ind w:left="540"/>
      </w:pPr>
    </w:p>
    <w:p w14:paraId="6E82230A" w14:textId="3FC42123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The </w:t>
      </w:r>
      <w:r w:rsidR="00CD3FBA">
        <w:rPr>
          <w:color w:val="111111"/>
        </w:rPr>
        <w:t>BRONZE</w:t>
      </w:r>
      <w:r>
        <w:rPr>
          <w:color w:val="111111"/>
        </w:rPr>
        <w:t xml:space="preserve"> data goes through a </w:t>
      </w:r>
      <w:r w:rsidR="00CD3FBA">
        <w:rPr>
          <w:color w:val="111111"/>
        </w:rPr>
        <w:t>pre-process</w:t>
      </w:r>
      <w:r>
        <w:rPr>
          <w:color w:val="111111"/>
        </w:rPr>
        <w:t xml:space="preserve"> where gaps are filled, bad values fixed, and everything is standardised</w:t>
      </w:r>
    </w:p>
    <w:p w14:paraId="63DB9497" w14:textId="77777777" w:rsidR="0078793D" w:rsidRDefault="0078793D" w:rsidP="0078793D">
      <w:pPr>
        <w:spacing w:before="60" w:after="60"/>
      </w:pPr>
    </w:p>
    <w:p w14:paraId="11873BA2" w14:textId="141DAD3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The </w:t>
      </w:r>
      <w:r w:rsidR="00CD3FBA">
        <w:rPr>
          <w:color w:val="111111"/>
        </w:rPr>
        <w:t>SILVER</w:t>
      </w:r>
      <w:r>
        <w:rPr>
          <w:color w:val="111111"/>
        </w:rPr>
        <w:t xml:space="preserve"> data </w:t>
      </w:r>
      <w:r w:rsidR="00CD3FBA">
        <w:rPr>
          <w:color w:val="111111"/>
        </w:rPr>
        <w:t xml:space="preserve">undergoes feature engineering </w:t>
      </w:r>
      <w:r>
        <w:rPr>
          <w:color w:val="111111"/>
        </w:rPr>
        <w:t xml:space="preserve">into </w:t>
      </w:r>
      <w:r w:rsidR="00CD3FBA">
        <w:rPr>
          <w:color w:val="111111"/>
        </w:rPr>
        <w:t>a GOLD dataset, exisiting</w:t>
      </w:r>
      <w:r>
        <w:rPr>
          <w:color w:val="111111"/>
        </w:rPr>
        <w:t xml:space="preserve"> </w:t>
      </w:r>
      <w:r w:rsidR="00CD3FBA">
        <w:rPr>
          <w:color w:val="111111"/>
        </w:rPr>
        <w:t>as</w:t>
      </w:r>
      <w:r>
        <w:rPr>
          <w:color w:val="111111"/>
        </w:rPr>
        <w:t xml:space="preserve"> Postgres and Parquet</w:t>
      </w:r>
      <w:r w:rsidR="00CD3FBA">
        <w:rPr>
          <w:color w:val="111111"/>
        </w:rPr>
        <w:t xml:space="preserve"> for training.</w:t>
      </w:r>
    </w:p>
    <w:p w14:paraId="4887CCDE" w14:textId="77777777" w:rsidR="0078793D" w:rsidRDefault="0078793D" w:rsidP="0078793D">
      <w:pPr>
        <w:spacing w:before="60" w:after="60"/>
      </w:pPr>
    </w:p>
    <w:p w14:paraId="0C077937" w14:textId="77777777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Separately, we maintain a small live store in Redis for two values that update in real-time as new cases come in</w:t>
      </w:r>
    </w:p>
    <w:p w14:paraId="15C1F1C6" w14:textId="77777777" w:rsidR="00D46003" w:rsidRDefault="00D46003">
      <w:pPr>
        <w:spacing w:before="60" w:after="60"/>
      </w:pPr>
    </w:p>
    <w:p w14:paraId="4C64F4A6" w14:textId="77777777" w:rsidR="00D46003" w:rsidRDefault="00000000">
      <w:pPr>
        <w:spacing w:before="220" w:after="60"/>
      </w:pPr>
      <w:r>
        <w:rPr>
          <w:b/>
          <w:bCs/>
          <w:color w:val="B84B3C"/>
        </w:rPr>
        <w:t>Step 2 — Build and validate the model  (30 sec)</w:t>
      </w:r>
    </w:p>
    <w:p w14:paraId="19558C6C" w14:textId="77777777" w:rsidR="00073914" w:rsidRPr="0078793D" w:rsidRDefault="00073914" w:rsidP="00073914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We split the data into four strict time windows: training, validation, test, and an out-of-time period covering the 2020 outbreak — the worst on record</w:t>
      </w:r>
    </w:p>
    <w:p w14:paraId="5B6A5541" w14:textId="77777777" w:rsidR="00073914" w:rsidRPr="00073914" w:rsidRDefault="00073914" w:rsidP="00073914">
      <w:pPr>
        <w:pStyle w:val="ListParagraph"/>
        <w:spacing w:before="60" w:after="60"/>
        <w:ind w:left="540"/>
      </w:pPr>
    </w:p>
    <w:p w14:paraId="580A553A" w14:textId="218A8DB0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We train the model on historical data from 2013 to 2018</w:t>
      </w:r>
      <w:r w:rsidR="00073914">
        <w:rPr>
          <w:color w:val="111111"/>
        </w:rPr>
        <w:t>.</w:t>
      </w:r>
      <w:r>
        <w:rPr>
          <w:color w:val="111111"/>
        </w:rPr>
        <w:t xml:space="preserve"> teaching it what weather conditions, population profiles, and cluster histories tend to precede an outbreak</w:t>
      </w:r>
    </w:p>
    <w:p w14:paraId="4CC9512B" w14:textId="77777777" w:rsidR="0078793D" w:rsidRDefault="0078793D" w:rsidP="0078793D">
      <w:pPr>
        <w:pStyle w:val="ListParagraph"/>
        <w:spacing w:before="60" w:after="60"/>
        <w:ind w:left="540"/>
      </w:pPr>
    </w:p>
    <w:p w14:paraId="51598FEF" w14:textId="3138FB50" w:rsidR="00D46003" w:rsidRPr="0078793D" w:rsidRDefault="00073914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We</w:t>
      </w:r>
      <w:r w:rsidR="00000000">
        <w:rPr>
          <w:color w:val="111111"/>
        </w:rPr>
        <w:t xml:space="preserve"> tune on validation, report final performance on test, and use 2020 to see how the model holds up when conditions shift dramatically</w:t>
      </w:r>
    </w:p>
    <w:p w14:paraId="272C0389" w14:textId="77777777" w:rsidR="0078793D" w:rsidRDefault="0078793D" w:rsidP="0078793D">
      <w:pPr>
        <w:spacing w:before="60" w:after="60"/>
      </w:pPr>
    </w:p>
    <w:p w14:paraId="73F3B231" w14:textId="3D225515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Only if the model passes all our performance checks does it get approved and stored in the Model Registry</w:t>
      </w:r>
      <w:r w:rsidR="00204CD5">
        <w:rPr>
          <w:color w:val="111111"/>
        </w:rPr>
        <w:t xml:space="preserve">, </w:t>
      </w:r>
      <w:r>
        <w:rPr>
          <w:color w:val="111111"/>
        </w:rPr>
        <w:t>otherwise the previous version stays active</w:t>
      </w:r>
    </w:p>
    <w:p w14:paraId="6707F0FE" w14:textId="77777777" w:rsidR="00D46003" w:rsidRDefault="00D46003">
      <w:pPr>
        <w:spacing w:before="60" w:after="60"/>
      </w:pPr>
    </w:p>
    <w:p w14:paraId="36B52F65" w14:textId="77777777" w:rsidR="00D46003" w:rsidRDefault="00000000">
      <w:pPr>
        <w:spacing w:before="220" w:after="60"/>
      </w:pPr>
      <w:r>
        <w:rPr>
          <w:b/>
          <w:bCs/>
          <w:color w:val="B84B3C"/>
        </w:rPr>
        <w:t>Step 3 — Weekly batch: NEA fogging plan  (25 sec)</w:t>
      </w:r>
    </w:p>
    <w:p w14:paraId="5FE7F77A" w14:textId="7777777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Every Monday morning at 6am, an automated job called Airflow triggers the batch pipeline</w:t>
      </w:r>
    </w:p>
    <w:p w14:paraId="523277B7" w14:textId="77777777" w:rsidR="0078793D" w:rsidRDefault="0078793D" w:rsidP="0078793D">
      <w:pPr>
        <w:spacing w:before="60" w:after="60"/>
        <w:ind w:left="180"/>
      </w:pPr>
    </w:p>
    <w:p w14:paraId="610DEF97" w14:textId="7777777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It loads the approved model, reads the latest features from our Postgres Gold feature store, and scores all 330 neighbourhoods</w:t>
      </w:r>
    </w:p>
    <w:p w14:paraId="0B8B0620" w14:textId="77777777" w:rsidR="0078793D" w:rsidRDefault="0078793D" w:rsidP="0078793D">
      <w:pPr>
        <w:spacing w:before="60" w:after="60"/>
      </w:pPr>
    </w:p>
    <w:p w14:paraId="6EAD5FC0" w14:textId="7777777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Each neighbourhood gets a risk tier — Low, Medium, or High — and the results are written to a database that feeds the NEA Ops dashboard</w:t>
      </w:r>
    </w:p>
    <w:p w14:paraId="3EB6A997" w14:textId="77777777" w:rsidR="0078793D" w:rsidRDefault="0078793D" w:rsidP="0078793D">
      <w:pPr>
        <w:spacing w:before="60" w:after="60"/>
      </w:pPr>
    </w:p>
    <w:p w14:paraId="0C3F382C" w14:textId="77777777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NEA sees a fresh fogging map every Monday, automatically</w:t>
      </w:r>
    </w:p>
    <w:p w14:paraId="705AA75B" w14:textId="77777777" w:rsidR="00D46003" w:rsidRDefault="00D46003">
      <w:pPr>
        <w:spacing w:before="60" w:after="60"/>
      </w:pPr>
    </w:p>
    <w:p w14:paraId="60D330D0" w14:textId="77777777" w:rsidR="00D46003" w:rsidRDefault="00000000">
      <w:pPr>
        <w:spacing w:before="220" w:after="60"/>
        <w:rPr>
          <w:b/>
          <w:bCs/>
          <w:color w:val="B84B3C"/>
        </w:rPr>
      </w:pPr>
      <w:r>
        <w:rPr>
          <w:b/>
          <w:bCs/>
          <w:color w:val="B84B3C"/>
        </w:rPr>
        <w:t>Step 4 — Real-time alert: CDC Officer  (25 sec)</w:t>
      </w:r>
    </w:p>
    <w:p w14:paraId="445D804C" w14:textId="77777777" w:rsidR="0078793D" w:rsidRDefault="0078793D">
      <w:pPr>
        <w:spacing w:before="220" w:after="60"/>
      </w:pPr>
    </w:p>
    <w:p w14:paraId="210484FD" w14:textId="7777777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The moment a new confirmed case is entered into our system, a database trigger fires instantly — no waiting, no polling</w:t>
      </w:r>
    </w:p>
    <w:p w14:paraId="2B703340" w14:textId="77777777" w:rsidR="0078793D" w:rsidRDefault="0078793D" w:rsidP="0078793D">
      <w:pPr>
        <w:pStyle w:val="ListParagraph"/>
        <w:spacing w:before="60" w:after="60"/>
        <w:ind w:left="540"/>
      </w:pPr>
    </w:p>
    <w:p w14:paraId="456EA731" w14:textId="7777777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Our API service, FastAPI, catches that event, reads the latest values from Redis, pulls the rest of the features from Postgres Gold, and runs the model on that specific neighbourhood</w:t>
      </w:r>
    </w:p>
    <w:p w14:paraId="3E34B55C" w14:textId="77777777" w:rsidR="0078793D" w:rsidRDefault="0078793D" w:rsidP="0078793D">
      <w:pPr>
        <w:spacing w:before="60" w:after="60"/>
      </w:pPr>
    </w:p>
    <w:p w14:paraId="4110CF01" w14:textId="77777777" w:rsidR="00D46003" w:rsidRPr="007879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The model outputs a risk score, and a simple transparent rule decides whether to fire an alert — score multiplied by vulnerability multiplied by case count</w:t>
      </w:r>
    </w:p>
    <w:p w14:paraId="5359AB1E" w14:textId="77777777" w:rsidR="0078793D" w:rsidRDefault="0078793D" w:rsidP="0078793D">
      <w:pPr>
        <w:spacing w:before="60" w:after="60"/>
      </w:pPr>
    </w:p>
    <w:p w14:paraId="3CE228CA" w14:textId="77777777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If it crosses the threshold, the CDC officer gets a push notification in under half a second</w:t>
      </w:r>
    </w:p>
    <w:p w14:paraId="5A1DA8CB" w14:textId="77777777" w:rsidR="0078793D" w:rsidRDefault="0078793D">
      <w:pPr>
        <w:spacing w:before="60" w:after="60"/>
      </w:pPr>
    </w:p>
    <w:p w14:paraId="18054F6F" w14:textId="77777777" w:rsidR="00D46003" w:rsidRDefault="00000000">
      <w:pPr>
        <w:pStyle w:val="Heading1"/>
        <w:pBdr>
          <w:bottom w:val="single" w:sz="6" w:space="1" w:color="1B4332"/>
        </w:pBdr>
      </w:pPr>
      <w:r>
        <w:t>SLIDE 3  —  Design Choices</w:t>
      </w:r>
    </w:p>
    <w:p w14:paraId="1EC517F0" w14:textId="77777777" w:rsidR="00D46003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30 seconds</w:t>
      </w:r>
    </w:p>
    <w:p w14:paraId="0A341806" w14:textId="77777777" w:rsidR="00D46003" w:rsidRDefault="00D46003">
      <w:pPr>
        <w:spacing w:before="60" w:after="60"/>
      </w:pPr>
    </w:p>
    <w:p w14:paraId="0B8A5CC0" w14:textId="77777777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One model, two uses — simpler and more maintainable than building two separate systems</w:t>
      </w:r>
    </w:p>
    <w:p w14:paraId="5614D890" w14:textId="77777777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We work at neighbourhood level — 330 subzones — not larger planning areas, because NEA needs street-level precision to deploy fogging crews efficiently</w:t>
      </w:r>
    </w:p>
    <w:p w14:paraId="78C4E998" w14:textId="77777777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We optimise for catching outbreaks, not just overall accuracy — a missed outbreak is far more costly than a false alarm</w:t>
      </w:r>
    </w:p>
    <w:p w14:paraId="354271E4" w14:textId="77777777" w:rsidR="00D4600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The real-time alert is a transparent rule, not a second model — because no public outcome labels exist for individual cases, and a clear rule is something any officer can understand and trust</w:t>
      </w:r>
    </w:p>
    <w:sectPr w:rsidR="00D4600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143F4"/>
    <w:multiLevelType w:val="hybridMultilevel"/>
    <w:tmpl w:val="5F304C88"/>
    <w:lvl w:ilvl="0" w:tplc="4DC4C6E8">
      <w:start w:val="1"/>
      <w:numFmt w:val="bullet"/>
      <w:lvlText w:val="–"/>
      <w:lvlJc w:val="left"/>
      <w:pPr>
        <w:ind w:left="900" w:hanging="360"/>
      </w:pPr>
    </w:lvl>
    <w:lvl w:ilvl="1" w:tplc="49C0DDC8">
      <w:numFmt w:val="decimal"/>
      <w:lvlText w:val=""/>
      <w:lvlJc w:val="left"/>
    </w:lvl>
    <w:lvl w:ilvl="2" w:tplc="D340D196">
      <w:numFmt w:val="decimal"/>
      <w:lvlText w:val=""/>
      <w:lvlJc w:val="left"/>
    </w:lvl>
    <w:lvl w:ilvl="3" w:tplc="E174A66A">
      <w:numFmt w:val="decimal"/>
      <w:lvlText w:val=""/>
      <w:lvlJc w:val="left"/>
    </w:lvl>
    <w:lvl w:ilvl="4" w:tplc="D34699FE">
      <w:numFmt w:val="decimal"/>
      <w:lvlText w:val=""/>
      <w:lvlJc w:val="left"/>
    </w:lvl>
    <w:lvl w:ilvl="5" w:tplc="538A337C">
      <w:numFmt w:val="decimal"/>
      <w:lvlText w:val=""/>
      <w:lvlJc w:val="left"/>
    </w:lvl>
    <w:lvl w:ilvl="6" w:tplc="AC2A4140">
      <w:numFmt w:val="decimal"/>
      <w:lvlText w:val=""/>
      <w:lvlJc w:val="left"/>
    </w:lvl>
    <w:lvl w:ilvl="7" w:tplc="B0BCC5DE">
      <w:numFmt w:val="decimal"/>
      <w:lvlText w:val=""/>
      <w:lvlJc w:val="left"/>
    </w:lvl>
    <w:lvl w:ilvl="8" w:tplc="5A44532A">
      <w:numFmt w:val="decimal"/>
      <w:lvlText w:val=""/>
      <w:lvlJc w:val="left"/>
    </w:lvl>
  </w:abstractNum>
  <w:abstractNum w:abstractNumId="1" w15:restartNumberingAfterBreak="0">
    <w:nsid w:val="51DD400C"/>
    <w:multiLevelType w:val="hybridMultilevel"/>
    <w:tmpl w:val="B35A348C"/>
    <w:lvl w:ilvl="0" w:tplc="6AC817DA">
      <w:start w:val="1"/>
      <w:numFmt w:val="bullet"/>
      <w:lvlText w:val="•"/>
      <w:lvlJc w:val="left"/>
      <w:pPr>
        <w:ind w:left="540" w:hanging="360"/>
      </w:pPr>
    </w:lvl>
    <w:lvl w:ilvl="1" w:tplc="57EC7C1A">
      <w:numFmt w:val="decimal"/>
      <w:lvlText w:val=""/>
      <w:lvlJc w:val="left"/>
    </w:lvl>
    <w:lvl w:ilvl="2" w:tplc="57E669C0">
      <w:numFmt w:val="decimal"/>
      <w:lvlText w:val=""/>
      <w:lvlJc w:val="left"/>
    </w:lvl>
    <w:lvl w:ilvl="3" w:tplc="853827F6">
      <w:numFmt w:val="decimal"/>
      <w:lvlText w:val=""/>
      <w:lvlJc w:val="left"/>
    </w:lvl>
    <w:lvl w:ilvl="4" w:tplc="7920555C">
      <w:numFmt w:val="decimal"/>
      <w:lvlText w:val=""/>
      <w:lvlJc w:val="left"/>
    </w:lvl>
    <w:lvl w:ilvl="5" w:tplc="20ACBE38">
      <w:numFmt w:val="decimal"/>
      <w:lvlText w:val=""/>
      <w:lvlJc w:val="left"/>
    </w:lvl>
    <w:lvl w:ilvl="6" w:tplc="19F06658">
      <w:numFmt w:val="decimal"/>
      <w:lvlText w:val=""/>
      <w:lvlJc w:val="left"/>
    </w:lvl>
    <w:lvl w:ilvl="7" w:tplc="986609CC">
      <w:numFmt w:val="decimal"/>
      <w:lvlText w:val=""/>
      <w:lvlJc w:val="left"/>
    </w:lvl>
    <w:lvl w:ilvl="8" w:tplc="206EA69A">
      <w:numFmt w:val="decimal"/>
      <w:lvlText w:val=""/>
      <w:lvlJc w:val="left"/>
    </w:lvl>
  </w:abstractNum>
  <w:abstractNum w:abstractNumId="2" w15:restartNumberingAfterBreak="0">
    <w:nsid w:val="5C3F25AD"/>
    <w:multiLevelType w:val="hybridMultilevel"/>
    <w:tmpl w:val="5C2C720A"/>
    <w:lvl w:ilvl="0" w:tplc="549E81F2">
      <w:start w:val="1"/>
      <w:numFmt w:val="bullet"/>
      <w:lvlText w:val="●"/>
      <w:lvlJc w:val="left"/>
      <w:pPr>
        <w:ind w:left="720" w:hanging="360"/>
      </w:pPr>
    </w:lvl>
    <w:lvl w:ilvl="1" w:tplc="9A924A46">
      <w:start w:val="1"/>
      <w:numFmt w:val="bullet"/>
      <w:lvlText w:val="○"/>
      <w:lvlJc w:val="left"/>
      <w:pPr>
        <w:ind w:left="1440" w:hanging="360"/>
      </w:pPr>
    </w:lvl>
    <w:lvl w:ilvl="2" w:tplc="AFB2E142">
      <w:start w:val="1"/>
      <w:numFmt w:val="bullet"/>
      <w:lvlText w:val="■"/>
      <w:lvlJc w:val="left"/>
      <w:pPr>
        <w:ind w:left="2160" w:hanging="360"/>
      </w:pPr>
    </w:lvl>
    <w:lvl w:ilvl="3" w:tplc="47307560">
      <w:start w:val="1"/>
      <w:numFmt w:val="bullet"/>
      <w:lvlText w:val="●"/>
      <w:lvlJc w:val="left"/>
      <w:pPr>
        <w:ind w:left="2880" w:hanging="360"/>
      </w:pPr>
    </w:lvl>
    <w:lvl w:ilvl="4" w:tplc="8954C8B2">
      <w:start w:val="1"/>
      <w:numFmt w:val="bullet"/>
      <w:lvlText w:val="○"/>
      <w:lvlJc w:val="left"/>
      <w:pPr>
        <w:ind w:left="3600" w:hanging="360"/>
      </w:pPr>
    </w:lvl>
    <w:lvl w:ilvl="5" w:tplc="CEDA08F0">
      <w:start w:val="1"/>
      <w:numFmt w:val="bullet"/>
      <w:lvlText w:val="■"/>
      <w:lvlJc w:val="left"/>
      <w:pPr>
        <w:ind w:left="4320" w:hanging="360"/>
      </w:pPr>
    </w:lvl>
    <w:lvl w:ilvl="6" w:tplc="437A1C36">
      <w:start w:val="1"/>
      <w:numFmt w:val="bullet"/>
      <w:lvlText w:val="●"/>
      <w:lvlJc w:val="left"/>
      <w:pPr>
        <w:ind w:left="5040" w:hanging="360"/>
      </w:pPr>
    </w:lvl>
    <w:lvl w:ilvl="7" w:tplc="A4C234E2">
      <w:start w:val="1"/>
      <w:numFmt w:val="bullet"/>
      <w:lvlText w:val="●"/>
      <w:lvlJc w:val="left"/>
      <w:pPr>
        <w:ind w:left="5760" w:hanging="360"/>
      </w:pPr>
    </w:lvl>
    <w:lvl w:ilvl="8" w:tplc="1E0AB58E">
      <w:start w:val="1"/>
      <w:numFmt w:val="bullet"/>
      <w:lvlText w:val="●"/>
      <w:lvlJc w:val="left"/>
      <w:pPr>
        <w:ind w:left="6480" w:hanging="360"/>
      </w:pPr>
    </w:lvl>
  </w:abstractNum>
  <w:num w:numId="1" w16cid:durableId="1093471073">
    <w:abstractNumId w:val="2"/>
    <w:lvlOverride w:ilvl="0">
      <w:startOverride w:val="1"/>
    </w:lvlOverride>
  </w:num>
  <w:num w:numId="2" w16cid:durableId="1675261374">
    <w:abstractNumId w:val="1"/>
    <w:lvlOverride w:ilvl="0">
      <w:startOverride w:val="1"/>
    </w:lvlOverride>
  </w:num>
  <w:num w:numId="3" w16cid:durableId="1542744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003"/>
    <w:rsid w:val="00073914"/>
    <w:rsid w:val="00204CD5"/>
    <w:rsid w:val="00221445"/>
    <w:rsid w:val="0078793D"/>
    <w:rsid w:val="008E44E2"/>
    <w:rsid w:val="00CD3FBA"/>
    <w:rsid w:val="00D46003"/>
    <w:rsid w:val="00E7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01AF"/>
  <w15:docId w15:val="{4143B9CF-F642-4B33-8B2A-6BC6BE08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B4332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556</Words>
  <Characters>2799</Characters>
  <Application>Microsoft Office Word</Application>
  <DocSecurity>0</DocSecurity>
  <Lines>71</Lines>
  <Paragraphs>41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Gareth Wang</cp:lastModifiedBy>
  <cp:revision>8</cp:revision>
  <dcterms:created xsi:type="dcterms:W3CDTF">2026-05-21T07:15:00Z</dcterms:created>
  <dcterms:modified xsi:type="dcterms:W3CDTF">2026-05-21T07:22:00Z</dcterms:modified>
</cp:coreProperties>
</file>