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1A3" w:rsidRDefault="007D61A3" w:rsidP="007D61A3">
      <w:pPr>
        <w:jc w:val="center"/>
      </w:pPr>
      <w:r>
        <w:t>Privacy Policy</w:t>
      </w:r>
      <w:bookmarkStart w:id="0" w:name="_GoBack"/>
      <w:bookmarkEnd w:id="0"/>
    </w:p>
    <w:p w:rsidR="007D61A3" w:rsidRDefault="007D61A3" w:rsidP="007D61A3">
      <w:r>
        <w:t>This notice provides you with risk information related to the investment products of th</w:t>
      </w:r>
      <w:r>
        <w:t xml:space="preserve">e various entities of the </w:t>
      </w:r>
      <w:proofErr w:type="spellStart"/>
      <w:r>
        <w:t>Bitcomz</w:t>
      </w:r>
      <w:proofErr w:type="spellEnd"/>
      <w:r>
        <w:t xml:space="preserve"> Group. </w:t>
      </w:r>
      <w:proofErr w:type="spellStart"/>
      <w:r>
        <w:t>Bitcomz</w:t>
      </w:r>
      <w:proofErr w:type="spellEnd"/>
      <w:r>
        <w:t xml:space="preserve"> is the world's leading digital asset international website. Since its establishment in 2018, it has provided high-quality financial services for many currency investors.</w:t>
      </w:r>
    </w:p>
    <w:p w:rsidR="007D61A3" w:rsidRDefault="007D61A3" w:rsidP="007D61A3">
      <w:proofErr w:type="spellStart"/>
      <w:r>
        <w:t>Bitcomz</w:t>
      </w:r>
      <w:proofErr w:type="spellEnd"/>
      <w:r>
        <w:t xml:space="preserve"> Global Station is committed to developing high-quality digital asset investment opportunities, providing more than 100 pairs of digital asset trading</w:t>
      </w:r>
      <w:r>
        <w:t xml:space="preserve"> and investment services. </w:t>
      </w:r>
      <w:proofErr w:type="spellStart"/>
      <w:r>
        <w:t>Bitcomz</w:t>
      </w:r>
      <w:proofErr w:type="spellEnd"/>
      <w:r>
        <w:t xml:space="preserve"> has been invested and developed by </w:t>
      </w:r>
      <w:proofErr w:type="spellStart"/>
      <w:r>
        <w:t>Huachuang</w:t>
      </w:r>
      <w:proofErr w:type="spellEnd"/>
      <w:r>
        <w:t xml:space="preserve"> Fund, Singapore CTIP Development Fund and other funds.</w:t>
      </w:r>
    </w:p>
    <w:p w:rsidR="007D61A3" w:rsidRDefault="007D61A3" w:rsidP="007D61A3">
      <w:proofErr w:type="spellStart"/>
      <w:r>
        <w:t>Bitcomz</w:t>
      </w:r>
      <w:proofErr w:type="spellEnd"/>
      <w:r>
        <w:t xml:space="preserve"> has set up local trading service centers in many countries and regions around the world to provide global localization of digital asset allocation and trading services, and has a variety of legal currency transactions and point-to-point OTC transactions of digital assets. Deepen the digital asset service industry and provide authoritative and neutral asset analysis.</w:t>
      </w:r>
    </w:p>
    <w:p w:rsidR="007D61A3" w:rsidRDefault="007D61A3" w:rsidP="007D61A3">
      <w:proofErr w:type="spellStart"/>
      <w:r>
        <w:t>Bitcomz</w:t>
      </w:r>
      <w:proofErr w:type="spellEnd"/>
      <w:r>
        <w:t xml:space="preserve"> provides you with leverage or allows you to make short trades and/or partially copy trades associated therewith.</w:t>
      </w:r>
    </w:p>
    <w:p w:rsidR="007D61A3" w:rsidRDefault="007D61A3" w:rsidP="007D61A3">
      <w:proofErr w:type="spellStart"/>
      <w:r>
        <w:t>Bitcomz</w:t>
      </w:r>
      <w:proofErr w:type="spellEnd"/>
      <w:r>
        <w:t xml:space="preserve"> also offers investors the opportunity to buy the underlying cryptocurrencies (that is, trades using leverage to buy the aforementioned assets), hold those assets and then sell them. All cryptocurrency-related transactions are subject to the Cryptocurrency Transactions Addendum</w:t>
      </w:r>
    </w:p>
    <w:p w:rsidR="007D61A3" w:rsidRDefault="007D61A3" w:rsidP="007D61A3">
      <w:r>
        <w:t>As the cryptocurrency market is decentralized and unregulated, the cryptocurrency trading services we provide are non-regulated services and are not regulated by any specific European regulatory authority, including the EU Markets in Financial Instruments Reg</w:t>
      </w:r>
      <w:r>
        <w:t xml:space="preserve">ulations. Therefore, when </w:t>
      </w:r>
      <w:proofErr w:type="spellStart"/>
      <w:r>
        <w:t>Bitcomz</w:t>
      </w:r>
      <w:r>
        <w:t>'s</w:t>
      </w:r>
      <w:proofErr w:type="spellEnd"/>
      <w:r>
        <w:t xml:space="preserve"> European clients use our cryptocurrency trading services, they will not be able to obtain the protections offered to clients by other regulated investment services, such as access to the Cyprus Investment Company's Investor Compensation Fund and applications to the Financial </w:t>
      </w:r>
      <w:proofErr w:type="spellStart"/>
      <w:r>
        <w:t>Ombuds</w:t>
      </w:r>
      <w:proofErr w:type="spellEnd"/>
      <w:r>
        <w:t xml:space="preserve"> Servi</w:t>
      </w:r>
      <w:r>
        <w:t xml:space="preserve">ce Mediation of disputes. </w:t>
      </w:r>
      <w:proofErr w:type="spellStart"/>
      <w:r>
        <w:t>Bitcomz</w:t>
      </w:r>
      <w:proofErr w:type="spellEnd"/>
      <w:r>
        <w:t xml:space="preserve"> European clients will still be able to apply rules related to best execution and custody of client funds and client assets. We will do everything in our power to ensure the best execution for you and the safety of our </w:t>
      </w:r>
      <w:proofErr w:type="spellStart"/>
      <w:r>
        <w:t>clients'assets</w:t>
      </w:r>
      <w:proofErr w:type="spellEnd"/>
      <w:r>
        <w:t>.</w:t>
      </w:r>
    </w:p>
    <w:p w:rsidR="007D61A3" w:rsidRDefault="007D61A3" w:rsidP="007D61A3">
      <w:r>
        <w:t>All of these products carry a high level of risk and are not suitable for all investors. This notice provides you with information about the risks associated with these products, but does not describe all the risks and how they relate to your personal situation. If in doubt, you should seek professional advice. Befo</w:t>
      </w:r>
      <w:r>
        <w:t xml:space="preserve">re deciding to trade with </w:t>
      </w:r>
      <w:proofErr w:type="spellStart"/>
      <w:r>
        <w:t>Bitcomz</w:t>
      </w:r>
      <w:proofErr w:type="spellEnd"/>
      <w:r>
        <w:t>, you must fully understand the risks involved and have sufficient financial resources to take such risks and monitor your positions carefully. Trading puts your funds at risk. You should not invest money you cannot afford to lose, but you will not lose more than the equity in your account.</w:t>
      </w:r>
    </w:p>
    <w:p w:rsidR="007D61A3" w:rsidRDefault="007D61A3" w:rsidP="007D61A3">
      <w:r>
        <w:t>CFD stands for "Contract for Difference", which means that you are not buying the underlying asset, but a contract that settles the difference between the initial price and the end price of the asset. When trading CFDs, you usually trade on margin, which means you only need to deposit a small percentage of your total position. This is "leverage". Even a small fluctuation in the market can have a significant negative or positive impact on your trading account.</w:t>
      </w:r>
    </w:p>
    <w:p w:rsidR="007D61A3" w:rsidRDefault="007D61A3" w:rsidP="007D61A3">
      <w:r>
        <w:t>If the market moves against you, you may lose more money in total than you invested in a position. You are responsible for all losses of the entire equity in your account.</w:t>
      </w:r>
    </w:p>
    <w:p w:rsidR="007D61A3" w:rsidRDefault="007D61A3" w:rsidP="007D61A3">
      <w:r>
        <w:lastRenderedPageBreak/>
        <w:t>Before deciding to trade on margin, you should carefully consider your investment objectives, level of experience and risk appetite. Our CFDs are not listed on any exchange. CFDs are riskier than exchange products because market liquidity is not guaranteed and it may be more difficult to liquidate existing positions. We set prices and other conditions to operate reasonably in accordance with the applicable Terms and Conditions in accordance with our obligation to provide best execution as set out in our Order Execution Policy. The characteristics of our CFDs may differ materially from the actual underlying market or instrument. Full details of all our CFDs are listed on our website.</w:t>
      </w:r>
    </w:p>
    <w:p w:rsidR="007D61A3" w:rsidRDefault="007D61A3" w:rsidP="007D61A3">
      <w:r>
        <w:t>We do not intend to derive client profits from the results of corporate activities in relation to the underlying assets, such as equity offerings, acquisitions, mergers, stock offerings or mergers, and public offerings. Our purpose is to reflect the benefits we get or would get if we hedge our risk in the underlying market. But ultimately you are not trading on the underlying market, so with our CFDs you may not get as much benefit as if you were holding the underlying instrument.</w:t>
      </w:r>
    </w:p>
    <w:p w:rsidR="007D61A3" w:rsidRDefault="007D61A3" w:rsidP="007D61A3">
      <w:r>
        <w:t>CFDs are complex trading instruments and come with a risk of losing money quickly due to leverage. 76% of retail investor accounts lose money when trading CFDs with providers. You should consider whether you have a clear understanding of CFDs and whether you can afford to take the risk of losing your funds.</w:t>
      </w:r>
    </w:p>
    <w:p w:rsidR="007D61A3" w:rsidRDefault="007D61A3" w:rsidP="007D61A3">
      <w:r>
        <w:t>While holding an open position, you must ensure that your account meets our margin requirements at all times, which may change from time to time. Therefore, if our price moves against you or our margin requirements have changed, you may be required to provide a substantial amount of additional funds in order to meet your margin requirements for a short period of time to maintain your open positions. If you do not do so, we will have the right to close out one, more or all of your positions and you will be solely responsible for any losses incurred as a result.</w:t>
      </w:r>
    </w:p>
    <w:p w:rsidR="007D61A3" w:rsidRDefault="007D61A3" w:rsidP="007D61A3">
      <w:r>
        <w:t>Suitability: Before opening an account for you, we need to assess whether the product and/or service you have selected is suitable for you, and warn you that the product or service is not suitable for you based on the information you have provided to us. By proceeding and opening an account with our platform, you confirm that you are aware of and understand these risks.</w:t>
      </w:r>
    </w:p>
    <w:p w:rsidR="007D61A3" w:rsidRDefault="007D61A3" w:rsidP="007D61A3">
      <w:r>
        <w:t>Position Monitoring: You should also ensure that you are able to monitor the positions in your account at all times, for which you are solely responsible. We are not responsible for monitoring positions in your account.</w:t>
      </w:r>
    </w:p>
    <w:p w:rsidR="007D61A3" w:rsidRDefault="007D61A3" w:rsidP="007D61A3">
      <w:r>
        <w:t xml:space="preserve">Execution: Although the </w:t>
      </w:r>
      <w:proofErr w:type="spellStart"/>
      <w:r>
        <w:t>Bitcomz</w:t>
      </w:r>
      <w:proofErr w:type="spellEnd"/>
      <w:r>
        <w:t xml:space="preserve"> trading platform is automated and we provide you with the best execution conditions, market prices may change between order placement and execution time, therefore, we cannot guarantee that the requested price will be the same as the order execution price, </w:t>
      </w:r>
      <w:proofErr w:type="gramStart"/>
      <w:r>
        <w:t>The</w:t>
      </w:r>
      <w:proofErr w:type="gramEnd"/>
      <w:r>
        <w:t xml:space="preserve"> price you get may be in your favor or against you.</w:t>
      </w:r>
    </w:p>
    <w:p w:rsidR="007D61A3" w:rsidRDefault="007D61A3" w:rsidP="007D61A3">
      <w:r>
        <w:t>In order to limit your losses, we ask you to select a "Stop Loss" limit. These limits can automatically close your position when the limit price you choose is reached. But there are situations where the "stop loss" limit is not fully functional, such as when the price moves rapidly or when the market closes.</w:t>
      </w:r>
    </w:p>
    <w:p w:rsidR="007D61A3" w:rsidRDefault="007D61A3" w:rsidP="007D61A3">
      <w:r>
        <w:t>In addition, there are certain risks associated with the use of online execution and trading systems, including but not limited to software and hardware failures and network outages.</w:t>
      </w:r>
    </w:p>
    <w:p w:rsidR="007D61A3" w:rsidRDefault="007D61A3" w:rsidP="007D61A3">
      <w:r>
        <w:lastRenderedPageBreak/>
        <w:t xml:space="preserve">Copy trading: </w:t>
      </w:r>
      <w:proofErr w:type="spellStart"/>
      <w:r>
        <w:t>Bitcomz</w:t>
      </w:r>
      <w:proofErr w:type="spellEnd"/>
      <w:r>
        <w:t xml:space="preserve"> provides copy trading function. When deciding to copy one or more traders and/or to implement a particular strategy, you must consider your overall financial situation, including financial planning, you may be exposed to larger amounts than the amount used to copy </w:t>
      </w:r>
      <w:proofErr w:type="gramStart"/>
      <w:r>
        <w:t>traders</w:t>
      </w:r>
      <w:proofErr w:type="gramEnd"/>
      <w:r>
        <w:t xml:space="preserve"> loss. The risks associated with the Copy Trading feature include, but are not limited to, automated trading operations, where your account can start and close trades without your manual intervention.</w:t>
      </w:r>
    </w:p>
    <w:p w:rsidR="007D61A3" w:rsidRDefault="007D61A3" w:rsidP="007D61A3">
      <w:r>
        <w:t>Past Performance: Past performance is not an indicator of future performance. Investment value can fall or rise.</w:t>
      </w:r>
    </w:p>
    <w:p w:rsidR="007D61A3" w:rsidRDefault="007D61A3" w:rsidP="007D61A3">
      <w:r>
        <w:t>Currency r</w:t>
      </w:r>
      <w:r>
        <w:t xml:space="preserve">isk: The currency in your </w:t>
      </w:r>
      <w:proofErr w:type="spellStart"/>
      <w:r>
        <w:t>Bitcomz</w:t>
      </w:r>
      <w:proofErr w:type="spellEnd"/>
      <w:r>
        <w:t xml:space="preserve"> account is US dollars, which may be different from the currency in which you deposit funds, so you should be aware of currency exchange rate fluctuations.</w:t>
      </w:r>
    </w:p>
    <w:sectPr w:rsidR="007D6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A3"/>
    <w:rsid w:val="007D61A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2877"/>
  <w15:chartTrackingRefBased/>
  <w15:docId w15:val="{8D3D267C-D8B6-4E70-BBD1-A4AEA15B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vong</dc:creator>
  <cp:keywords/>
  <dc:description/>
  <cp:lastModifiedBy>vong</cp:lastModifiedBy>
  <cp:revision>1</cp:revision>
  <dcterms:created xsi:type="dcterms:W3CDTF">2024-03-25T07:36:00Z</dcterms:created>
  <dcterms:modified xsi:type="dcterms:W3CDTF">2024-03-25T07:41:00Z</dcterms:modified>
</cp:coreProperties>
</file>