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43" w:rsidRDefault="007D2243" w:rsidP="007D2243">
      <w:pPr>
        <w:jc w:val="center"/>
      </w:pPr>
      <w:bookmarkStart w:id="0" w:name="_GoBack"/>
      <w:bookmarkEnd w:id="0"/>
      <w:proofErr w:type="spellStart"/>
      <w:proofErr w:type="gramStart"/>
      <w:r>
        <w:t>política</w:t>
      </w:r>
      <w:proofErr w:type="spellEnd"/>
      <w:proofErr w:type="gramEnd"/>
      <w:r>
        <w:t xml:space="preserve"> de </w:t>
      </w:r>
      <w:proofErr w:type="spellStart"/>
      <w:r>
        <w:t>privacidad</w:t>
      </w:r>
      <w:proofErr w:type="spellEnd"/>
    </w:p>
    <w:p w:rsidR="007D2243" w:rsidRDefault="007D2243" w:rsidP="007D2243">
      <w:r>
        <w:t xml:space="preserve">Este aviso le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riesgo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inversión</w:t>
      </w:r>
      <w:proofErr w:type="spellEnd"/>
      <w:r>
        <w:t xml:space="preserve"> de las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Bitcomz</w:t>
      </w:r>
      <w:proofErr w:type="spellEnd"/>
      <w:r>
        <w:t xml:space="preserve">. </w:t>
      </w:r>
      <w:proofErr w:type="spellStart"/>
      <w:r>
        <w:t>Bitcomz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sitio</w:t>
      </w:r>
      <w:proofErr w:type="spellEnd"/>
      <w:r>
        <w:t xml:space="preserve"> web </w:t>
      </w:r>
      <w:proofErr w:type="spellStart"/>
      <w:r>
        <w:t>internacional</w:t>
      </w:r>
      <w:proofErr w:type="spellEnd"/>
      <w:r>
        <w:t xml:space="preserve"> de </w:t>
      </w:r>
      <w:proofErr w:type="spellStart"/>
      <w:r>
        <w:t>activos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</w:t>
      </w:r>
      <w:proofErr w:type="spellStart"/>
      <w:r>
        <w:t>líder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.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creación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2018, ha </w:t>
      </w:r>
      <w:proofErr w:type="spellStart"/>
      <w:r>
        <w:t>brindado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de </w:t>
      </w:r>
      <w:proofErr w:type="spellStart"/>
      <w:proofErr w:type="gramStart"/>
      <w:r>
        <w:t>alta</w:t>
      </w:r>
      <w:proofErr w:type="spellEnd"/>
      <w:proofErr w:type="gramEnd"/>
      <w:r>
        <w:t xml:space="preserve"> </w:t>
      </w:r>
      <w:proofErr w:type="spellStart"/>
      <w:r>
        <w:t>calidad</w:t>
      </w:r>
      <w:proofErr w:type="spellEnd"/>
      <w:r>
        <w:t xml:space="preserve"> a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inversores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divisas</w:t>
      </w:r>
      <w:proofErr w:type="spellEnd"/>
      <w:r>
        <w:t>.</w:t>
      </w:r>
    </w:p>
    <w:p w:rsidR="007D2243" w:rsidRDefault="007D2243" w:rsidP="007D2243">
      <w:proofErr w:type="spellStart"/>
      <w:r>
        <w:t>Bitcomz</w:t>
      </w:r>
      <w:proofErr w:type="spellEnd"/>
      <w:r>
        <w:t xml:space="preserve"> Global Station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de </w:t>
      </w:r>
      <w:proofErr w:type="spellStart"/>
      <w:r>
        <w:t>inversión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de </w:t>
      </w:r>
      <w:proofErr w:type="spellStart"/>
      <w:proofErr w:type="gramStart"/>
      <w:r>
        <w:t>alta</w:t>
      </w:r>
      <w:proofErr w:type="spellEnd"/>
      <w:proofErr w:type="gramEnd"/>
      <w:r>
        <w:t xml:space="preserve"> </w:t>
      </w:r>
      <w:proofErr w:type="spellStart"/>
      <w:r>
        <w:t>calidad</w:t>
      </w:r>
      <w:proofErr w:type="spellEnd"/>
      <w:r>
        <w:t xml:space="preserve"> y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100 pares de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inversión</w:t>
      </w:r>
      <w:proofErr w:type="spellEnd"/>
      <w:r>
        <w:t xml:space="preserve"> y </w:t>
      </w:r>
      <w:proofErr w:type="spellStart"/>
      <w:r>
        <w:t>comercio</w:t>
      </w:r>
      <w:proofErr w:type="spellEnd"/>
      <w:r>
        <w:t xml:space="preserve"> de </w:t>
      </w:r>
      <w:proofErr w:type="spellStart"/>
      <w:r>
        <w:t>activos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. </w:t>
      </w:r>
      <w:proofErr w:type="spellStart"/>
      <w:r>
        <w:t>Bitcomz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invertido</w:t>
      </w:r>
      <w:proofErr w:type="spellEnd"/>
      <w:r>
        <w:t xml:space="preserve"> y </w:t>
      </w:r>
      <w:proofErr w:type="spellStart"/>
      <w:r>
        <w:t>desarrollado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Huachuang</w:t>
      </w:r>
      <w:proofErr w:type="spellEnd"/>
      <w:r>
        <w:t xml:space="preserve"> Fund, Singapore CTIP Development Fund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fondos</w:t>
      </w:r>
      <w:proofErr w:type="spellEnd"/>
      <w:r>
        <w:t>.</w:t>
      </w:r>
    </w:p>
    <w:p w:rsidR="007D2243" w:rsidRDefault="007D2243" w:rsidP="007D2243">
      <w:proofErr w:type="spellStart"/>
      <w:r>
        <w:t>Bitcomz</w:t>
      </w:r>
      <w:proofErr w:type="spellEnd"/>
      <w:r>
        <w:t xml:space="preserve"> ha </w:t>
      </w:r>
      <w:proofErr w:type="spellStart"/>
      <w:r>
        <w:t>establecido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comerciales</w:t>
      </w:r>
      <w:proofErr w:type="spellEnd"/>
      <w:r>
        <w:t xml:space="preserve"> locales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y </w:t>
      </w:r>
      <w:proofErr w:type="spellStart"/>
      <w:r>
        <w:t>regiones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 para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localización</w:t>
      </w:r>
      <w:proofErr w:type="spellEnd"/>
      <w:r>
        <w:t xml:space="preserve"> global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comerciales</w:t>
      </w:r>
      <w:proofErr w:type="spellEnd"/>
      <w:r>
        <w:t xml:space="preserve"> y de </w:t>
      </w:r>
      <w:proofErr w:type="spellStart"/>
      <w:r>
        <w:t>asignación</w:t>
      </w:r>
      <w:proofErr w:type="spellEnd"/>
      <w:r>
        <w:t xml:space="preserve"> de </w:t>
      </w:r>
      <w:proofErr w:type="spellStart"/>
      <w:r>
        <w:t>activos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, y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transacciones</w:t>
      </w:r>
      <w:proofErr w:type="spellEnd"/>
      <w:r>
        <w:t xml:space="preserve"> de </w:t>
      </w:r>
      <w:proofErr w:type="spellStart"/>
      <w:r>
        <w:t>divisas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y </w:t>
      </w:r>
      <w:proofErr w:type="spellStart"/>
      <w:r>
        <w:t>transacciones</w:t>
      </w:r>
      <w:proofErr w:type="spellEnd"/>
      <w:r>
        <w:t xml:space="preserve"> OTC de </w:t>
      </w:r>
      <w:proofErr w:type="spellStart"/>
      <w:r>
        <w:t>activos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</w:t>
      </w:r>
      <w:proofErr w:type="spellStart"/>
      <w:r>
        <w:t>punto</w:t>
      </w:r>
      <w:proofErr w:type="spellEnd"/>
      <w:r>
        <w:t xml:space="preserve"> a </w:t>
      </w:r>
      <w:proofErr w:type="spellStart"/>
      <w:r>
        <w:t>punto</w:t>
      </w:r>
      <w:proofErr w:type="spellEnd"/>
      <w:r>
        <w:t xml:space="preserve">. </w:t>
      </w:r>
      <w:proofErr w:type="spellStart"/>
      <w:r>
        <w:t>Profundice</w:t>
      </w:r>
      <w:proofErr w:type="spellEnd"/>
      <w:r>
        <w:t xml:space="preserve"> la </w:t>
      </w:r>
      <w:proofErr w:type="spellStart"/>
      <w:r>
        <w:t>industria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activos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y </w:t>
      </w:r>
      <w:proofErr w:type="spellStart"/>
      <w:r>
        <w:t>proporcione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activos</w:t>
      </w:r>
      <w:proofErr w:type="spellEnd"/>
      <w:r>
        <w:t xml:space="preserve"> </w:t>
      </w:r>
      <w:proofErr w:type="spellStart"/>
      <w:r>
        <w:t>autorizados</w:t>
      </w:r>
      <w:proofErr w:type="spellEnd"/>
      <w:r>
        <w:t xml:space="preserve"> y </w:t>
      </w:r>
      <w:proofErr w:type="spellStart"/>
      <w:r>
        <w:t>neutrales</w:t>
      </w:r>
      <w:proofErr w:type="spellEnd"/>
      <w:r>
        <w:t>.</w:t>
      </w:r>
    </w:p>
    <w:p w:rsidR="007D2243" w:rsidRDefault="007D2243" w:rsidP="007D2243">
      <w:proofErr w:type="spellStart"/>
      <w:r>
        <w:t>Bitcomz</w:t>
      </w:r>
      <w:proofErr w:type="spellEnd"/>
      <w:r>
        <w:t xml:space="preserve"> le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apalancamiento</w:t>
      </w:r>
      <w:proofErr w:type="spellEnd"/>
      <w:r>
        <w:t xml:space="preserve"> o le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cortas</w:t>
      </w:r>
      <w:proofErr w:type="spellEnd"/>
      <w:r>
        <w:t xml:space="preserve"> y/o </w:t>
      </w:r>
      <w:proofErr w:type="spellStart"/>
      <w:r>
        <w:t>copiar</w:t>
      </w:r>
      <w:proofErr w:type="spellEnd"/>
      <w:r>
        <w:t xml:space="preserve"> </w:t>
      </w:r>
      <w:proofErr w:type="spellStart"/>
      <w:r>
        <w:t>parcialmente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asociadas</w:t>
      </w:r>
      <w:proofErr w:type="spellEnd"/>
      <w:r>
        <w:t xml:space="preserve"> con </w:t>
      </w:r>
      <w:proofErr w:type="spellStart"/>
      <w:proofErr w:type="gramStart"/>
      <w:r>
        <w:t>ellas</w:t>
      </w:r>
      <w:proofErr w:type="spellEnd"/>
      <w:proofErr w:type="gramEnd"/>
      <w:r>
        <w:t>.</w:t>
      </w:r>
    </w:p>
    <w:p w:rsidR="007D2243" w:rsidRDefault="007D2243" w:rsidP="007D2243">
      <w:proofErr w:type="spellStart"/>
      <w:r>
        <w:t>Bitcomz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inversores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comprar</w:t>
      </w:r>
      <w:proofErr w:type="spellEnd"/>
      <w:r>
        <w:t xml:space="preserve"> las </w:t>
      </w:r>
      <w:proofErr w:type="spellStart"/>
      <w:r>
        <w:t>criptomonedas</w:t>
      </w:r>
      <w:proofErr w:type="spellEnd"/>
      <w:r>
        <w:t xml:space="preserve"> </w:t>
      </w:r>
      <w:proofErr w:type="spellStart"/>
      <w:r>
        <w:t>subyacentes</w:t>
      </w:r>
      <w:proofErr w:type="spellEnd"/>
      <w:r>
        <w:t xml:space="preserve"> (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apalancamiento</w:t>
      </w:r>
      <w:proofErr w:type="spellEnd"/>
      <w:r>
        <w:t xml:space="preserve"> para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antes </w:t>
      </w:r>
      <w:proofErr w:type="spellStart"/>
      <w:r>
        <w:t>mencionados</w:t>
      </w:r>
      <w:proofErr w:type="spellEnd"/>
      <w:r>
        <w:t xml:space="preserve">), </w:t>
      </w:r>
      <w:proofErr w:type="spellStart"/>
      <w:r>
        <w:t>conservar</w:t>
      </w:r>
      <w:proofErr w:type="spellEnd"/>
      <w:r>
        <w:t xml:space="preserve">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venderlos</w:t>
      </w:r>
      <w:proofErr w:type="spellEnd"/>
      <w:r>
        <w:t xml:space="preserve">.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transacciones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con </w:t>
      </w:r>
      <w:proofErr w:type="spellStart"/>
      <w:r>
        <w:t>criptomonedas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sujetas</w:t>
      </w:r>
      <w:proofErr w:type="spellEnd"/>
      <w:r>
        <w:t xml:space="preserve"> al </w:t>
      </w:r>
      <w:proofErr w:type="spellStart"/>
      <w:r>
        <w:t>Anexo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de </w:t>
      </w:r>
      <w:proofErr w:type="spellStart"/>
      <w:r>
        <w:t>criptomonedas</w:t>
      </w:r>
      <w:proofErr w:type="spellEnd"/>
    </w:p>
    <w:p w:rsidR="007D2243" w:rsidRDefault="007D2243" w:rsidP="007D2243">
      <w:r>
        <w:t xml:space="preserve">Dado que el </w:t>
      </w:r>
      <w:proofErr w:type="spellStart"/>
      <w:r>
        <w:t>mercado</w:t>
      </w:r>
      <w:proofErr w:type="spellEnd"/>
      <w:r>
        <w:t xml:space="preserve"> de </w:t>
      </w:r>
      <w:proofErr w:type="spellStart"/>
      <w:r>
        <w:t>criptomonedas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descentralizado</w:t>
      </w:r>
      <w:proofErr w:type="spellEnd"/>
      <w:r>
        <w:t xml:space="preserve"> y no </w:t>
      </w:r>
      <w:proofErr w:type="spellStart"/>
      <w:r>
        <w:t>regulado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comercio</w:t>
      </w:r>
      <w:proofErr w:type="spellEnd"/>
      <w:r>
        <w:t xml:space="preserve"> de </w:t>
      </w:r>
      <w:proofErr w:type="spellStart"/>
      <w:r>
        <w:t>criptomonedas</w:t>
      </w:r>
      <w:proofErr w:type="spellEnd"/>
      <w:r>
        <w:t xml:space="preserve"> que </w:t>
      </w:r>
      <w:proofErr w:type="spellStart"/>
      <w:r>
        <w:t>brindamos</w:t>
      </w:r>
      <w:proofErr w:type="spellEnd"/>
      <w:r>
        <w:t xml:space="preserve"> son </w:t>
      </w:r>
      <w:proofErr w:type="spellStart"/>
      <w:r>
        <w:t>servicios</w:t>
      </w:r>
      <w:proofErr w:type="spellEnd"/>
      <w:r>
        <w:t xml:space="preserve"> no </w:t>
      </w:r>
      <w:proofErr w:type="spellStart"/>
      <w:r>
        <w:t>regulados</w:t>
      </w:r>
      <w:proofErr w:type="spellEnd"/>
      <w:r>
        <w:t xml:space="preserve"> y no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regulados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autoridad</w:t>
      </w:r>
      <w:proofErr w:type="spellEnd"/>
      <w:r>
        <w:t xml:space="preserve"> </w:t>
      </w:r>
      <w:proofErr w:type="spellStart"/>
      <w:r>
        <w:t>reguladora</w:t>
      </w:r>
      <w:proofErr w:type="spellEnd"/>
      <w:r>
        <w:t xml:space="preserve"> </w:t>
      </w:r>
      <w:proofErr w:type="spellStart"/>
      <w:r>
        <w:t>europea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, </w:t>
      </w:r>
      <w:proofErr w:type="spellStart"/>
      <w:r>
        <w:t>incluido</w:t>
      </w:r>
      <w:proofErr w:type="spellEnd"/>
      <w:r>
        <w:t xml:space="preserve"> el </w:t>
      </w:r>
      <w:proofErr w:type="spellStart"/>
      <w:r>
        <w:t>Reglamento</w:t>
      </w:r>
      <w:proofErr w:type="spellEnd"/>
      <w:r>
        <w:t xml:space="preserve"> de </w:t>
      </w:r>
      <w:proofErr w:type="spellStart"/>
      <w:r>
        <w:t>Mercados</w:t>
      </w:r>
      <w:proofErr w:type="spellEnd"/>
      <w:r>
        <w:t xml:space="preserve"> de </w:t>
      </w:r>
      <w:proofErr w:type="spellStart"/>
      <w:r>
        <w:t>Instrumentos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de la UE.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europeos</w:t>
      </w:r>
      <w:proofErr w:type="spellEnd"/>
      <w:r>
        <w:t xml:space="preserve"> de </w:t>
      </w:r>
      <w:proofErr w:type="spellStart"/>
      <w:r>
        <w:t>Bitcomz</w:t>
      </w:r>
      <w:proofErr w:type="spellEnd"/>
      <w:r>
        <w:t xml:space="preserve"> </w:t>
      </w:r>
      <w:proofErr w:type="spellStart"/>
      <w:r>
        <w:t>utilicen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comercio</w:t>
      </w:r>
      <w:proofErr w:type="spellEnd"/>
      <w:r>
        <w:t xml:space="preserve"> de </w:t>
      </w:r>
      <w:proofErr w:type="spellStart"/>
      <w:r>
        <w:t>criptomonedas</w:t>
      </w:r>
      <w:proofErr w:type="spellEnd"/>
      <w:r>
        <w:t xml:space="preserve">, no </w:t>
      </w:r>
      <w:proofErr w:type="spellStart"/>
      <w:r>
        <w:t>podrán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las </w:t>
      </w:r>
      <w:proofErr w:type="spellStart"/>
      <w:r>
        <w:t>protecciones</w:t>
      </w:r>
      <w:proofErr w:type="spellEnd"/>
      <w:r>
        <w:t xml:space="preserve"> que </w:t>
      </w:r>
      <w:proofErr w:type="spellStart"/>
      <w:r>
        <w:t>ofrecen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inversión</w:t>
      </w:r>
      <w:proofErr w:type="spellEnd"/>
      <w:r>
        <w:t xml:space="preserve"> </w:t>
      </w:r>
      <w:proofErr w:type="spellStart"/>
      <w:r>
        <w:t>regulados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al </w:t>
      </w:r>
      <w:proofErr w:type="spellStart"/>
      <w:r>
        <w:t>Fondo</w:t>
      </w:r>
      <w:proofErr w:type="spellEnd"/>
      <w:r>
        <w:t xml:space="preserve"> de </w:t>
      </w:r>
      <w:proofErr w:type="spellStart"/>
      <w:r>
        <w:t>Compensación</w:t>
      </w:r>
      <w:proofErr w:type="spellEnd"/>
      <w:r>
        <w:t xml:space="preserve"> de </w:t>
      </w:r>
      <w:proofErr w:type="spellStart"/>
      <w:r>
        <w:t>Inversores</w:t>
      </w:r>
      <w:proofErr w:type="spellEnd"/>
      <w:r>
        <w:t xml:space="preserve"> de la </w:t>
      </w:r>
      <w:proofErr w:type="spellStart"/>
      <w:r>
        <w:t>Chipre</w:t>
      </w:r>
      <w:proofErr w:type="spellEnd"/>
      <w:r>
        <w:t xml:space="preserve"> Investment Company y las solicitudes al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Mediación</w:t>
      </w:r>
      <w:proofErr w:type="spellEnd"/>
      <w:r>
        <w:t xml:space="preserve"> del </w:t>
      </w:r>
      <w:proofErr w:type="spellStart"/>
      <w:r>
        <w:t>Defensor</w:t>
      </w:r>
      <w:proofErr w:type="spellEnd"/>
      <w:r>
        <w:t xml:space="preserve"> </w:t>
      </w:r>
      <w:proofErr w:type="spellStart"/>
      <w:r>
        <w:t>Financiero</w:t>
      </w:r>
      <w:proofErr w:type="spellEnd"/>
      <w:r>
        <w:t xml:space="preserve"> de </w:t>
      </w:r>
      <w:proofErr w:type="spellStart"/>
      <w:r>
        <w:t>disputas</w:t>
      </w:r>
      <w:proofErr w:type="spellEnd"/>
      <w:r>
        <w:t xml:space="preserve">. 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europeos</w:t>
      </w:r>
      <w:proofErr w:type="spellEnd"/>
      <w:r>
        <w:t xml:space="preserve"> de </w:t>
      </w:r>
      <w:proofErr w:type="spellStart"/>
      <w:r>
        <w:t>Bitcomz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</w:t>
      </w:r>
      <w:proofErr w:type="spellStart"/>
      <w:r>
        <w:t>podrán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con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 y </w:t>
      </w:r>
      <w:proofErr w:type="spellStart"/>
      <w:r>
        <w:t>custodia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fondos</w:t>
      </w:r>
      <w:proofErr w:type="spellEnd"/>
      <w:r>
        <w:t xml:space="preserve"> y </w:t>
      </w:r>
      <w:proofErr w:type="spellStart"/>
      <w:r>
        <w:t>activos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. </w:t>
      </w:r>
      <w:proofErr w:type="spellStart"/>
      <w:r>
        <w:t>Haremos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lo que </w:t>
      </w:r>
      <w:proofErr w:type="spellStart"/>
      <w:r>
        <w:t>esté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alcance</w:t>
      </w:r>
      <w:proofErr w:type="spellEnd"/>
      <w:r>
        <w:t xml:space="preserve"> para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 para </w:t>
      </w:r>
      <w:proofErr w:type="spellStart"/>
      <w:r>
        <w:t>usted</w:t>
      </w:r>
      <w:proofErr w:type="spellEnd"/>
      <w:r>
        <w:t xml:space="preserve"> y la </w:t>
      </w:r>
      <w:proofErr w:type="spellStart"/>
      <w:r>
        <w:t>seguridad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>.</w:t>
      </w:r>
    </w:p>
    <w:p w:rsidR="007D2243" w:rsidRDefault="007D2243" w:rsidP="007D2243">
      <w:proofErr w:type="spellStart"/>
      <w:r>
        <w:t>Todos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conllevan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alto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riesgo</w:t>
      </w:r>
      <w:proofErr w:type="spellEnd"/>
      <w:r>
        <w:t xml:space="preserve"> y no son </w:t>
      </w:r>
      <w:proofErr w:type="spellStart"/>
      <w:r>
        <w:t>adecuados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inversores</w:t>
      </w:r>
      <w:proofErr w:type="spellEnd"/>
      <w:r>
        <w:t xml:space="preserve">. Este aviso le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con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describe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relacionan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situación</w:t>
      </w:r>
      <w:proofErr w:type="spellEnd"/>
      <w:r>
        <w:t xml:space="preserve"> personal.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duda</w:t>
      </w:r>
      <w:proofErr w:type="spellEnd"/>
      <w:r>
        <w:t xml:space="preserve">,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asesoramiento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. Antes de </w:t>
      </w:r>
      <w:proofErr w:type="spellStart"/>
      <w:r>
        <w:t>decidirse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operar</w:t>
      </w:r>
      <w:proofErr w:type="spellEnd"/>
      <w:r>
        <w:t xml:space="preserve"> con </w:t>
      </w:r>
      <w:proofErr w:type="spellStart"/>
      <w:r>
        <w:t>Bitcomz</w:t>
      </w:r>
      <w:proofErr w:type="spellEnd"/>
      <w:r>
        <w:t xml:space="preserve">,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comprender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 </w:t>
      </w:r>
      <w:proofErr w:type="spellStart"/>
      <w:r>
        <w:t>involucrados</w:t>
      </w:r>
      <w:proofErr w:type="spellEnd"/>
      <w:r>
        <w:t xml:space="preserve"> y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proofErr w:type="spellStart"/>
      <w:r>
        <w:t>suficientes</w:t>
      </w:r>
      <w:proofErr w:type="spellEnd"/>
      <w:r>
        <w:t xml:space="preserve"> para </w:t>
      </w:r>
      <w:proofErr w:type="spellStart"/>
      <w:r>
        <w:t>asumir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 y </w:t>
      </w:r>
      <w:proofErr w:type="spellStart"/>
      <w:r>
        <w:t>monitorear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posiciones</w:t>
      </w:r>
      <w:proofErr w:type="spellEnd"/>
      <w:r>
        <w:t xml:space="preserve"> </w:t>
      </w:r>
      <w:proofErr w:type="spellStart"/>
      <w:r>
        <w:t>cuidadosamente</w:t>
      </w:r>
      <w:proofErr w:type="spellEnd"/>
      <w:r>
        <w:t xml:space="preserve">. El </w:t>
      </w:r>
      <w:proofErr w:type="spellStart"/>
      <w:r>
        <w:t>comercio</w:t>
      </w:r>
      <w:proofErr w:type="spellEnd"/>
      <w:r>
        <w:t xml:space="preserve"> pone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. No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invertir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que no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permitirse</w:t>
      </w:r>
      <w:proofErr w:type="spellEnd"/>
      <w:r>
        <w:t xml:space="preserve"> </w:t>
      </w:r>
      <w:proofErr w:type="spellStart"/>
      <w:r>
        <w:t>perder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perderá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que el capital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>.</w:t>
      </w:r>
    </w:p>
    <w:p w:rsidR="007D2243" w:rsidRDefault="007D2243" w:rsidP="007D2243">
      <w:r>
        <w:t xml:space="preserve">CFD </w:t>
      </w:r>
      <w:proofErr w:type="spellStart"/>
      <w:r>
        <w:t>significa</w:t>
      </w:r>
      <w:proofErr w:type="spellEnd"/>
      <w:r>
        <w:t xml:space="preserve"> "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", lo que </w:t>
      </w:r>
      <w:proofErr w:type="spellStart"/>
      <w:r>
        <w:t>significa</w:t>
      </w:r>
      <w:proofErr w:type="spellEnd"/>
      <w:r>
        <w:t xml:space="preserve"> que no se </w:t>
      </w:r>
      <w:proofErr w:type="spellStart"/>
      <w:r>
        <w:t>compra</w:t>
      </w:r>
      <w:proofErr w:type="spellEnd"/>
      <w:r>
        <w:t xml:space="preserve"> el </w:t>
      </w:r>
      <w:proofErr w:type="spellStart"/>
      <w:r>
        <w:t>activo</w:t>
      </w:r>
      <w:proofErr w:type="spellEnd"/>
      <w:r>
        <w:t xml:space="preserve"> </w:t>
      </w:r>
      <w:proofErr w:type="spellStart"/>
      <w:r>
        <w:t>subyacente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contrato</w:t>
      </w:r>
      <w:proofErr w:type="spellEnd"/>
      <w:r>
        <w:t xml:space="preserve"> que </w:t>
      </w:r>
      <w:proofErr w:type="spellStart"/>
      <w:r>
        <w:t>liquida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el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y el </w:t>
      </w:r>
      <w:proofErr w:type="spellStart"/>
      <w:r>
        <w:t>precio</w:t>
      </w:r>
      <w:proofErr w:type="spellEnd"/>
      <w:r>
        <w:t xml:space="preserve"> final del </w:t>
      </w:r>
      <w:proofErr w:type="spellStart"/>
      <w:r>
        <w:t>activo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opera con CFD, </w:t>
      </w:r>
      <w:proofErr w:type="spellStart"/>
      <w:r>
        <w:t>normalmente</w:t>
      </w:r>
      <w:proofErr w:type="spellEnd"/>
      <w:r>
        <w:t xml:space="preserve"> opera con </w:t>
      </w:r>
      <w:proofErr w:type="spellStart"/>
      <w:r>
        <w:t>margen</w:t>
      </w:r>
      <w:proofErr w:type="spellEnd"/>
      <w:r>
        <w:t xml:space="preserve">, lo que </w:t>
      </w:r>
      <w:proofErr w:type="spellStart"/>
      <w:r>
        <w:t>significa</w:t>
      </w:r>
      <w:proofErr w:type="spellEnd"/>
      <w:r>
        <w:t xml:space="preserve"> que solo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depositar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lastRenderedPageBreak/>
        <w:t>porcentaje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posición</w:t>
      </w:r>
      <w:proofErr w:type="spellEnd"/>
      <w:r>
        <w:t xml:space="preserve"> total.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"</w:t>
      </w:r>
      <w:proofErr w:type="spellStart"/>
      <w:r>
        <w:t>apalancamiento</w:t>
      </w:r>
      <w:proofErr w:type="spellEnd"/>
      <w:r>
        <w:t xml:space="preserve">".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 </w:t>
      </w:r>
      <w:proofErr w:type="spellStart"/>
      <w:r>
        <w:t>fluctuación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mercado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negativo</w:t>
      </w:r>
      <w:proofErr w:type="spellEnd"/>
      <w:r>
        <w:t xml:space="preserve"> o </w:t>
      </w:r>
      <w:proofErr w:type="spellStart"/>
      <w:r>
        <w:t>positivo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>.</w:t>
      </w:r>
    </w:p>
    <w:p w:rsidR="007D2243" w:rsidRDefault="007D2243" w:rsidP="007D2243">
      <w:r>
        <w:t xml:space="preserve">Si el </w:t>
      </w:r>
      <w:proofErr w:type="spellStart"/>
      <w:r>
        <w:t>mercado</w:t>
      </w:r>
      <w:proofErr w:type="spellEnd"/>
      <w:r>
        <w:t xml:space="preserve"> se </w:t>
      </w:r>
      <w:proofErr w:type="spellStart"/>
      <w:r>
        <w:t>mueve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contra,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perder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total </w:t>
      </w:r>
      <w:proofErr w:type="gramStart"/>
      <w:r>
        <w:t>del</w:t>
      </w:r>
      <w:proofErr w:type="gramEnd"/>
      <w:r>
        <w:t xml:space="preserve"> que </w:t>
      </w:r>
      <w:proofErr w:type="spellStart"/>
      <w:r>
        <w:t>invirtió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posición</w:t>
      </w:r>
      <w:proofErr w:type="spellEnd"/>
      <w:r>
        <w:t xml:space="preserve">.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pérdidas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capital total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>.</w:t>
      </w:r>
    </w:p>
    <w:p w:rsidR="007D2243" w:rsidRDefault="007D2243" w:rsidP="007D2243">
      <w:r>
        <w:t xml:space="preserve">Antes de </w:t>
      </w:r>
      <w:proofErr w:type="spellStart"/>
      <w:r>
        <w:t>decidirse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operar</w:t>
      </w:r>
      <w:proofErr w:type="spellEnd"/>
      <w:r>
        <w:t xml:space="preserve"> con </w:t>
      </w:r>
      <w:proofErr w:type="spellStart"/>
      <w:r>
        <w:t>margen</w:t>
      </w:r>
      <w:proofErr w:type="spellEnd"/>
      <w:r>
        <w:t xml:space="preserve">,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cuidadosamente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inversión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apetito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riesgo</w:t>
      </w:r>
      <w:proofErr w:type="spellEnd"/>
      <w:r>
        <w:t xml:space="preserve">. </w:t>
      </w:r>
      <w:proofErr w:type="spellStart"/>
      <w:r>
        <w:t>Nuestros</w:t>
      </w:r>
      <w:proofErr w:type="spellEnd"/>
      <w:r>
        <w:t xml:space="preserve"> CFD no </w:t>
      </w:r>
      <w:proofErr w:type="spellStart"/>
      <w:r>
        <w:t>cotizan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bolsa</w:t>
      </w:r>
      <w:proofErr w:type="spellEnd"/>
      <w:r>
        <w:t xml:space="preserve">. Los CFD son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riesgosos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cambiarios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la </w:t>
      </w:r>
      <w:proofErr w:type="spellStart"/>
      <w:r>
        <w:t>liquidez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mercado</w:t>
      </w:r>
      <w:proofErr w:type="spellEnd"/>
      <w:r>
        <w:t xml:space="preserve">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garantizada</w:t>
      </w:r>
      <w:proofErr w:type="spellEnd"/>
      <w:r>
        <w:t xml:space="preserve"> y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resultar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</w:t>
      </w:r>
      <w:proofErr w:type="spellStart"/>
      <w:r>
        <w:t>liquidar</w:t>
      </w:r>
      <w:proofErr w:type="spellEnd"/>
      <w:r>
        <w:t xml:space="preserve"> las </w:t>
      </w:r>
      <w:proofErr w:type="spellStart"/>
      <w:r>
        <w:t>posiciones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. </w:t>
      </w:r>
      <w:proofErr w:type="spellStart"/>
      <w:r>
        <w:t>Establecemos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 y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para </w:t>
      </w:r>
      <w:proofErr w:type="spellStart"/>
      <w:r>
        <w:t>operar</w:t>
      </w:r>
      <w:proofErr w:type="spellEnd"/>
      <w:r>
        <w:t xml:space="preserve"> </w:t>
      </w:r>
      <w:proofErr w:type="spellStart"/>
      <w:r>
        <w:t>razonablemente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y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aplicables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con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obligación</w:t>
      </w:r>
      <w:proofErr w:type="spellEnd"/>
      <w:r>
        <w:t xml:space="preserve"> de </w:t>
      </w:r>
      <w:proofErr w:type="spellStart"/>
      <w:r>
        <w:t>brindar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lo </w:t>
      </w:r>
      <w:proofErr w:type="spellStart"/>
      <w:r>
        <w:t>establecido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órdenes</w:t>
      </w:r>
      <w:proofErr w:type="spellEnd"/>
      <w:r>
        <w:t xml:space="preserve">. Las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CFD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diferir</w:t>
      </w:r>
      <w:proofErr w:type="spellEnd"/>
      <w:r>
        <w:t xml:space="preserve"> </w:t>
      </w:r>
      <w:proofErr w:type="spellStart"/>
      <w:r>
        <w:t>materialmente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mercado</w:t>
      </w:r>
      <w:proofErr w:type="spellEnd"/>
      <w:r>
        <w:t xml:space="preserve"> o </w:t>
      </w:r>
      <w:proofErr w:type="spellStart"/>
      <w:r>
        <w:t>instrumento</w:t>
      </w:r>
      <w:proofErr w:type="spellEnd"/>
      <w:r>
        <w:t xml:space="preserve"> </w:t>
      </w:r>
      <w:proofErr w:type="spellStart"/>
      <w:r>
        <w:t>subyacente</w:t>
      </w:r>
      <w:proofErr w:type="spellEnd"/>
      <w:r>
        <w:t xml:space="preserve"> real. Los </w:t>
      </w:r>
      <w:proofErr w:type="spellStart"/>
      <w:r>
        <w:t>detalles</w:t>
      </w:r>
      <w:proofErr w:type="spellEnd"/>
      <w:r>
        <w:t xml:space="preserve"> </w:t>
      </w:r>
      <w:proofErr w:type="spellStart"/>
      <w:r>
        <w:t>completos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CFD se </w:t>
      </w:r>
      <w:proofErr w:type="spellStart"/>
      <w:r>
        <w:t>enumeran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sitio</w:t>
      </w:r>
      <w:proofErr w:type="spellEnd"/>
      <w:r>
        <w:t xml:space="preserve"> web.</w:t>
      </w:r>
    </w:p>
    <w:p w:rsidR="007D2243" w:rsidRDefault="007D2243" w:rsidP="007D2243">
      <w:r>
        <w:t xml:space="preserve">No </w:t>
      </w:r>
      <w:proofErr w:type="spellStart"/>
      <w:r>
        <w:t>pretendemos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ganancias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las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corporativas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</w:t>
      </w:r>
      <w:proofErr w:type="spellStart"/>
      <w:r>
        <w:t>subyacentes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ofertas</w:t>
      </w:r>
      <w:proofErr w:type="spellEnd"/>
      <w:r>
        <w:t xml:space="preserve"> de </w:t>
      </w:r>
      <w:proofErr w:type="spellStart"/>
      <w:r>
        <w:t>acciones</w:t>
      </w:r>
      <w:proofErr w:type="spellEnd"/>
      <w:r>
        <w:t xml:space="preserve">, </w:t>
      </w:r>
      <w:proofErr w:type="spellStart"/>
      <w:r>
        <w:t>adquisiciones</w:t>
      </w:r>
      <w:proofErr w:type="spellEnd"/>
      <w:r>
        <w:t xml:space="preserve">, </w:t>
      </w:r>
      <w:proofErr w:type="spellStart"/>
      <w:r>
        <w:t>fusiones</w:t>
      </w:r>
      <w:proofErr w:type="spellEnd"/>
      <w:r>
        <w:t xml:space="preserve">, </w:t>
      </w:r>
      <w:proofErr w:type="spellStart"/>
      <w:r>
        <w:t>ofertas</w:t>
      </w:r>
      <w:proofErr w:type="spellEnd"/>
      <w:r>
        <w:t xml:space="preserve"> de </w:t>
      </w:r>
      <w:proofErr w:type="spellStart"/>
      <w:r>
        <w:t>acciones</w:t>
      </w:r>
      <w:proofErr w:type="spellEnd"/>
      <w:r>
        <w:t xml:space="preserve"> o </w:t>
      </w:r>
      <w:proofErr w:type="spellStart"/>
      <w:r>
        <w:t>fusiones</w:t>
      </w:r>
      <w:proofErr w:type="spellEnd"/>
      <w:r>
        <w:t xml:space="preserve"> y </w:t>
      </w:r>
      <w:proofErr w:type="spellStart"/>
      <w:r>
        <w:t>ofertas</w:t>
      </w:r>
      <w:proofErr w:type="spellEnd"/>
      <w:r>
        <w:t xml:space="preserve"> </w:t>
      </w:r>
      <w:proofErr w:type="spellStart"/>
      <w:r>
        <w:t>públicas</w:t>
      </w:r>
      <w:proofErr w:type="spellEnd"/>
      <w:r>
        <w:t xml:space="preserve">.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reflejar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que </w:t>
      </w:r>
      <w:proofErr w:type="spellStart"/>
      <w:r>
        <w:t>obtenemos</w:t>
      </w:r>
      <w:proofErr w:type="spellEnd"/>
      <w:r>
        <w:t xml:space="preserve"> o </w:t>
      </w:r>
      <w:proofErr w:type="spellStart"/>
      <w:r>
        <w:t>obtendríamos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cubramos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mercado</w:t>
      </w:r>
      <w:proofErr w:type="spellEnd"/>
      <w:r>
        <w:t xml:space="preserve"> </w:t>
      </w:r>
      <w:proofErr w:type="spellStart"/>
      <w:r>
        <w:t>subyacente</w:t>
      </w:r>
      <w:proofErr w:type="spellEnd"/>
      <w:r>
        <w:t xml:space="preserve">. Pero,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, no </w:t>
      </w:r>
      <w:proofErr w:type="spellStart"/>
      <w:r>
        <w:t>está</w:t>
      </w:r>
      <w:proofErr w:type="spellEnd"/>
      <w:r>
        <w:t xml:space="preserve"> operando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mercado</w:t>
      </w:r>
      <w:proofErr w:type="spellEnd"/>
      <w:r>
        <w:t xml:space="preserve"> </w:t>
      </w:r>
      <w:proofErr w:type="spellStart"/>
      <w:r>
        <w:t>subyacente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con </w:t>
      </w:r>
      <w:proofErr w:type="spellStart"/>
      <w:r>
        <w:t>nuestros</w:t>
      </w:r>
      <w:proofErr w:type="spellEnd"/>
      <w:r>
        <w:t xml:space="preserve"> CFD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que no </w:t>
      </w:r>
      <w:proofErr w:type="spellStart"/>
      <w:r>
        <w:t>obtenga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beneficio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tuviera</w:t>
      </w:r>
      <w:proofErr w:type="spellEnd"/>
      <w:r>
        <w:t xml:space="preserve"> el </w:t>
      </w:r>
      <w:proofErr w:type="spellStart"/>
      <w:r>
        <w:t>instrumento</w:t>
      </w:r>
      <w:proofErr w:type="spellEnd"/>
      <w:r>
        <w:t xml:space="preserve"> </w:t>
      </w:r>
      <w:proofErr w:type="spellStart"/>
      <w:r>
        <w:t>subyacente</w:t>
      </w:r>
      <w:proofErr w:type="spellEnd"/>
      <w:r>
        <w:t>.</w:t>
      </w:r>
    </w:p>
    <w:p w:rsidR="007D2243" w:rsidRDefault="007D2243" w:rsidP="007D2243">
      <w:r>
        <w:t xml:space="preserve">Los CFD son </w:t>
      </w:r>
      <w:proofErr w:type="spellStart"/>
      <w:r>
        <w:t>instrumentos</w:t>
      </w:r>
      <w:proofErr w:type="spellEnd"/>
      <w:r>
        <w:t xml:space="preserve"> </w:t>
      </w:r>
      <w:proofErr w:type="spellStart"/>
      <w:r>
        <w:t>comerciales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 y </w:t>
      </w:r>
      <w:proofErr w:type="spellStart"/>
      <w:r>
        <w:t>conllevan</w:t>
      </w:r>
      <w:proofErr w:type="spellEnd"/>
      <w:r>
        <w:t xml:space="preserve"> el </w:t>
      </w:r>
      <w:proofErr w:type="spellStart"/>
      <w:r>
        <w:t>riesgo</w:t>
      </w:r>
      <w:proofErr w:type="spellEnd"/>
      <w:r>
        <w:t xml:space="preserve"> de </w:t>
      </w:r>
      <w:proofErr w:type="spellStart"/>
      <w:r>
        <w:t>perder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al </w:t>
      </w:r>
      <w:proofErr w:type="spellStart"/>
      <w:r>
        <w:t>apalancamiento</w:t>
      </w:r>
      <w:proofErr w:type="spellEnd"/>
      <w:r>
        <w:t xml:space="preserve">. El 76% de las </w:t>
      </w:r>
      <w:proofErr w:type="spellStart"/>
      <w:r>
        <w:t>cuentas</w:t>
      </w:r>
      <w:proofErr w:type="spellEnd"/>
      <w:r>
        <w:t xml:space="preserve"> de </w:t>
      </w:r>
      <w:proofErr w:type="spellStart"/>
      <w:r>
        <w:t>inversores</w:t>
      </w:r>
      <w:proofErr w:type="spellEnd"/>
      <w:r>
        <w:t xml:space="preserve"> </w:t>
      </w:r>
      <w:proofErr w:type="spellStart"/>
      <w:r>
        <w:t>minoristas</w:t>
      </w:r>
      <w:proofErr w:type="spellEnd"/>
      <w:r>
        <w:t xml:space="preserve"> </w:t>
      </w:r>
      <w:proofErr w:type="spellStart"/>
      <w:r>
        <w:t>pierden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al </w:t>
      </w:r>
      <w:proofErr w:type="spellStart"/>
      <w:r>
        <w:t>operar</w:t>
      </w:r>
      <w:proofErr w:type="spellEnd"/>
      <w:r>
        <w:t xml:space="preserve"> con CFD con </w:t>
      </w:r>
      <w:proofErr w:type="spellStart"/>
      <w:r>
        <w:t>proveedores</w:t>
      </w:r>
      <w:proofErr w:type="spellEnd"/>
      <w:r>
        <w:t xml:space="preserve">.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CFD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permitirse</w:t>
      </w:r>
      <w:proofErr w:type="spellEnd"/>
      <w:r>
        <w:t xml:space="preserve"> el </w:t>
      </w:r>
      <w:proofErr w:type="spellStart"/>
      <w:r>
        <w:t>lujo</w:t>
      </w:r>
      <w:proofErr w:type="spellEnd"/>
      <w:r>
        <w:t xml:space="preserve"> de </w:t>
      </w:r>
      <w:proofErr w:type="spellStart"/>
      <w:r>
        <w:t>correr</w:t>
      </w:r>
      <w:proofErr w:type="spellEnd"/>
      <w:r>
        <w:t xml:space="preserve"> el </w:t>
      </w:r>
      <w:proofErr w:type="spellStart"/>
      <w:r>
        <w:t>riesgo</w:t>
      </w:r>
      <w:proofErr w:type="spellEnd"/>
      <w:r>
        <w:t xml:space="preserve"> de </w:t>
      </w:r>
      <w:proofErr w:type="spellStart"/>
      <w:r>
        <w:t>perder</w:t>
      </w:r>
      <w:proofErr w:type="spellEnd"/>
      <w:r>
        <w:t>.</w:t>
      </w:r>
    </w:p>
    <w:sectPr w:rsidR="007D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43"/>
    <w:rsid w:val="007D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6A85"/>
  <w15:chartTrackingRefBased/>
  <w15:docId w15:val="{0060547F-2964-4494-8A36-112F22FA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</dc:creator>
  <cp:keywords/>
  <dc:description/>
  <cp:lastModifiedBy>vong</cp:lastModifiedBy>
  <cp:revision>1</cp:revision>
  <dcterms:created xsi:type="dcterms:W3CDTF">2024-03-25T07:41:00Z</dcterms:created>
  <dcterms:modified xsi:type="dcterms:W3CDTF">2024-03-25T07:42:00Z</dcterms:modified>
</cp:coreProperties>
</file>