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1D8F" w14:textId="77777777" w:rsidR="0049362A" w:rsidRPr="0049362A" w:rsidRDefault="0049362A" w:rsidP="0049362A">
      <w:pPr>
        <w:rPr>
          <w:b/>
          <w:bCs/>
        </w:rPr>
      </w:pPr>
      <w:r w:rsidRPr="0049362A">
        <w:rPr>
          <w:b/>
          <w:bCs/>
        </w:rPr>
        <w:t>1. User Management</w:t>
      </w:r>
    </w:p>
    <w:p w14:paraId="64EFDD73" w14:textId="77777777" w:rsidR="0049362A" w:rsidRPr="0049362A" w:rsidRDefault="0049362A" w:rsidP="0049362A">
      <w:r w:rsidRPr="0049362A">
        <w:rPr>
          <w:b/>
          <w:bCs/>
        </w:rPr>
        <w:t>What it does:</w:t>
      </w:r>
      <w:r w:rsidRPr="0049362A">
        <w:t xml:space="preserve"> The User Management domain handles every aspect of a person’s identity on the platform—language preference, role selection (worker vs. employer), authentication, KYC verification, and profile data.</w:t>
      </w:r>
      <w:r w:rsidRPr="0049362A">
        <w:br/>
      </w:r>
      <w:r w:rsidRPr="0049362A">
        <w:rPr>
          <w:b/>
          <w:bCs/>
        </w:rPr>
        <w:t>Why it’s important:</w:t>
      </w:r>
      <w:r w:rsidRPr="0049362A">
        <w:t xml:space="preserve"> A robust User Management system ensures that every participant is genuine, authenticated, and properly categorized. For unskilled workers, it lowers barriers to entry through simple OTP login and multilingual support, while KYC builds trust with employers. Accurate profiles power all downstream matching and fairness algorithms.</w:t>
      </w:r>
    </w:p>
    <w:p w14:paraId="610F7132" w14:textId="77777777" w:rsidR="0049362A" w:rsidRPr="0049362A" w:rsidRDefault="0049362A" w:rsidP="0049362A">
      <w:r w:rsidRPr="0049362A">
        <w:pict w14:anchorId="45F06BA0">
          <v:rect id="_x0000_i1085" style="width:0;height:1.5pt" o:hralign="center" o:hrstd="t" o:hr="t" fillcolor="#a0a0a0" stroked="f"/>
        </w:pict>
      </w:r>
    </w:p>
    <w:p w14:paraId="28768500" w14:textId="77777777" w:rsidR="0049362A" w:rsidRPr="0049362A" w:rsidRDefault="0049362A" w:rsidP="0049362A">
      <w:pPr>
        <w:rPr>
          <w:b/>
          <w:bCs/>
        </w:rPr>
      </w:pPr>
      <w:r w:rsidRPr="0049362A">
        <w:rPr>
          <w:b/>
          <w:bCs/>
        </w:rPr>
        <w:t>2. Employer Job Posting</w:t>
      </w:r>
    </w:p>
    <w:p w14:paraId="65D911D0" w14:textId="77777777" w:rsidR="0049362A" w:rsidRPr="0049362A" w:rsidRDefault="0049362A" w:rsidP="0049362A">
      <w:r w:rsidRPr="0049362A">
        <w:rPr>
          <w:b/>
          <w:bCs/>
        </w:rPr>
        <w:t>What it does:</w:t>
      </w:r>
      <w:r w:rsidRPr="0049362A">
        <w:t xml:space="preserve"> This module enables employers to describe their needs—job type, budget, urgency, duration, and location—and submit them into the system.</w:t>
      </w:r>
      <w:r w:rsidRPr="0049362A">
        <w:br/>
      </w:r>
      <w:r w:rsidRPr="0049362A">
        <w:rPr>
          <w:b/>
          <w:bCs/>
        </w:rPr>
        <w:t>Why it’s important:</w:t>
      </w:r>
      <w:r w:rsidRPr="0049362A">
        <w:t xml:space="preserve"> Clear, structured job postings establish the constraints that drive precise matching. Without this, workers receive irrelevant alerts and employers waste time. By capturing urgent vs. flexible needs up front, the system can prioritize and automate </w:t>
      </w:r>
      <w:proofErr w:type="spellStart"/>
      <w:r w:rsidRPr="0049362A">
        <w:t>fulfillment</w:t>
      </w:r>
      <w:proofErr w:type="spellEnd"/>
      <w:r w:rsidRPr="0049362A">
        <w:t xml:space="preserve"> to meet employer SLAs reliably.</w:t>
      </w:r>
    </w:p>
    <w:p w14:paraId="538D36F9" w14:textId="77777777" w:rsidR="0049362A" w:rsidRPr="0049362A" w:rsidRDefault="0049362A" w:rsidP="0049362A">
      <w:r w:rsidRPr="0049362A">
        <w:pict w14:anchorId="335DAA80">
          <v:rect id="_x0000_i1086" style="width:0;height:1.5pt" o:hralign="center" o:hrstd="t" o:hr="t" fillcolor="#a0a0a0" stroked="f"/>
        </w:pict>
      </w:r>
    </w:p>
    <w:p w14:paraId="6B82C333" w14:textId="77777777" w:rsidR="0049362A" w:rsidRPr="0049362A" w:rsidRDefault="0049362A" w:rsidP="0049362A">
      <w:pPr>
        <w:rPr>
          <w:b/>
          <w:bCs/>
        </w:rPr>
      </w:pPr>
      <w:r w:rsidRPr="0049362A">
        <w:rPr>
          <w:b/>
          <w:bCs/>
        </w:rPr>
        <w:t>3. Matching &amp; Fairness Engine</w:t>
      </w:r>
    </w:p>
    <w:p w14:paraId="12876614" w14:textId="77777777" w:rsidR="0049362A" w:rsidRPr="0049362A" w:rsidRDefault="0049362A" w:rsidP="0049362A">
      <w:r w:rsidRPr="0049362A">
        <w:rPr>
          <w:b/>
          <w:bCs/>
        </w:rPr>
        <w:t>What it does:</w:t>
      </w:r>
      <w:r w:rsidRPr="0049362A">
        <w:t xml:space="preserve"> This is the “brain” that selects which workers see a job, using a composite Opportunity Score (blending activity, recency, and a fairness boost) and rotating candidates in rounds.</w:t>
      </w:r>
      <w:r w:rsidRPr="0049362A">
        <w:br/>
      </w:r>
      <w:r w:rsidRPr="0049362A">
        <w:rPr>
          <w:b/>
          <w:bCs/>
        </w:rPr>
        <w:t>Why it’s important:</w:t>
      </w:r>
      <w:r w:rsidRPr="0049362A">
        <w:t xml:space="preserve"> Traditional “first</w:t>
      </w:r>
      <w:r w:rsidRPr="0049362A">
        <w:noBreakHyphen/>
        <w:t>to</w:t>
      </w:r>
      <w:r w:rsidRPr="0049362A">
        <w:noBreakHyphen/>
        <w:t>click” or purely rating</w:t>
      </w:r>
      <w:r w:rsidRPr="0049362A">
        <w:noBreakHyphen/>
        <w:t>based systems concentrate jobs among the same high</w:t>
      </w:r>
      <w:r w:rsidRPr="0049362A">
        <w:noBreakHyphen/>
        <w:t>rated few, starving new or lower</w:t>
      </w:r>
      <w:r w:rsidRPr="0049362A">
        <w:noBreakHyphen/>
        <w:t>rated workers. Our engine guarantees equitable exposure, ensuring all workers—even newcomers—receive opportunities in a controlled, transparent manner.</w:t>
      </w:r>
    </w:p>
    <w:p w14:paraId="6F63CC21" w14:textId="77777777" w:rsidR="0049362A" w:rsidRPr="0049362A" w:rsidRDefault="0049362A" w:rsidP="0049362A">
      <w:r w:rsidRPr="0049362A">
        <w:pict w14:anchorId="2B62AE05">
          <v:rect id="_x0000_i1087" style="width:0;height:1.5pt" o:hralign="center" o:hrstd="t" o:hr="t" fillcolor="#a0a0a0" stroked="f"/>
        </w:pict>
      </w:r>
    </w:p>
    <w:p w14:paraId="629AF709" w14:textId="77777777" w:rsidR="0049362A" w:rsidRPr="0049362A" w:rsidRDefault="0049362A" w:rsidP="0049362A">
      <w:pPr>
        <w:rPr>
          <w:b/>
          <w:bCs/>
        </w:rPr>
      </w:pPr>
      <w:r w:rsidRPr="0049362A">
        <w:rPr>
          <w:b/>
          <w:bCs/>
        </w:rPr>
        <w:t>4. Real</w:t>
      </w:r>
      <w:r w:rsidRPr="0049362A">
        <w:rPr>
          <w:b/>
          <w:bCs/>
        </w:rPr>
        <w:noBreakHyphen/>
        <w:t>Time Notifications</w:t>
      </w:r>
    </w:p>
    <w:p w14:paraId="6E040795" w14:textId="77777777" w:rsidR="0049362A" w:rsidRPr="0049362A" w:rsidRDefault="0049362A" w:rsidP="0049362A">
      <w:r w:rsidRPr="0049362A">
        <w:rPr>
          <w:b/>
          <w:bCs/>
        </w:rPr>
        <w:t>What it does:</w:t>
      </w:r>
      <w:r w:rsidRPr="0049362A">
        <w:t xml:space="preserve"> Once candidates are selected, this service instantly alerts them via push notifications, WebSocket, SMS, or IVR, waits a fixed response window, and then advances to backup rounds if needed.</w:t>
      </w:r>
      <w:r w:rsidRPr="0049362A">
        <w:br/>
      </w:r>
      <w:r w:rsidRPr="0049362A">
        <w:rPr>
          <w:b/>
          <w:bCs/>
        </w:rPr>
        <w:t>Why it’s important:</w:t>
      </w:r>
      <w:r w:rsidRPr="0049362A">
        <w:t xml:space="preserve"> Speed is critical for urgent gigs, and multiple notification channels prevent misses due to poor connectivity or low literacy. Automated fallbacks maintain high fill</w:t>
      </w:r>
      <w:r w:rsidRPr="0049362A">
        <w:noBreakHyphen/>
        <w:t>rates while minimizing friction for both workers and employers.</w:t>
      </w:r>
    </w:p>
    <w:p w14:paraId="2BA3CDE0" w14:textId="77777777" w:rsidR="0049362A" w:rsidRPr="0049362A" w:rsidRDefault="0049362A" w:rsidP="0049362A">
      <w:r w:rsidRPr="0049362A">
        <w:pict w14:anchorId="03BAAE2B">
          <v:rect id="_x0000_i1088" style="width:0;height:1.5pt" o:hralign="center" o:hrstd="t" o:hr="t" fillcolor="#a0a0a0" stroked="f"/>
        </w:pict>
      </w:r>
    </w:p>
    <w:p w14:paraId="461DCFD5" w14:textId="77777777" w:rsidR="0049362A" w:rsidRPr="0049362A" w:rsidRDefault="0049362A" w:rsidP="0049362A">
      <w:pPr>
        <w:rPr>
          <w:b/>
          <w:bCs/>
        </w:rPr>
      </w:pPr>
      <w:r w:rsidRPr="0049362A">
        <w:rPr>
          <w:b/>
          <w:bCs/>
        </w:rPr>
        <w:t>5. Job Execution &amp; Feedback</w:t>
      </w:r>
    </w:p>
    <w:p w14:paraId="00BB06D5" w14:textId="77777777" w:rsidR="0049362A" w:rsidRPr="0049362A" w:rsidRDefault="0049362A" w:rsidP="0049362A">
      <w:r w:rsidRPr="0049362A">
        <w:rPr>
          <w:b/>
          <w:bCs/>
        </w:rPr>
        <w:t>What it does:</w:t>
      </w:r>
      <w:r w:rsidRPr="0049362A">
        <w:t xml:space="preserve"> Tracks the worker’s check</w:t>
      </w:r>
      <w:r w:rsidRPr="0049362A">
        <w:noBreakHyphen/>
        <w:t>in/out with timestamps and location logs, then collects employer feedback (emoji + text) to update performance metrics.</w:t>
      </w:r>
      <w:r w:rsidRPr="0049362A">
        <w:br/>
      </w:r>
      <w:r w:rsidRPr="0049362A">
        <w:rPr>
          <w:b/>
          <w:bCs/>
        </w:rPr>
        <w:t>Why it’s important:</w:t>
      </w:r>
      <w:r w:rsidRPr="0049362A">
        <w:t xml:space="preserve"> This closed</w:t>
      </w:r>
      <w:r w:rsidRPr="0049362A">
        <w:noBreakHyphen/>
        <w:t>loop ensures accountability—workers can’t claim payment without verification. Quick, low</w:t>
      </w:r>
      <w:r w:rsidRPr="0049362A">
        <w:noBreakHyphen/>
        <w:t>friction feedback captures quality signals in real time, feeding back into Opportunity Scores to reward reliability and identify areas for improvement.</w:t>
      </w:r>
    </w:p>
    <w:p w14:paraId="2201D4CD" w14:textId="77777777" w:rsidR="0049362A" w:rsidRPr="0049362A" w:rsidRDefault="0049362A" w:rsidP="0049362A">
      <w:r w:rsidRPr="0049362A">
        <w:pict w14:anchorId="2BB84B83">
          <v:rect id="_x0000_i1089" style="width:0;height:1.5pt" o:hralign="center" o:hrstd="t" o:hr="t" fillcolor="#a0a0a0" stroked="f"/>
        </w:pict>
      </w:r>
    </w:p>
    <w:p w14:paraId="3B4D7186" w14:textId="77777777" w:rsidR="0049362A" w:rsidRPr="0049362A" w:rsidRDefault="0049362A" w:rsidP="0049362A">
      <w:pPr>
        <w:rPr>
          <w:b/>
          <w:bCs/>
        </w:rPr>
      </w:pPr>
      <w:r w:rsidRPr="0049362A">
        <w:rPr>
          <w:b/>
          <w:bCs/>
        </w:rPr>
        <w:lastRenderedPageBreak/>
        <w:t>6. Credit Economy</w:t>
      </w:r>
    </w:p>
    <w:p w14:paraId="2508F7BD" w14:textId="77777777" w:rsidR="0049362A" w:rsidRPr="0049362A" w:rsidRDefault="0049362A" w:rsidP="0049362A">
      <w:r w:rsidRPr="0049362A">
        <w:rPr>
          <w:b/>
          <w:bCs/>
        </w:rPr>
        <w:t>What it does:</w:t>
      </w:r>
      <w:r w:rsidRPr="0049362A">
        <w:t xml:space="preserve"> Workers receive a daily allotment of “Gig Credits” that they spend to accept jobs; unused credits roll over, with caps to prevent hoarding.</w:t>
      </w:r>
      <w:r w:rsidRPr="0049362A">
        <w:br/>
      </w:r>
      <w:r w:rsidRPr="0049362A">
        <w:rPr>
          <w:b/>
          <w:bCs/>
        </w:rPr>
        <w:t>Why it’s important:</w:t>
      </w:r>
      <w:r w:rsidRPr="0049362A">
        <w:t xml:space="preserve"> The credit mechanism gamifies engagement and caps acceptances to match platform supply with demand. It prevents capacity hogging by a few workers and encourages consistent app usage, giving everyone a structured chance at gigs.</w:t>
      </w:r>
    </w:p>
    <w:p w14:paraId="6414C58E" w14:textId="77777777" w:rsidR="0049362A" w:rsidRPr="0049362A" w:rsidRDefault="0049362A" w:rsidP="0049362A">
      <w:r w:rsidRPr="0049362A">
        <w:pict w14:anchorId="5835BAA7">
          <v:rect id="_x0000_i1090" style="width:0;height:1.5pt" o:hralign="center" o:hrstd="t" o:hr="t" fillcolor="#a0a0a0" stroked="f"/>
        </w:pict>
      </w:r>
    </w:p>
    <w:p w14:paraId="0BEBC5C3" w14:textId="77777777" w:rsidR="0049362A" w:rsidRPr="0049362A" w:rsidRDefault="0049362A" w:rsidP="0049362A">
      <w:pPr>
        <w:rPr>
          <w:b/>
          <w:bCs/>
        </w:rPr>
      </w:pPr>
      <w:r w:rsidRPr="0049362A">
        <w:rPr>
          <w:b/>
          <w:bCs/>
        </w:rPr>
        <w:t>7. Learning &amp; Upskilling</w:t>
      </w:r>
    </w:p>
    <w:p w14:paraId="6F0E6FE7" w14:textId="77777777" w:rsidR="0049362A" w:rsidRPr="0049362A" w:rsidRDefault="0049362A" w:rsidP="0049362A">
      <w:r w:rsidRPr="0049362A">
        <w:rPr>
          <w:b/>
          <w:bCs/>
        </w:rPr>
        <w:t>What it does:</w:t>
      </w:r>
      <w:r w:rsidRPr="0049362A">
        <w:t xml:space="preserve"> Offers bite</w:t>
      </w:r>
      <w:r w:rsidRPr="0049362A">
        <w:noBreakHyphen/>
        <w:t>sized, in</w:t>
      </w:r>
      <w:r w:rsidRPr="0049362A">
        <w:noBreakHyphen/>
        <w:t>app courses (with video and quizzes) and awards digital badges upon completion, which boost a worker’s visibility in the matching engine.</w:t>
      </w:r>
      <w:r w:rsidRPr="0049362A">
        <w:br/>
      </w:r>
      <w:r w:rsidRPr="0049362A">
        <w:rPr>
          <w:b/>
          <w:bCs/>
        </w:rPr>
        <w:t>Why it’s important:</w:t>
      </w:r>
      <w:r w:rsidRPr="0049362A">
        <w:t xml:space="preserve"> Even unskilled </w:t>
      </w:r>
      <w:proofErr w:type="spellStart"/>
      <w:r w:rsidRPr="0049362A">
        <w:t>laborers</w:t>
      </w:r>
      <w:proofErr w:type="spellEnd"/>
      <w:r w:rsidRPr="0049362A">
        <w:t xml:space="preserve"> can differentiate themselves by demonstrating commitment to self</w:t>
      </w:r>
      <w:r w:rsidRPr="0049362A">
        <w:noBreakHyphen/>
        <w:t>improvement. Badges signal trust to employers and motivate workers to invest in their own growth, driving higher quality outcomes and earning potential.</w:t>
      </w:r>
    </w:p>
    <w:p w14:paraId="17E7D540" w14:textId="77777777" w:rsidR="0049362A" w:rsidRPr="0049362A" w:rsidRDefault="0049362A" w:rsidP="0049362A">
      <w:r w:rsidRPr="0049362A">
        <w:pict w14:anchorId="20467F3F">
          <v:rect id="_x0000_i1091" style="width:0;height:1.5pt" o:hralign="center" o:hrstd="t" o:hr="t" fillcolor="#a0a0a0" stroked="f"/>
        </w:pict>
      </w:r>
    </w:p>
    <w:p w14:paraId="33ECB41E" w14:textId="77777777" w:rsidR="0049362A" w:rsidRPr="0049362A" w:rsidRDefault="0049362A" w:rsidP="0049362A">
      <w:pPr>
        <w:rPr>
          <w:b/>
          <w:bCs/>
        </w:rPr>
      </w:pPr>
      <w:r w:rsidRPr="0049362A">
        <w:rPr>
          <w:b/>
          <w:bCs/>
        </w:rPr>
        <w:t>8. Analytics &amp; Admin</w:t>
      </w:r>
    </w:p>
    <w:p w14:paraId="1AC6C1C3" w14:textId="77777777" w:rsidR="0049362A" w:rsidRPr="0049362A" w:rsidRDefault="0049362A" w:rsidP="0049362A">
      <w:r w:rsidRPr="0049362A">
        <w:rPr>
          <w:b/>
          <w:bCs/>
        </w:rPr>
        <w:t>What it does:</w:t>
      </w:r>
      <w:r w:rsidRPr="0049362A">
        <w:t xml:space="preserve"> Aggregates metrics on fill</w:t>
      </w:r>
      <w:r w:rsidRPr="0049362A">
        <w:noBreakHyphen/>
        <w:t>rates, average response times, fairness (Gini coefficients), and newcomer exposure; presents them in dashboards and exposes controls to tweak matching parameters (α/β/γ) live.</w:t>
      </w:r>
      <w:r w:rsidRPr="0049362A">
        <w:br/>
      </w:r>
      <w:r w:rsidRPr="0049362A">
        <w:rPr>
          <w:b/>
          <w:bCs/>
        </w:rPr>
        <w:t>Why it’s important:</w:t>
      </w:r>
      <w:r w:rsidRPr="0049362A">
        <w:t xml:space="preserve"> Data</w:t>
      </w:r>
      <w:r w:rsidRPr="0049362A">
        <w:noBreakHyphen/>
        <w:t>driven insights and real</w:t>
      </w:r>
      <w:r w:rsidRPr="0049362A">
        <w:noBreakHyphen/>
        <w:t>time tuning capabilities are vital to maintain SLAs and fairness as the system scales or as regional dynamics shift. Admins can respond instantly to imbalances, preventing service degradation or inequitable job distribution.</w:t>
      </w:r>
    </w:p>
    <w:p w14:paraId="560407AB" w14:textId="77777777" w:rsidR="0049362A" w:rsidRPr="0049362A" w:rsidRDefault="0049362A" w:rsidP="0049362A">
      <w:r w:rsidRPr="0049362A">
        <w:pict w14:anchorId="4B8C60EA">
          <v:rect id="_x0000_i1092" style="width:0;height:1.5pt" o:hralign="center" o:hrstd="t" o:hr="t" fillcolor="#a0a0a0" stroked="f"/>
        </w:pict>
      </w:r>
    </w:p>
    <w:p w14:paraId="73A6FCF1" w14:textId="77777777" w:rsidR="0049362A" w:rsidRPr="0049362A" w:rsidRDefault="0049362A" w:rsidP="0049362A">
      <w:pPr>
        <w:rPr>
          <w:b/>
          <w:bCs/>
        </w:rPr>
      </w:pPr>
      <w:r w:rsidRPr="0049362A">
        <w:rPr>
          <w:b/>
          <w:bCs/>
        </w:rPr>
        <w:t>9. Infrastructure, Security &amp; DevOps</w:t>
      </w:r>
    </w:p>
    <w:p w14:paraId="684290E0" w14:textId="77777777" w:rsidR="0049362A" w:rsidRPr="0049362A" w:rsidRDefault="0049362A" w:rsidP="0049362A">
      <w:r w:rsidRPr="0049362A">
        <w:rPr>
          <w:b/>
          <w:bCs/>
        </w:rPr>
        <w:t>What it does:</w:t>
      </w:r>
      <w:r w:rsidRPr="0049362A">
        <w:t xml:space="preserve"> Defines the deployment architecture—containerized microservices on Kubernetes, CI/CD pipelines, monitoring (Prometheus/Grafana), logging (ELK), and robust security (JWT, TLS, AES).</w:t>
      </w:r>
      <w:r w:rsidRPr="0049362A">
        <w:br/>
      </w:r>
      <w:r w:rsidRPr="0049362A">
        <w:rPr>
          <w:b/>
          <w:bCs/>
        </w:rPr>
        <w:t>Why it’s important:</w:t>
      </w:r>
      <w:r w:rsidRPr="0049362A">
        <w:t xml:space="preserve"> A resilient, scalable backbone ensures that the platform can handle surges in job volume, maintain uptime, protect sensitive data, and recover quickly from failures. Solid DevOps practices minimize risk and support rapid iteration.</w:t>
      </w:r>
    </w:p>
    <w:p w14:paraId="5CBCCDCB" w14:textId="77777777" w:rsidR="0049362A" w:rsidRPr="0049362A" w:rsidRDefault="0049362A" w:rsidP="0049362A">
      <w:r w:rsidRPr="0049362A">
        <w:pict w14:anchorId="636EC05B">
          <v:rect id="_x0000_i1093" style="width:0;height:1.5pt" o:hralign="center" o:hrstd="t" o:hr="t" fillcolor="#a0a0a0" stroked="f"/>
        </w:pict>
      </w:r>
    </w:p>
    <w:p w14:paraId="522FDE94" w14:textId="77777777" w:rsidR="0049362A" w:rsidRPr="0049362A" w:rsidRDefault="0049362A" w:rsidP="0049362A">
      <w:pPr>
        <w:rPr>
          <w:b/>
          <w:bCs/>
        </w:rPr>
      </w:pPr>
      <w:r w:rsidRPr="0049362A">
        <w:rPr>
          <w:b/>
          <w:bCs/>
        </w:rPr>
        <w:t>10. Extension Points</w:t>
      </w:r>
    </w:p>
    <w:p w14:paraId="117ABAF2" w14:textId="77777777" w:rsidR="0049362A" w:rsidRPr="0049362A" w:rsidRDefault="0049362A" w:rsidP="0049362A">
      <w:r w:rsidRPr="0049362A">
        <w:rPr>
          <w:b/>
          <w:bCs/>
        </w:rPr>
        <w:t>What it does:</w:t>
      </w:r>
      <w:r w:rsidRPr="0049362A">
        <w:t xml:space="preserve"> Outlines future enhancements—voice</w:t>
      </w:r>
      <w:r w:rsidRPr="0049362A">
        <w:noBreakHyphen/>
        <w:t>first interfaces, enterprise APIs, ML</w:t>
      </w:r>
      <w:r w:rsidRPr="0049362A">
        <w:noBreakHyphen/>
        <w:t>driven predictions, micro</w:t>
      </w:r>
      <w:r w:rsidRPr="0049362A">
        <w:noBreakHyphen/>
        <w:t>franchising, and blockchain credentials.</w:t>
      </w:r>
      <w:r w:rsidRPr="0049362A">
        <w:br/>
      </w:r>
      <w:r w:rsidRPr="0049362A">
        <w:rPr>
          <w:b/>
          <w:bCs/>
        </w:rPr>
        <w:t>Why it’s important:</w:t>
      </w:r>
      <w:r w:rsidRPr="0049362A">
        <w:t xml:space="preserve"> Designing for extensibility upfront allows the platform to evolve in response to user needs, technological advances, and market opportunities. It keeps </w:t>
      </w:r>
      <w:proofErr w:type="spellStart"/>
      <w:r w:rsidRPr="0049362A">
        <w:t>GigoIndia</w:t>
      </w:r>
      <w:proofErr w:type="spellEnd"/>
      <w:r w:rsidRPr="0049362A">
        <w:t xml:space="preserve"> ahead of competitors and equipped to serve a broader informal</w:t>
      </w:r>
      <w:r w:rsidRPr="0049362A">
        <w:noBreakHyphen/>
        <w:t>sector ecosystem over time.</w:t>
      </w:r>
    </w:p>
    <w:p w14:paraId="2C628DF6" w14:textId="77777777" w:rsidR="0049362A" w:rsidRPr="0049362A" w:rsidRDefault="0049362A" w:rsidP="0049362A">
      <w:r w:rsidRPr="0049362A">
        <w:pict w14:anchorId="2AD64A9C">
          <v:rect id="_x0000_i1094" style="width:0;height:1.5pt" o:hralign="center" o:hrstd="t" o:hr="t" fillcolor="#a0a0a0" stroked="f"/>
        </w:pict>
      </w:r>
    </w:p>
    <w:p w14:paraId="5BECEB1C" w14:textId="77777777" w:rsidR="0049362A" w:rsidRPr="0049362A" w:rsidRDefault="0049362A" w:rsidP="0049362A">
      <w:r w:rsidRPr="0049362A">
        <w:t xml:space="preserve">Each domain is a vital pillar: together they deliver a </w:t>
      </w:r>
      <w:r w:rsidRPr="0049362A">
        <w:rPr>
          <w:b/>
          <w:bCs/>
        </w:rPr>
        <w:t>fast</w:t>
      </w:r>
      <w:r w:rsidRPr="0049362A">
        <w:t xml:space="preserve">, </w:t>
      </w:r>
      <w:r w:rsidRPr="0049362A">
        <w:rPr>
          <w:b/>
          <w:bCs/>
        </w:rPr>
        <w:t>fair</w:t>
      </w:r>
      <w:r w:rsidRPr="0049362A">
        <w:t xml:space="preserve">, and </w:t>
      </w:r>
      <w:r w:rsidRPr="0049362A">
        <w:rPr>
          <w:b/>
          <w:bCs/>
        </w:rPr>
        <w:t>scalable</w:t>
      </w:r>
      <w:r w:rsidRPr="0049362A">
        <w:t xml:space="preserve"> gig marketplace that truly empowers unskilled workers.</w:t>
      </w:r>
    </w:p>
    <w:p w14:paraId="3C30AA9A" w14:textId="77777777" w:rsidR="00B0501E" w:rsidRDefault="00B0501E"/>
    <w:sectPr w:rsidR="00B05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2A"/>
    <w:rsid w:val="002E6F43"/>
    <w:rsid w:val="0049362A"/>
    <w:rsid w:val="008310A8"/>
    <w:rsid w:val="00B0501E"/>
    <w:rsid w:val="00B5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0463"/>
  <w15:chartTrackingRefBased/>
  <w15:docId w15:val="{7CC1FD2A-FE96-404A-98E2-4F86E6ED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62A"/>
    <w:rPr>
      <w:rFonts w:eastAsiaTheme="majorEastAsia" w:cstheme="majorBidi"/>
      <w:color w:val="272727" w:themeColor="text1" w:themeTint="D8"/>
    </w:rPr>
  </w:style>
  <w:style w:type="paragraph" w:styleId="Title">
    <w:name w:val="Title"/>
    <w:basedOn w:val="Normal"/>
    <w:next w:val="Normal"/>
    <w:link w:val="TitleChar"/>
    <w:uiPriority w:val="10"/>
    <w:qFormat/>
    <w:rsid w:val="0049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62A"/>
    <w:pPr>
      <w:spacing w:before="160"/>
      <w:jc w:val="center"/>
    </w:pPr>
    <w:rPr>
      <w:i/>
      <w:iCs/>
      <w:color w:val="404040" w:themeColor="text1" w:themeTint="BF"/>
    </w:rPr>
  </w:style>
  <w:style w:type="character" w:customStyle="1" w:styleId="QuoteChar">
    <w:name w:val="Quote Char"/>
    <w:basedOn w:val="DefaultParagraphFont"/>
    <w:link w:val="Quote"/>
    <w:uiPriority w:val="29"/>
    <w:rsid w:val="0049362A"/>
    <w:rPr>
      <w:i/>
      <w:iCs/>
      <w:color w:val="404040" w:themeColor="text1" w:themeTint="BF"/>
    </w:rPr>
  </w:style>
  <w:style w:type="paragraph" w:styleId="ListParagraph">
    <w:name w:val="List Paragraph"/>
    <w:basedOn w:val="Normal"/>
    <w:uiPriority w:val="34"/>
    <w:qFormat/>
    <w:rsid w:val="0049362A"/>
    <w:pPr>
      <w:ind w:left="720"/>
      <w:contextualSpacing/>
    </w:pPr>
  </w:style>
  <w:style w:type="character" w:styleId="IntenseEmphasis">
    <w:name w:val="Intense Emphasis"/>
    <w:basedOn w:val="DefaultParagraphFont"/>
    <w:uiPriority w:val="21"/>
    <w:qFormat/>
    <w:rsid w:val="0049362A"/>
    <w:rPr>
      <w:i/>
      <w:iCs/>
      <w:color w:val="2F5496" w:themeColor="accent1" w:themeShade="BF"/>
    </w:rPr>
  </w:style>
  <w:style w:type="paragraph" w:styleId="IntenseQuote">
    <w:name w:val="Intense Quote"/>
    <w:basedOn w:val="Normal"/>
    <w:next w:val="Normal"/>
    <w:link w:val="IntenseQuoteChar"/>
    <w:uiPriority w:val="30"/>
    <w:qFormat/>
    <w:rsid w:val="00493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62A"/>
    <w:rPr>
      <w:i/>
      <w:iCs/>
      <w:color w:val="2F5496" w:themeColor="accent1" w:themeShade="BF"/>
    </w:rPr>
  </w:style>
  <w:style w:type="character" w:styleId="IntenseReference">
    <w:name w:val="Intense Reference"/>
    <w:basedOn w:val="DefaultParagraphFont"/>
    <w:uiPriority w:val="32"/>
    <w:qFormat/>
    <w:rsid w:val="00493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347715">
      <w:bodyDiv w:val="1"/>
      <w:marLeft w:val="0"/>
      <w:marRight w:val="0"/>
      <w:marTop w:val="0"/>
      <w:marBottom w:val="0"/>
      <w:divBdr>
        <w:top w:val="none" w:sz="0" w:space="0" w:color="auto"/>
        <w:left w:val="none" w:sz="0" w:space="0" w:color="auto"/>
        <w:bottom w:val="none" w:sz="0" w:space="0" w:color="auto"/>
        <w:right w:val="none" w:sz="0" w:space="0" w:color="auto"/>
      </w:divBdr>
    </w:div>
    <w:div w:id="180592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Workstation06 DFIIE</dc:creator>
  <cp:keywords/>
  <dc:description/>
  <cp:lastModifiedBy>Workstation06 DFIIE</cp:lastModifiedBy>
  <cp:revision>1</cp:revision>
  <dcterms:created xsi:type="dcterms:W3CDTF">2025-07-16T11:06:00Z</dcterms:created>
  <dcterms:modified xsi:type="dcterms:W3CDTF">2025-07-16T11:07:00Z</dcterms:modified>
</cp:coreProperties>
</file>