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70D5" w14:textId="0CFC9608" w:rsidR="002302B2" w:rsidRPr="009C1549" w:rsidRDefault="00DA606A" w:rsidP="00B90BBE">
      <w:pPr>
        <w:rPr>
          <w:rFonts w:ascii="Calibri" w:hAnsi="Calibri" w:cs="Calibri"/>
          <w:lang w:val="en-US"/>
        </w:rPr>
      </w:pPr>
      <w:r w:rsidRPr="009C1549">
        <w:rPr>
          <w:rFonts w:ascii="Calibri" w:hAnsi="Calibri" w:cs="Calibri"/>
          <w:noProof/>
        </w:rPr>
        <w:drawing>
          <wp:anchor distT="0" distB="0" distL="114300" distR="114300" simplePos="0" relativeHeight="251659264" behindDoc="1" locked="0" layoutInCell="1" allowOverlap="1" wp14:anchorId="5A3EA401" wp14:editId="0BF0D7F3">
            <wp:simplePos x="0" y="0"/>
            <wp:positionH relativeFrom="column">
              <wp:posOffset>-374073</wp:posOffset>
            </wp:positionH>
            <wp:positionV relativeFrom="paragraph">
              <wp:posOffset>230</wp:posOffset>
            </wp:positionV>
            <wp:extent cx="6642870" cy="8336195"/>
            <wp:effectExtent l="0" t="0" r="0" b="0"/>
            <wp:wrapSquare wrapText="bothSides"/>
            <wp:docPr id="181090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06741" name="Picture 1810906741"/>
                    <pic:cNvPicPr/>
                  </pic:nvPicPr>
                  <pic:blipFill>
                    <a:blip r:embed="rId8"/>
                    <a:stretch>
                      <a:fillRect/>
                    </a:stretch>
                  </pic:blipFill>
                  <pic:spPr>
                    <a:xfrm>
                      <a:off x="0" y="0"/>
                      <a:ext cx="6665652" cy="8364785"/>
                    </a:xfrm>
                    <a:prstGeom prst="rect">
                      <a:avLst/>
                    </a:prstGeom>
                  </pic:spPr>
                </pic:pic>
              </a:graphicData>
            </a:graphic>
            <wp14:sizeRelH relativeFrom="page">
              <wp14:pctWidth>0</wp14:pctWidth>
            </wp14:sizeRelH>
            <wp14:sizeRelV relativeFrom="page">
              <wp14:pctHeight>0</wp14:pctHeight>
            </wp14:sizeRelV>
          </wp:anchor>
        </w:drawing>
      </w:r>
    </w:p>
    <w:p w14:paraId="4C166884" w14:textId="518F9965" w:rsidR="00DA606A" w:rsidRPr="009C1549" w:rsidRDefault="00DA606A" w:rsidP="00B90BBE">
      <w:pPr>
        <w:rPr>
          <w:rFonts w:ascii="Calibri" w:hAnsi="Calibri" w:cs="Calibri"/>
          <w:lang w:val="en-US"/>
        </w:rPr>
      </w:pPr>
    </w:p>
    <w:sdt>
      <w:sdtPr>
        <w:rPr>
          <w:rFonts w:ascii="Calibri" w:hAnsi="Calibri" w:cs="Calibri"/>
        </w:rPr>
        <w:id w:val="-1682658888"/>
        <w:docPartObj>
          <w:docPartGallery w:val="Table of Contents"/>
          <w:docPartUnique/>
        </w:docPartObj>
      </w:sdtPr>
      <w:sdtEndPr>
        <w:rPr>
          <w:b/>
          <w:bCs/>
          <w:noProof/>
        </w:rPr>
      </w:sdtEndPr>
      <w:sdtContent>
        <w:p w14:paraId="00CF8727" w14:textId="7EAB7242" w:rsidR="00DA606A" w:rsidRPr="009C1549" w:rsidRDefault="00DA606A" w:rsidP="00B90BBE">
          <w:pPr>
            <w:rPr>
              <w:rFonts w:ascii="Calibri" w:hAnsi="Calibri" w:cs="Calibri"/>
            </w:rPr>
          </w:pPr>
          <w:r w:rsidRPr="009C1549">
            <w:rPr>
              <w:rFonts w:ascii="Calibri" w:hAnsi="Calibri" w:cs="Calibri"/>
            </w:rPr>
            <w:t>Table of Contents</w:t>
          </w:r>
        </w:p>
        <w:p w14:paraId="14BB5BEE" w14:textId="56D25F40" w:rsidR="00B90BBE" w:rsidRPr="009C1549" w:rsidRDefault="00DA606A">
          <w:pPr>
            <w:pStyle w:val="TOC1"/>
            <w:tabs>
              <w:tab w:val="right" w:leader="dot" w:pos="9350"/>
            </w:tabs>
            <w:rPr>
              <w:rFonts w:ascii="Calibri" w:eastAsiaTheme="minorEastAsia" w:hAnsi="Calibri" w:cs="Calibri"/>
              <w:b w:val="0"/>
              <w:bCs w:val="0"/>
              <w:i w:val="0"/>
              <w:iCs w:val="0"/>
              <w:noProof/>
              <w:szCs w:val="24"/>
            </w:rPr>
          </w:pPr>
          <w:r w:rsidRPr="009C1549">
            <w:rPr>
              <w:rFonts w:ascii="Calibri" w:hAnsi="Calibri" w:cs="Calibri"/>
              <w:szCs w:val="24"/>
            </w:rPr>
            <w:fldChar w:fldCharType="begin"/>
          </w:r>
          <w:r w:rsidRPr="009C1549">
            <w:rPr>
              <w:rFonts w:ascii="Calibri" w:hAnsi="Calibri" w:cs="Calibri"/>
              <w:szCs w:val="24"/>
            </w:rPr>
            <w:instrText xml:space="preserve"> TOC \o "1-3" \h \z \u </w:instrText>
          </w:r>
          <w:r w:rsidRPr="009C1549">
            <w:rPr>
              <w:rFonts w:ascii="Calibri" w:hAnsi="Calibri" w:cs="Calibri"/>
              <w:szCs w:val="24"/>
            </w:rPr>
            <w:fldChar w:fldCharType="separate"/>
          </w:r>
          <w:hyperlink w:anchor="_Toc242139933" w:history="1">
            <w:r w:rsidR="00B90BBE" w:rsidRPr="009C1549">
              <w:rPr>
                <w:rStyle w:val="Hyperlink"/>
                <w:rFonts w:ascii="Calibri" w:hAnsi="Calibri" w:cs="Calibri"/>
                <w:noProof/>
                <w:szCs w:val="24"/>
                <w:lang w:val="en-US"/>
              </w:rPr>
              <w:t>Business use case</w:t>
            </w:r>
            <w:r w:rsidR="00B90BBE" w:rsidRPr="009C1549">
              <w:rPr>
                <w:rFonts w:ascii="Calibri" w:hAnsi="Calibri" w:cs="Calibri"/>
                <w:noProof/>
                <w:webHidden/>
                <w:szCs w:val="24"/>
              </w:rPr>
              <w:tab/>
            </w:r>
            <w:r w:rsidR="00B90BBE" w:rsidRPr="009C1549">
              <w:rPr>
                <w:rFonts w:ascii="Calibri" w:hAnsi="Calibri" w:cs="Calibri"/>
                <w:noProof/>
                <w:webHidden/>
                <w:szCs w:val="24"/>
              </w:rPr>
              <w:fldChar w:fldCharType="begin"/>
            </w:r>
            <w:r w:rsidR="00B90BBE" w:rsidRPr="009C1549">
              <w:rPr>
                <w:rFonts w:ascii="Calibri" w:hAnsi="Calibri" w:cs="Calibri"/>
                <w:noProof/>
                <w:webHidden/>
                <w:szCs w:val="24"/>
              </w:rPr>
              <w:instrText xml:space="preserve"> PAGEREF _Toc242139933 \h </w:instrText>
            </w:r>
            <w:r w:rsidR="00B90BBE" w:rsidRPr="009C1549">
              <w:rPr>
                <w:rFonts w:ascii="Calibri" w:hAnsi="Calibri" w:cs="Calibri"/>
                <w:noProof/>
                <w:webHidden/>
                <w:szCs w:val="24"/>
              </w:rPr>
            </w:r>
            <w:r w:rsidR="00B90BBE" w:rsidRPr="009C1549">
              <w:rPr>
                <w:rFonts w:ascii="Calibri" w:hAnsi="Calibri" w:cs="Calibri"/>
                <w:noProof/>
                <w:webHidden/>
                <w:szCs w:val="24"/>
              </w:rPr>
              <w:fldChar w:fldCharType="separate"/>
            </w:r>
            <w:r w:rsidR="00B90BBE" w:rsidRPr="009C1549">
              <w:rPr>
                <w:rFonts w:ascii="Calibri" w:hAnsi="Calibri" w:cs="Calibri"/>
                <w:noProof/>
                <w:webHidden/>
                <w:szCs w:val="24"/>
              </w:rPr>
              <w:t>3</w:t>
            </w:r>
            <w:r w:rsidR="00B90BBE" w:rsidRPr="009C1549">
              <w:rPr>
                <w:rFonts w:ascii="Calibri" w:hAnsi="Calibri" w:cs="Calibri"/>
                <w:noProof/>
                <w:webHidden/>
                <w:szCs w:val="24"/>
              </w:rPr>
              <w:fldChar w:fldCharType="end"/>
            </w:r>
          </w:hyperlink>
        </w:p>
        <w:p w14:paraId="72C285E3" w14:textId="22D42D76" w:rsidR="00B90BBE" w:rsidRPr="009C1549" w:rsidRDefault="00B90BBE">
          <w:pPr>
            <w:pStyle w:val="TOC1"/>
            <w:tabs>
              <w:tab w:val="right" w:leader="dot" w:pos="9350"/>
            </w:tabs>
            <w:rPr>
              <w:rFonts w:ascii="Calibri" w:eastAsiaTheme="minorEastAsia" w:hAnsi="Calibri" w:cs="Calibri"/>
              <w:b w:val="0"/>
              <w:bCs w:val="0"/>
              <w:i w:val="0"/>
              <w:iCs w:val="0"/>
              <w:noProof/>
              <w:szCs w:val="24"/>
            </w:rPr>
          </w:pPr>
          <w:hyperlink w:anchor="_Toc242139934" w:history="1">
            <w:r w:rsidRPr="009C1549">
              <w:rPr>
                <w:rStyle w:val="Hyperlink"/>
                <w:rFonts w:ascii="Calibri" w:hAnsi="Calibri" w:cs="Calibri"/>
                <w:noProof/>
                <w:szCs w:val="24"/>
              </w:rPr>
              <w:t>PROBLEM STATEMENT</w:t>
            </w:r>
            <w:r w:rsidRPr="009C1549">
              <w:rPr>
                <w:rFonts w:ascii="Calibri" w:hAnsi="Calibri" w:cs="Calibri"/>
                <w:noProof/>
                <w:webHidden/>
                <w:szCs w:val="24"/>
              </w:rPr>
              <w:tab/>
            </w:r>
            <w:r w:rsidRPr="009C1549">
              <w:rPr>
                <w:rFonts w:ascii="Calibri" w:hAnsi="Calibri" w:cs="Calibri"/>
                <w:noProof/>
                <w:webHidden/>
                <w:szCs w:val="24"/>
              </w:rPr>
              <w:fldChar w:fldCharType="begin"/>
            </w:r>
            <w:r w:rsidRPr="009C1549">
              <w:rPr>
                <w:rFonts w:ascii="Calibri" w:hAnsi="Calibri" w:cs="Calibri"/>
                <w:noProof/>
                <w:webHidden/>
                <w:szCs w:val="24"/>
              </w:rPr>
              <w:instrText xml:space="preserve"> PAGEREF _Toc242139934 \h </w:instrText>
            </w:r>
            <w:r w:rsidRPr="009C1549">
              <w:rPr>
                <w:rFonts w:ascii="Calibri" w:hAnsi="Calibri" w:cs="Calibri"/>
                <w:noProof/>
                <w:webHidden/>
                <w:szCs w:val="24"/>
              </w:rPr>
            </w:r>
            <w:r w:rsidRPr="009C1549">
              <w:rPr>
                <w:rFonts w:ascii="Calibri" w:hAnsi="Calibri" w:cs="Calibri"/>
                <w:noProof/>
                <w:webHidden/>
                <w:szCs w:val="24"/>
              </w:rPr>
              <w:fldChar w:fldCharType="separate"/>
            </w:r>
            <w:r w:rsidRPr="009C1549">
              <w:rPr>
                <w:rFonts w:ascii="Calibri" w:hAnsi="Calibri" w:cs="Calibri"/>
                <w:noProof/>
                <w:webHidden/>
                <w:szCs w:val="24"/>
              </w:rPr>
              <w:t>6</w:t>
            </w:r>
            <w:r w:rsidRPr="009C1549">
              <w:rPr>
                <w:rFonts w:ascii="Calibri" w:hAnsi="Calibri" w:cs="Calibri"/>
                <w:noProof/>
                <w:webHidden/>
                <w:szCs w:val="24"/>
              </w:rPr>
              <w:fldChar w:fldCharType="end"/>
            </w:r>
          </w:hyperlink>
        </w:p>
        <w:p w14:paraId="2B9739CC" w14:textId="0B5FCF89" w:rsidR="00B90BBE" w:rsidRPr="009C1549" w:rsidRDefault="00B90BBE">
          <w:pPr>
            <w:pStyle w:val="TOC1"/>
            <w:tabs>
              <w:tab w:val="right" w:leader="dot" w:pos="9350"/>
            </w:tabs>
            <w:rPr>
              <w:rFonts w:ascii="Calibri" w:eastAsiaTheme="minorEastAsia" w:hAnsi="Calibri" w:cs="Calibri"/>
              <w:b w:val="0"/>
              <w:bCs w:val="0"/>
              <w:i w:val="0"/>
              <w:iCs w:val="0"/>
              <w:noProof/>
              <w:szCs w:val="24"/>
            </w:rPr>
          </w:pPr>
          <w:hyperlink w:anchor="_Toc242139935" w:history="1">
            <w:r w:rsidRPr="009C1549">
              <w:rPr>
                <w:rStyle w:val="Hyperlink"/>
                <w:rFonts w:ascii="Calibri" w:hAnsi="Calibri" w:cs="Calibri"/>
                <w:noProof/>
                <w:szCs w:val="24"/>
              </w:rPr>
              <w:t>TECHNICAL APPROACH AND METHODOLOGY</w:t>
            </w:r>
            <w:r w:rsidRPr="009C1549">
              <w:rPr>
                <w:rFonts w:ascii="Calibri" w:hAnsi="Calibri" w:cs="Calibri"/>
                <w:noProof/>
                <w:webHidden/>
                <w:szCs w:val="24"/>
              </w:rPr>
              <w:tab/>
            </w:r>
            <w:r w:rsidRPr="009C1549">
              <w:rPr>
                <w:rFonts w:ascii="Calibri" w:hAnsi="Calibri" w:cs="Calibri"/>
                <w:noProof/>
                <w:webHidden/>
                <w:szCs w:val="24"/>
              </w:rPr>
              <w:fldChar w:fldCharType="begin"/>
            </w:r>
            <w:r w:rsidRPr="009C1549">
              <w:rPr>
                <w:rFonts w:ascii="Calibri" w:hAnsi="Calibri" w:cs="Calibri"/>
                <w:noProof/>
                <w:webHidden/>
                <w:szCs w:val="24"/>
              </w:rPr>
              <w:instrText xml:space="preserve"> PAGEREF _Toc242139935 \h </w:instrText>
            </w:r>
            <w:r w:rsidRPr="009C1549">
              <w:rPr>
                <w:rFonts w:ascii="Calibri" w:hAnsi="Calibri" w:cs="Calibri"/>
                <w:noProof/>
                <w:webHidden/>
                <w:szCs w:val="24"/>
              </w:rPr>
            </w:r>
            <w:r w:rsidRPr="009C1549">
              <w:rPr>
                <w:rFonts w:ascii="Calibri" w:hAnsi="Calibri" w:cs="Calibri"/>
                <w:noProof/>
                <w:webHidden/>
                <w:szCs w:val="24"/>
              </w:rPr>
              <w:fldChar w:fldCharType="separate"/>
            </w:r>
            <w:r w:rsidRPr="009C1549">
              <w:rPr>
                <w:rFonts w:ascii="Calibri" w:hAnsi="Calibri" w:cs="Calibri"/>
                <w:noProof/>
                <w:webHidden/>
                <w:szCs w:val="24"/>
              </w:rPr>
              <w:t>9</w:t>
            </w:r>
            <w:r w:rsidRPr="009C1549">
              <w:rPr>
                <w:rFonts w:ascii="Calibri" w:hAnsi="Calibri" w:cs="Calibri"/>
                <w:noProof/>
                <w:webHidden/>
                <w:szCs w:val="24"/>
              </w:rPr>
              <w:fldChar w:fldCharType="end"/>
            </w:r>
          </w:hyperlink>
        </w:p>
        <w:p w14:paraId="639102FA" w14:textId="02C5D83B" w:rsidR="00B90BBE" w:rsidRPr="009C1549" w:rsidRDefault="00B90BBE">
          <w:pPr>
            <w:pStyle w:val="TOC1"/>
            <w:tabs>
              <w:tab w:val="right" w:leader="dot" w:pos="9350"/>
            </w:tabs>
            <w:rPr>
              <w:rFonts w:ascii="Calibri" w:eastAsiaTheme="minorEastAsia" w:hAnsi="Calibri" w:cs="Calibri"/>
              <w:b w:val="0"/>
              <w:bCs w:val="0"/>
              <w:i w:val="0"/>
              <w:iCs w:val="0"/>
              <w:noProof/>
              <w:szCs w:val="24"/>
            </w:rPr>
          </w:pPr>
          <w:hyperlink w:anchor="_Toc242139936" w:history="1">
            <w:r w:rsidRPr="009C1549">
              <w:rPr>
                <w:rStyle w:val="Hyperlink"/>
                <w:rFonts w:ascii="Calibri" w:hAnsi="Calibri" w:cs="Calibri"/>
                <w:noProof/>
                <w:szCs w:val="24"/>
              </w:rPr>
              <w:t>Installation</w:t>
            </w:r>
            <w:r w:rsidRPr="009C1549">
              <w:rPr>
                <w:rFonts w:ascii="Calibri" w:hAnsi="Calibri" w:cs="Calibri"/>
                <w:noProof/>
                <w:webHidden/>
                <w:szCs w:val="24"/>
              </w:rPr>
              <w:tab/>
            </w:r>
            <w:r w:rsidRPr="009C1549">
              <w:rPr>
                <w:rFonts w:ascii="Calibri" w:hAnsi="Calibri" w:cs="Calibri"/>
                <w:noProof/>
                <w:webHidden/>
                <w:szCs w:val="24"/>
              </w:rPr>
              <w:fldChar w:fldCharType="begin"/>
            </w:r>
            <w:r w:rsidRPr="009C1549">
              <w:rPr>
                <w:rFonts w:ascii="Calibri" w:hAnsi="Calibri" w:cs="Calibri"/>
                <w:noProof/>
                <w:webHidden/>
                <w:szCs w:val="24"/>
              </w:rPr>
              <w:instrText xml:space="preserve"> PAGEREF _Toc242139936 \h </w:instrText>
            </w:r>
            <w:r w:rsidRPr="009C1549">
              <w:rPr>
                <w:rFonts w:ascii="Calibri" w:hAnsi="Calibri" w:cs="Calibri"/>
                <w:noProof/>
                <w:webHidden/>
                <w:szCs w:val="24"/>
              </w:rPr>
            </w:r>
            <w:r w:rsidRPr="009C1549">
              <w:rPr>
                <w:rFonts w:ascii="Calibri" w:hAnsi="Calibri" w:cs="Calibri"/>
                <w:noProof/>
                <w:webHidden/>
                <w:szCs w:val="24"/>
              </w:rPr>
              <w:fldChar w:fldCharType="separate"/>
            </w:r>
            <w:r w:rsidRPr="009C1549">
              <w:rPr>
                <w:rFonts w:ascii="Calibri" w:hAnsi="Calibri" w:cs="Calibri"/>
                <w:noProof/>
                <w:webHidden/>
                <w:szCs w:val="24"/>
              </w:rPr>
              <w:t>10</w:t>
            </w:r>
            <w:r w:rsidRPr="009C1549">
              <w:rPr>
                <w:rFonts w:ascii="Calibri" w:hAnsi="Calibri" w:cs="Calibri"/>
                <w:noProof/>
                <w:webHidden/>
                <w:szCs w:val="24"/>
              </w:rPr>
              <w:fldChar w:fldCharType="end"/>
            </w:r>
          </w:hyperlink>
        </w:p>
        <w:p w14:paraId="4D2C0FAE" w14:textId="0B10ED87" w:rsidR="00B90BBE" w:rsidRPr="009C1549" w:rsidRDefault="00B90BBE">
          <w:pPr>
            <w:pStyle w:val="TOC1"/>
            <w:tabs>
              <w:tab w:val="right" w:leader="dot" w:pos="9350"/>
            </w:tabs>
            <w:rPr>
              <w:rFonts w:ascii="Calibri" w:eastAsiaTheme="minorEastAsia" w:hAnsi="Calibri" w:cs="Calibri"/>
              <w:b w:val="0"/>
              <w:bCs w:val="0"/>
              <w:i w:val="0"/>
              <w:iCs w:val="0"/>
              <w:noProof/>
              <w:szCs w:val="24"/>
            </w:rPr>
          </w:pPr>
          <w:hyperlink w:anchor="_Toc242139937" w:history="1">
            <w:r w:rsidRPr="009C1549">
              <w:rPr>
                <w:rStyle w:val="Hyperlink"/>
                <w:rFonts w:ascii="Calibri" w:hAnsi="Calibri" w:cs="Calibri"/>
                <w:noProof/>
                <w:szCs w:val="24"/>
              </w:rPr>
              <w:t>How to Run</w:t>
            </w:r>
            <w:r w:rsidRPr="009C1549">
              <w:rPr>
                <w:rFonts w:ascii="Calibri" w:hAnsi="Calibri" w:cs="Calibri"/>
                <w:noProof/>
                <w:webHidden/>
                <w:szCs w:val="24"/>
              </w:rPr>
              <w:tab/>
            </w:r>
            <w:r w:rsidRPr="009C1549">
              <w:rPr>
                <w:rFonts w:ascii="Calibri" w:hAnsi="Calibri" w:cs="Calibri"/>
                <w:noProof/>
                <w:webHidden/>
                <w:szCs w:val="24"/>
              </w:rPr>
              <w:fldChar w:fldCharType="begin"/>
            </w:r>
            <w:r w:rsidRPr="009C1549">
              <w:rPr>
                <w:rFonts w:ascii="Calibri" w:hAnsi="Calibri" w:cs="Calibri"/>
                <w:noProof/>
                <w:webHidden/>
                <w:szCs w:val="24"/>
              </w:rPr>
              <w:instrText xml:space="preserve"> PAGEREF _Toc242139937 \h </w:instrText>
            </w:r>
            <w:r w:rsidRPr="009C1549">
              <w:rPr>
                <w:rFonts w:ascii="Calibri" w:hAnsi="Calibri" w:cs="Calibri"/>
                <w:noProof/>
                <w:webHidden/>
                <w:szCs w:val="24"/>
              </w:rPr>
            </w:r>
            <w:r w:rsidRPr="009C1549">
              <w:rPr>
                <w:rFonts w:ascii="Calibri" w:hAnsi="Calibri" w:cs="Calibri"/>
                <w:noProof/>
                <w:webHidden/>
                <w:szCs w:val="24"/>
              </w:rPr>
              <w:fldChar w:fldCharType="separate"/>
            </w:r>
            <w:r w:rsidRPr="009C1549">
              <w:rPr>
                <w:rFonts w:ascii="Calibri" w:hAnsi="Calibri" w:cs="Calibri"/>
                <w:noProof/>
                <w:webHidden/>
                <w:szCs w:val="24"/>
              </w:rPr>
              <w:t>11</w:t>
            </w:r>
            <w:r w:rsidRPr="009C1549">
              <w:rPr>
                <w:rFonts w:ascii="Calibri" w:hAnsi="Calibri" w:cs="Calibri"/>
                <w:noProof/>
                <w:webHidden/>
                <w:szCs w:val="24"/>
              </w:rPr>
              <w:fldChar w:fldCharType="end"/>
            </w:r>
          </w:hyperlink>
        </w:p>
        <w:p w14:paraId="2E625E67" w14:textId="5D4C385D" w:rsidR="00B90BBE" w:rsidRPr="009C1549" w:rsidRDefault="00B90BBE">
          <w:pPr>
            <w:pStyle w:val="TOC1"/>
            <w:tabs>
              <w:tab w:val="right" w:leader="dot" w:pos="9350"/>
            </w:tabs>
            <w:rPr>
              <w:rFonts w:ascii="Calibri" w:eastAsiaTheme="minorEastAsia" w:hAnsi="Calibri" w:cs="Calibri"/>
              <w:b w:val="0"/>
              <w:bCs w:val="0"/>
              <w:i w:val="0"/>
              <w:iCs w:val="0"/>
              <w:noProof/>
              <w:szCs w:val="24"/>
            </w:rPr>
          </w:pPr>
          <w:hyperlink w:anchor="_Toc242139938" w:history="1">
            <w:r w:rsidRPr="009C1549">
              <w:rPr>
                <w:rStyle w:val="Hyperlink"/>
                <w:rFonts w:ascii="Calibri" w:eastAsia="Times New Roman" w:hAnsi="Calibri" w:cs="Calibri"/>
                <w:noProof/>
                <w:szCs w:val="24"/>
              </w:rPr>
              <w:t>EXAMPLE INPUT AND OUTPUT</w:t>
            </w:r>
            <w:r w:rsidRPr="009C1549">
              <w:rPr>
                <w:rFonts w:ascii="Calibri" w:hAnsi="Calibri" w:cs="Calibri"/>
                <w:noProof/>
                <w:webHidden/>
                <w:szCs w:val="24"/>
              </w:rPr>
              <w:tab/>
            </w:r>
            <w:r w:rsidRPr="009C1549">
              <w:rPr>
                <w:rFonts w:ascii="Calibri" w:hAnsi="Calibri" w:cs="Calibri"/>
                <w:noProof/>
                <w:webHidden/>
                <w:szCs w:val="24"/>
              </w:rPr>
              <w:fldChar w:fldCharType="begin"/>
            </w:r>
            <w:r w:rsidRPr="009C1549">
              <w:rPr>
                <w:rFonts w:ascii="Calibri" w:hAnsi="Calibri" w:cs="Calibri"/>
                <w:noProof/>
                <w:webHidden/>
                <w:szCs w:val="24"/>
              </w:rPr>
              <w:instrText xml:space="preserve"> PAGEREF _Toc242139938 \h </w:instrText>
            </w:r>
            <w:r w:rsidRPr="009C1549">
              <w:rPr>
                <w:rFonts w:ascii="Calibri" w:hAnsi="Calibri" w:cs="Calibri"/>
                <w:noProof/>
                <w:webHidden/>
                <w:szCs w:val="24"/>
              </w:rPr>
            </w:r>
            <w:r w:rsidRPr="009C1549">
              <w:rPr>
                <w:rFonts w:ascii="Calibri" w:hAnsi="Calibri" w:cs="Calibri"/>
                <w:noProof/>
                <w:webHidden/>
                <w:szCs w:val="24"/>
              </w:rPr>
              <w:fldChar w:fldCharType="separate"/>
            </w:r>
            <w:r w:rsidRPr="009C1549">
              <w:rPr>
                <w:rFonts w:ascii="Calibri" w:hAnsi="Calibri" w:cs="Calibri"/>
                <w:noProof/>
                <w:webHidden/>
                <w:szCs w:val="24"/>
              </w:rPr>
              <w:t>12</w:t>
            </w:r>
            <w:r w:rsidRPr="009C1549">
              <w:rPr>
                <w:rFonts w:ascii="Calibri" w:hAnsi="Calibri" w:cs="Calibri"/>
                <w:noProof/>
                <w:webHidden/>
                <w:szCs w:val="24"/>
              </w:rPr>
              <w:fldChar w:fldCharType="end"/>
            </w:r>
          </w:hyperlink>
        </w:p>
        <w:p w14:paraId="0ECC673E" w14:textId="3EE26666" w:rsidR="00B90BBE" w:rsidRPr="009C1549" w:rsidRDefault="00B90BBE">
          <w:pPr>
            <w:pStyle w:val="TOC1"/>
            <w:tabs>
              <w:tab w:val="right" w:leader="dot" w:pos="9350"/>
            </w:tabs>
            <w:rPr>
              <w:rFonts w:ascii="Calibri" w:eastAsiaTheme="minorEastAsia" w:hAnsi="Calibri" w:cs="Calibri"/>
              <w:b w:val="0"/>
              <w:bCs w:val="0"/>
              <w:i w:val="0"/>
              <w:iCs w:val="0"/>
              <w:noProof/>
              <w:szCs w:val="24"/>
            </w:rPr>
          </w:pPr>
          <w:hyperlink w:anchor="_Toc242139939" w:history="1">
            <w:r w:rsidRPr="009C1549">
              <w:rPr>
                <w:rStyle w:val="Hyperlink"/>
                <w:rFonts w:ascii="Calibri" w:eastAsia="Times New Roman" w:hAnsi="Calibri" w:cs="Calibri"/>
                <w:noProof/>
                <w:szCs w:val="24"/>
              </w:rPr>
              <w:t>RESULTS AND LIMITATIONS</w:t>
            </w:r>
            <w:r w:rsidRPr="009C1549">
              <w:rPr>
                <w:rFonts w:ascii="Calibri" w:hAnsi="Calibri" w:cs="Calibri"/>
                <w:noProof/>
                <w:webHidden/>
                <w:szCs w:val="24"/>
              </w:rPr>
              <w:tab/>
            </w:r>
            <w:r w:rsidRPr="009C1549">
              <w:rPr>
                <w:rFonts w:ascii="Calibri" w:hAnsi="Calibri" w:cs="Calibri"/>
                <w:noProof/>
                <w:webHidden/>
                <w:szCs w:val="24"/>
              </w:rPr>
              <w:fldChar w:fldCharType="begin"/>
            </w:r>
            <w:r w:rsidRPr="009C1549">
              <w:rPr>
                <w:rFonts w:ascii="Calibri" w:hAnsi="Calibri" w:cs="Calibri"/>
                <w:noProof/>
                <w:webHidden/>
                <w:szCs w:val="24"/>
              </w:rPr>
              <w:instrText xml:space="preserve"> PAGEREF _Toc242139939 \h </w:instrText>
            </w:r>
            <w:r w:rsidRPr="009C1549">
              <w:rPr>
                <w:rFonts w:ascii="Calibri" w:hAnsi="Calibri" w:cs="Calibri"/>
                <w:noProof/>
                <w:webHidden/>
                <w:szCs w:val="24"/>
              </w:rPr>
            </w:r>
            <w:r w:rsidRPr="009C1549">
              <w:rPr>
                <w:rFonts w:ascii="Calibri" w:hAnsi="Calibri" w:cs="Calibri"/>
                <w:noProof/>
                <w:webHidden/>
                <w:szCs w:val="24"/>
              </w:rPr>
              <w:fldChar w:fldCharType="separate"/>
            </w:r>
            <w:r w:rsidRPr="009C1549">
              <w:rPr>
                <w:rFonts w:ascii="Calibri" w:hAnsi="Calibri" w:cs="Calibri"/>
                <w:noProof/>
                <w:webHidden/>
                <w:szCs w:val="24"/>
              </w:rPr>
              <w:t>13</w:t>
            </w:r>
            <w:r w:rsidRPr="009C1549">
              <w:rPr>
                <w:rFonts w:ascii="Calibri" w:hAnsi="Calibri" w:cs="Calibri"/>
                <w:noProof/>
                <w:webHidden/>
                <w:szCs w:val="24"/>
              </w:rPr>
              <w:fldChar w:fldCharType="end"/>
            </w:r>
          </w:hyperlink>
        </w:p>
        <w:p w14:paraId="52A1767C" w14:textId="3D2539A9" w:rsidR="00B90BBE" w:rsidRPr="009C1549" w:rsidRDefault="00B90BBE">
          <w:pPr>
            <w:pStyle w:val="TOC1"/>
            <w:tabs>
              <w:tab w:val="right" w:leader="dot" w:pos="9350"/>
            </w:tabs>
            <w:rPr>
              <w:rFonts w:ascii="Calibri" w:eastAsiaTheme="minorEastAsia" w:hAnsi="Calibri" w:cs="Calibri"/>
              <w:b w:val="0"/>
              <w:bCs w:val="0"/>
              <w:i w:val="0"/>
              <w:iCs w:val="0"/>
              <w:noProof/>
              <w:szCs w:val="24"/>
            </w:rPr>
          </w:pPr>
          <w:hyperlink w:anchor="_Toc242139940" w:history="1">
            <w:r w:rsidRPr="009C1549">
              <w:rPr>
                <w:rStyle w:val="Hyperlink"/>
                <w:rFonts w:ascii="Calibri" w:hAnsi="Calibri" w:cs="Calibri"/>
                <w:noProof/>
                <w:szCs w:val="24"/>
              </w:rPr>
              <w:t>TEAM, LICENCE AND ATTRIBUTION</w:t>
            </w:r>
            <w:r w:rsidRPr="009C1549">
              <w:rPr>
                <w:rFonts w:ascii="Calibri" w:hAnsi="Calibri" w:cs="Calibri"/>
                <w:noProof/>
                <w:webHidden/>
                <w:szCs w:val="24"/>
              </w:rPr>
              <w:tab/>
            </w:r>
            <w:r w:rsidRPr="009C1549">
              <w:rPr>
                <w:rFonts w:ascii="Calibri" w:hAnsi="Calibri" w:cs="Calibri"/>
                <w:noProof/>
                <w:webHidden/>
                <w:szCs w:val="24"/>
              </w:rPr>
              <w:fldChar w:fldCharType="begin"/>
            </w:r>
            <w:r w:rsidRPr="009C1549">
              <w:rPr>
                <w:rFonts w:ascii="Calibri" w:hAnsi="Calibri" w:cs="Calibri"/>
                <w:noProof/>
                <w:webHidden/>
                <w:szCs w:val="24"/>
              </w:rPr>
              <w:instrText xml:space="preserve"> PAGEREF _Toc242139940 \h </w:instrText>
            </w:r>
            <w:r w:rsidRPr="009C1549">
              <w:rPr>
                <w:rFonts w:ascii="Calibri" w:hAnsi="Calibri" w:cs="Calibri"/>
                <w:noProof/>
                <w:webHidden/>
                <w:szCs w:val="24"/>
              </w:rPr>
            </w:r>
            <w:r w:rsidRPr="009C1549">
              <w:rPr>
                <w:rFonts w:ascii="Calibri" w:hAnsi="Calibri" w:cs="Calibri"/>
                <w:noProof/>
                <w:webHidden/>
                <w:szCs w:val="24"/>
              </w:rPr>
              <w:fldChar w:fldCharType="separate"/>
            </w:r>
            <w:r w:rsidRPr="009C1549">
              <w:rPr>
                <w:rFonts w:ascii="Calibri" w:hAnsi="Calibri" w:cs="Calibri"/>
                <w:noProof/>
                <w:webHidden/>
                <w:szCs w:val="24"/>
              </w:rPr>
              <w:t>16</w:t>
            </w:r>
            <w:r w:rsidRPr="009C1549">
              <w:rPr>
                <w:rFonts w:ascii="Calibri" w:hAnsi="Calibri" w:cs="Calibri"/>
                <w:noProof/>
                <w:webHidden/>
                <w:szCs w:val="24"/>
              </w:rPr>
              <w:fldChar w:fldCharType="end"/>
            </w:r>
          </w:hyperlink>
        </w:p>
        <w:p w14:paraId="3480A182" w14:textId="174B5F65" w:rsidR="00DA606A" w:rsidRPr="009C1549" w:rsidRDefault="00DA606A" w:rsidP="00B90BBE">
          <w:pPr>
            <w:rPr>
              <w:rFonts w:ascii="Calibri" w:hAnsi="Calibri" w:cs="Calibri"/>
            </w:rPr>
          </w:pPr>
          <w:r w:rsidRPr="009C1549">
            <w:rPr>
              <w:rFonts w:ascii="Calibri" w:hAnsi="Calibri" w:cs="Calibri"/>
              <w:b/>
              <w:bCs/>
              <w:noProof/>
            </w:rPr>
            <w:fldChar w:fldCharType="end"/>
          </w:r>
        </w:p>
      </w:sdtContent>
    </w:sdt>
    <w:p w14:paraId="5F1D72B0" w14:textId="77777777" w:rsidR="00DA606A" w:rsidRPr="009C1549" w:rsidRDefault="00DA606A" w:rsidP="00B90BBE">
      <w:pPr>
        <w:rPr>
          <w:rFonts w:ascii="Calibri" w:hAnsi="Calibri" w:cs="Calibri"/>
        </w:rPr>
      </w:pPr>
    </w:p>
    <w:p w14:paraId="4775F4F1" w14:textId="77777777" w:rsidR="00DA606A" w:rsidRPr="009C1549" w:rsidRDefault="00DA606A" w:rsidP="00B90BBE">
      <w:pPr>
        <w:rPr>
          <w:rFonts w:ascii="Calibri" w:hAnsi="Calibri" w:cs="Calibri"/>
          <w:lang w:val="en-US"/>
        </w:rPr>
      </w:pPr>
    </w:p>
    <w:p w14:paraId="7FA60219" w14:textId="77777777" w:rsidR="00DA606A" w:rsidRPr="009C1549" w:rsidRDefault="00DA606A" w:rsidP="00B90BBE">
      <w:pPr>
        <w:rPr>
          <w:rFonts w:ascii="Calibri" w:hAnsi="Calibri" w:cs="Calibri"/>
          <w:lang w:val="en-US"/>
        </w:rPr>
      </w:pPr>
    </w:p>
    <w:p w14:paraId="314D8ECE" w14:textId="77777777" w:rsidR="00DA606A" w:rsidRPr="009C1549" w:rsidRDefault="00DA606A" w:rsidP="00B90BBE">
      <w:pPr>
        <w:rPr>
          <w:rFonts w:ascii="Calibri" w:hAnsi="Calibri" w:cs="Calibri"/>
          <w:lang w:val="en-US"/>
        </w:rPr>
      </w:pPr>
    </w:p>
    <w:p w14:paraId="5F780703" w14:textId="77777777" w:rsidR="00DA606A" w:rsidRPr="009C1549" w:rsidRDefault="00DA606A" w:rsidP="00B90BBE">
      <w:pPr>
        <w:rPr>
          <w:rFonts w:ascii="Calibri" w:hAnsi="Calibri" w:cs="Calibri"/>
          <w:lang w:val="en-US"/>
        </w:rPr>
      </w:pPr>
    </w:p>
    <w:p w14:paraId="35B81FFC" w14:textId="77777777" w:rsidR="00DA606A" w:rsidRPr="009C1549" w:rsidRDefault="00DA606A" w:rsidP="00B90BBE">
      <w:pPr>
        <w:rPr>
          <w:rFonts w:ascii="Calibri" w:hAnsi="Calibri" w:cs="Calibri"/>
          <w:lang w:val="en-US"/>
        </w:rPr>
      </w:pPr>
    </w:p>
    <w:p w14:paraId="3BDE778B" w14:textId="77777777" w:rsidR="00DA606A" w:rsidRPr="009C1549" w:rsidRDefault="00DA606A" w:rsidP="00B90BBE">
      <w:pPr>
        <w:rPr>
          <w:rFonts w:ascii="Calibri" w:hAnsi="Calibri" w:cs="Calibri"/>
          <w:lang w:val="en-US"/>
        </w:rPr>
      </w:pPr>
    </w:p>
    <w:p w14:paraId="7FDB4C76" w14:textId="77777777" w:rsidR="00DA606A" w:rsidRPr="009C1549" w:rsidRDefault="00DA606A" w:rsidP="00B90BBE">
      <w:pPr>
        <w:rPr>
          <w:rFonts w:ascii="Calibri" w:hAnsi="Calibri" w:cs="Calibri"/>
          <w:lang w:val="en-US"/>
        </w:rPr>
      </w:pPr>
    </w:p>
    <w:p w14:paraId="006B8F72" w14:textId="77777777" w:rsidR="00DA606A" w:rsidRPr="009C1549" w:rsidRDefault="00DA606A" w:rsidP="00B90BBE">
      <w:pPr>
        <w:rPr>
          <w:rFonts w:ascii="Calibri" w:hAnsi="Calibri" w:cs="Calibri"/>
          <w:lang w:val="en-US"/>
        </w:rPr>
      </w:pPr>
    </w:p>
    <w:p w14:paraId="5040B9C8" w14:textId="77777777" w:rsidR="00DA606A" w:rsidRPr="009C1549" w:rsidRDefault="00DA606A" w:rsidP="00B90BBE">
      <w:pPr>
        <w:rPr>
          <w:rFonts w:ascii="Calibri" w:hAnsi="Calibri" w:cs="Calibri"/>
          <w:lang w:val="en-US"/>
        </w:rPr>
      </w:pPr>
    </w:p>
    <w:p w14:paraId="2A87BF0C" w14:textId="77777777" w:rsidR="00DA606A" w:rsidRPr="009C1549" w:rsidRDefault="00DA606A" w:rsidP="00B90BBE">
      <w:pPr>
        <w:rPr>
          <w:rFonts w:ascii="Calibri" w:hAnsi="Calibri" w:cs="Calibri"/>
          <w:lang w:val="en-US"/>
        </w:rPr>
      </w:pPr>
    </w:p>
    <w:p w14:paraId="3775144A" w14:textId="77777777" w:rsidR="00DA606A" w:rsidRPr="009C1549" w:rsidRDefault="00DA606A" w:rsidP="00B90BBE">
      <w:pPr>
        <w:rPr>
          <w:rFonts w:ascii="Calibri" w:hAnsi="Calibri" w:cs="Calibri"/>
          <w:lang w:val="en-US"/>
        </w:rPr>
      </w:pPr>
    </w:p>
    <w:p w14:paraId="662E7A42" w14:textId="77777777" w:rsidR="00DA606A" w:rsidRPr="009C1549" w:rsidRDefault="00DA606A" w:rsidP="00B90BBE">
      <w:pPr>
        <w:rPr>
          <w:rFonts w:ascii="Calibri" w:hAnsi="Calibri" w:cs="Calibri"/>
          <w:lang w:val="en-US"/>
        </w:rPr>
      </w:pPr>
    </w:p>
    <w:p w14:paraId="6596395E" w14:textId="77777777" w:rsidR="00DA606A" w:rsidRPr="009C1549" w:rsidRDefault="00DA606A" w:rsidP="00B90BBE">
      <w:pPr>
        <w:rPr>
          <w:rFonts w:ascii="Calibri" w:hAnsi="Calibri" w:cs="Calibri"/>
          <w:lang w:val="en-US"/>
        </w:rPr>
      </w:pPr>
    </w:p>
    <w:p w14:paraId="2993A082" w14:textId="77777777" w:rsidR="00DA606A" w:rsidRPr="009C1549" w:rsidRDefault="00DA606A" w:rsidP="00B90BBE">
      <w:pPr>
        <w:rPr>
          <w:rFonts w:ascii="Calibri" w:hAnsi="Calibri" w:cs="Calibri"/>
          <w:lang w:val="en-US"/>
        </w:rPr>
      </w:pPr>
    </w:p>
    <w:p w14:paraId="3B6F81A1" w14:textId="77777777" w:rsidR="00DA606A" w:rsidRPr="009C1549" w:rsidRDefault="00DA606A" w:rsidP="00B90BBE">
      <w:pPr>
        <w:rPr>
          <w:rFonts w:ascii="Calibri" w:hAnsi="Calibri" w:cs="Calibri"/>
          <w:lang w:val="en-US"/>
        </w:rPr>
      </w:pPr>
    </w:p>
    <w:p w14:paraId="0292A940" w14:textId="3BF9CAB3" w:rsidR="00DA606A" w:rsidRPr="009C1549" w:rsidRDefault="00DA606A" w:rsidP="009C1549">
      <w:pPr>
        <w:pStyle w:val="Heading1"/>
      </w:pPr>
      <w:bookmarkStart w:id="0" w:name="_Toc242139933"/>
      <w:r w:rsidRPr="009C1549">
        <w:lastRenderedPageBreak/>
        <w:t>Business use case</w:t>
      </w:r>
      <w:bookmarkEnd w:id="0"/>
      <w:r w:rsidRPr="009C1549">
        <w:t xml:space="preserve"> </w:t>
      </w:r>
    </w:p>
    <w:p w14:paraId="2E06C757" w14:textId="77777777" w:rsidR="00DA606A" w:rsidRPr="009C1549" w:rsidRDefault="00DA606A" w:rsidP="00B90BBE">
      <w:pPr>
        <w:rPr>
          <w:rFonts w:ascii="Calibri" w:hAnsi="Calibri" w:cs="Calibri"/>
          <w:color w:val="00B0F0"/>
        </w:rPr>
      </w:pPr>
      <w:r w:rsidRPr="009C1549">
        <w:rPr>
          <w:rFonts w:ascii="Calibri" w:hAnsi="Calibri" w:cs="Calibri"/>
          <w:color w:val="00B0F0"/>
        </w:rPr>
        <w:t>PROJECT OVERVIEW</w:t>
      </w:r>
    </w:p>
    <w:p w14:paraId="3F0B3073"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GeoAqua Sentinel combines satellite-derived water indicators with simulated sensor observations for real-world decision making in monitoring coastal water.</w:t>
      </w:r>
    </w:p>
    <w:p w14:paraId="2B4E920E"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The proof of concept is in the Tarif coastline area near Al Dhafra, Abu Dhabi. The workflow consists of procedures for the processing of Planet Tanager hyperspectral imaging, data filtering to remove invalid pixel values (e.g. negatives), NDWI calculation for water identification (Gao et al., 1996), NDCI calculation as a chlorophyll indicator (Liu et al., 2013), and a relative turbidity indicator.</w:t>
      </w:r>
    </w:p>
    <w:p w14:paraId="0045FA9B" w14:textId="325FC64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xml:space="preserve">The IoT component that replicated pH, turbidity, temperature, total dissolved solids and water flow used 5050 recordings. Sensor </w:t>
      </w:r>
      <w:r w:rsidR="002632F9" w:rsidRPr="002632F9">
        <w:rPr>
          <w:rFonts w:ascii="Aptos" w:eastAsia="Times New Roman" w:hAnsi="Aptos" w:cs="Calibri"/>
          <w:kern w:val="0"/>
          <w14:ligatures w14:val="none"/>
        </w:rPr>
        <w:t>Reading in</w:t>
      </w:r>
      <w:r w:rsidRPr="002632F9">
        <w:rPr>
          <w:rFonts w:ascii="Aptos" w:eastAsia="Times New Roman" w:hAnsi="Aptos" w:cs="Calibri"/>
          <w:kern w:val="0"/>
          <w14:ligatures w14:val="none"/>
        </w:rPr>
        <w:t>= {Normal / Abnormal} (Random Forest Model)</w:t>
      </w:r>
    </w:p>
    <w:p w14:paraId="17ABC5C8"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This procedure combines the sensor categorization with satellite indicator summaries. An inspection alert is generated if the sensor category is Abnormal or if any of the satellite indicators have surpassed the demonstration threshold. Dashboard with maps of satellite indicators, example sensor values and AI classification</w:t>
      </w:r>
    </w:p>
    <w:p w14:paraId="33CF4959"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This demonstration is now operated with synthetic sensor data and single satellite scene. The mile results may not reflect field performance or absolute water safety. Future work will calibrate and validate against genuine sensor measurements taken at the same locations and times.</w:t>
      </w:r>
    </w:p>
    <w:p w14:paraId="56AC6CF3" w14:textId="77777777" w:rsidR="00DA606A" w:rsidRPr="009C1549" w:rsidRDefault="00DA606A" w:rsidP="00B90BBE">
      <w:pPr>
        <w:rPr>
          <w:rFonts w:ascii="Calibri" w:hAnsi="Calibri" w:cs="Calibri"/>
          <w:color w:val="00B0F0"/>
        </w:rPr>
      </w:pPr>
      <w:r w:rsidRPr="009C1549">
        <w:rPr>
          <w:rFonts w:ascii="Calibri" w:hAnsi="Calibri" w:cs="Calibri"/>
          <w:color w:val="00B0F0"/>
        </w:rPr>
        <w:t>PROOF OF CONCEPT ACHIEVEMENT</w:t>
      </w:r>
    </w:p>
    <w:p w14:paraId="44BE1995" w14:textId="53D4AD8D" w:rsidR="00927DE7" w:rsidRPr="002632F9" w:rsidRDefault="001D11CD" w:rsidP="002632F9">
      <w:pPr>
        <w:jc w:val="both"/>
        <w:rPr>
          <w:rFonts w:ascii="Aptos" w:hAnsi="Aptos" w:cs="Calibri"/>
        </w:rPr>
      </w:pPr>
      <w:r w:rsidRPr="002632F9">
        <w:rPr>
          <w:rFonts w:ascii="Aptos" w:eastAsia="Times New Roman" w:hAnsi="Aptos" w:cs="Calibri"/>
          <w:kern w:val="0"/>
          <w14:ligatures w14:val="none"/>
        </w:rPr>
        <w:t>Planet Tanager hyperspectral imagery processing</w:t>
      </w:r>
      <w:r w:rsidR="004200F5" w:rsidRPr="002632F9">
        <w:rPr>
          <w:rFonts w:ascii="Aptos" w:eastAsia="Times New Roman" w:hAnsi="Aptos" w:cs="Calibri"/>
          <w:kern w:val="0"/>
          <w:rtl/>
          <w14:ligatures w14:val="none"/>
        </w:rPr>
        <w:t>:</w:t>
      </w:r>
      <w:r w:rsidRPr="002632F9">
        <w:rPr>
          <w:rFonts w:ascii="Aptos" w:eastAsia="Times New Roman" w:hAnsi="Aptos" w:cs="Calibri"/>
          <w:kern w:val="0"/>
          <w14:ligatures w14:val="none"/>
        </w:rPr>
        <w:br/>
      </w:r>
      <w:r w:rsidR="00927DE7" w:rsidRPr="002632F9">
        <w:rPr>
          <w:rFonts w:ascii="Aptos" w:hAnsi="Aptos" w:cs="Calibri"/>
        </w:rPr>
        <w:t xml:space="preserve">• Masking image quality </w:t>
      </w:r>
    </w:p>
    <w:p w14:paraId="4BE84FEE"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xml:space="preserve">• Water identification NDWI </w:t>
      </w:r>
    </w:p>
    <w:p w14:paraId="2A4F3F65"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Calculation of relative chlorophyll indicator by NDCI</w:t>
      </w:r>
    </w:p>
    <w:p w14:paraId="3D3FC8AE"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xml:space="preserve">• Determination of relative turbidity index </w:t>
      </w:r>
    </w:p>
    <w:p w14:paraId="53027D86"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Generation and analysis of 500 simulated IoT sensor logs</w:t>
      </w:r>
    </w:p>
    <w:p w14:paraId="21964E01"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xml:space="preserve">• Sensor reading classification as Normal/Abnormal (Random Forest) </w:t>
      </w:r>
    </w:p>
    <w:p w14:paraId="1E3B4B6A"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xml:space="preserve">• Satellite indicators and sensor classification at the decision level </w:t>
      </w:r>
    </w:p>
    <w:p w14:paraId="63C8ED2F"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xml:space="preserve">• Satellite maps and sensor results visualized on dashboard </w:t>
      </w:r>
    </w:p>
    <w:p w14:paraId="2E400F73"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lastRenderedPageBreak/>
        <w:t xml:space="preserve">• Inspection alerts generation based on demonstration thresholds and AI classification </w:t>
      </w:r>
    </w:p>
    <w:p w14:paraId="5671ED41" w14:textId="28E9B4BA" w:rsidR="00DA606A" w:rsidRPr="009C1549" w:rsidRDefault="00DA606A" w:rsidP="00B90BBE">
      <w:pPr>
        <w:rPr>
          <w:rFonts w:ascii="Calibri" w:hAnsi="Calibri" w:cs="Calibri"/>
          <w:color w:val="00B0F0"/>
        </w:rPr>
      </w:pPr>
      <w:r w:rsidRPr="009C1549">
        <w:rPr>
          <w:rFonts w:ascii="Calibri" w:hAnsi="Calibri" w:cs="Calibri"/>
          <w:color w:val="00B0F0"/>
        </w:rPr>
        <w:t>INNOVATION AND VALUE</w:t>
      </w:r>
    </w:p>
    <w:p w14:paraId="37600F69" w14:textId="33AF6B6F" w:rsidR="00C26FD4" w:rsidRPr="002632F9" w:rsidRDefault="00C26FD4" w:rsidP="002632F9">
      <w:pPr>
        <w:jc w:val="both"/>
        <w:rPr>
          <w:rFonts w:ascii="Aptos" w:hAnsi="Aptos" w:cs="Calibri"/>
        </w:rPr>
      </w:pPr>
      <w:r w:rsidRPr="002632F9">
        <w:rPr>
          <w:rFonts w:ascii="Aptos" w:hAnsi="Aptos" w:cs="Calibri"/>
        </w:rPr>
        <w:t>GeoAqua Sentinel brings together satellite data and simulated sensor readings in a decision support system. Satellite images give a view of the coastal area being studied. At the time simulated sensor data shows what local water measurements might look like.</w:t>
      </w:r>
    </w:p>
    <w:p w14:paraId="45408A9D" w14:textId="6BB951DF" w:rsidR="00C26FD4" w:rsidRPr="002632F9" w:rsidRDefault="00C26FD4" w:rsidP="002632F9">
      <w:pPr>
        <w:jc w:val="both"/>
        <w:rPr>
          <w:rFonts w:ascii="Aptos" w:hAnsi="Aptos" w:cs="Calibri"/>
        </w:rPr>
      </w:pPr>
      <w:r w:rsidRPr="002632F9">
        <w:rPr>
          <w:rFonts w:ascii="Aptos" w:hAnsi="Aptos" w:cs="Calibri"/>
        </w:rPr>
        <w:t>The Proof of Concept uses summaries from satellite indicators and AI classification to send out inspection alerts. On the dashboard users can see satellite maps, sample sensor values and the AI results all in one place.</w:t>
      </w:r>
    </w:p>
    <w:p w14:paraId="57733138" w14:textId="773E7F88" w:rsidR="00C26FD4" w:rsidRPr="002632F9" w:rsidRDefault="00C26FD4" w:rsidP="002632F9">
      <w:pPr>
        <w:jc w:val="both"/>
        <w:rPr>
          <w:rFonts w:ascii="Aptos" w:hAnsi="Aptos" w:cs="Calibri"/>
        </w:rPr>
      </w:pPr>
      <w:r w:rsidRPr="002632F9">
        <w:rPr>
          <w:rFonts w:ascii="Aptos" w:hAnsi="Aptos" w:cs="Calibri"/>
        </w:rPr>
        <w:t>The key benefits are:</w:t>
      </w:r>
    </w:p>
    <w:p w14:paraId="5AAD503B" w14:textId="5191F026" w:rsidR="00C26FD4" w:rsidRPr="002632F9" w:rsidRDefault="00C26FD4" w:rsidP="002632F9">
      <w:pPr>
        <w:pStyle w:val="ListParagraph"/>
        <w:numPr>
          <w:ilvl w:val="0"/>
          <w:numId w:val="6"/>
        </w:numPr>
        <w:jc w:val="both"/>
        <w:rPr>
          <w:rFonts w:ascii="Aptos" w:hAnsi="Aptos" w:cs="Calibri"/>
        </w:rPr>
      </w:pPr>
      <w:r w:rsidRPr="002632F9">
        <w:rPr>
          <w:rFonts w:ascii="Aptos" w:hAnsi="Aptos" w:cs="Calibri"/>
        </w:rPr>
        <w:t>Screening water using hyperspectral satellite imagery</w:t>
      </w:r>
    </w:p>
    <w:p w14:paraId="348AD8FA" w14:textId="2D17BD76" w:rsidR="00C26FD4" w:rsidRPr="002632F9" w:rsidRDefault="00C26FD4" w:rsidP="002632F9">
      <w:pPr>
        <w:pStyle w:val="ListParagraph"/>
        <w:numPr>
          <w:ilvl w:val="0"/>
          <w:numId w:val="6"/>
        </w:numPr>
        <w:jc w:val="both"/>
        <w:rPr>
          <w:rFonts w:ascii="Aptos" w:hAnsi="Aptos" w:cs="Calibri"/>
        </w:rPr>
      </w:pPr>
      <w:r w:rsidRPr="002632F9">
        <w:rPr>
          <w:rFonts w:ascii="Aptos" w:hAnsi="Aptos" w:cs="Calibri"/>
        </w:rPr>
        <w:t>Analyzing 500 simulated water monitoring records</w:t>
      </w:r>
    </w:p>
    <w:p w14:paraId="5C4AA9C6" w14:textId="66CC2451" w:rsidR="00C26FD4" w:rsidRPr="002632F9" w:rsidRDefault="00C26FD4" w:rsidP="002632F9">
      <w:pPr>
        <w:pStyle w:val="ListParagraph"/>
        <w:numPr>
          <w:ilvl w:val="0"/>
          <w:numId w:val="6"/>
        </w:numPr>
        <w:jc w:val="both"/>
        <w:rPr>
          <w:rFonts w:ascii="Aptos" w:hAnsi="Aptos" w:cs="Calibri"/>
        </w:rPr>
      </w:pPr>
      <w:r w:rsidRPr="002632F9">
        <w:rPr>
          <w:rFonts w:ascii="Aptos" w:hAnsi="Aptos" w:cs="Calibri"/>
        </w:rPr>
        <w:t>Using AI to classify sensor readings as Normal or Abnormal</w:t>
      </w:r>
    </w:p>
    <w:p w14:paraId="7A8CA1E2" w14:textId="4FE50202" w:rsidR="00C26FD4" w:rsidRPr="002632F9" w:rsidRDefault="00C26FD4" w:rsidP="002632F9">
      <w:pPr>
        <w:pStyle w:val="ListParagraph"/>
        <w:numPr>
          <w:ilvl w:val="0"/>
          <w:numId w:val="6"/>
        </w:numPr>
        <w:jc w:val="both"/>
        <w:rPr>
          <w:rFonts w:ascii="Aptos" w:hAnsi="Aptos" w:cs="Calibri"/>
        </w:rPr>
      </w:pPr>
      <w:r w:rsidRPr="002632F9">
        <w:rPr>
          <w:rFonts w:ascii="Aptos" w:hAnsi="Aptos" w:cs="Calibri"/>
        </w:rPr>
        <w:t>Combining satellite indicators with sensor classification at the decision level</w:t>
      </w:r>
    </w:p>
    <w:p w14:paraId="1A6BD04F" w14:textId="697AA41E" w:rsidR="00C26FD4" w:rsidRPr="002632F9" w:rsidRDefault="00C26FD4" w:rsidP="002632F9">
      <w:pPr>
        <w:pStyle w:val="ListParagraph"/>
        <w:numPr>
          <w:ilvl w:val="0"/>
          <w:numId w:val="6"/>
        </w:numPr>
        <w:jc w:val="both"/>
        <w:rPr>
          <w:rFonts w:ascii="Aptos" w:hAnsi="Aptos" w:cs="Calibri"/>
        </w:rPr>
      </w:pPr>
      <w:r w:rsidRPr="002632F9">
        <w:rPr>
          <w:rFonts w:ascii="Aptos" w:hAnsi="Aptos" w:cs="Calibri"/>
        </w:rPr>
        <w:t>Creating inspection alerts</w:t>
      </w:r>
    </w:p>
    <w:p w14:paraId="21B54D9A" w14:textId="32B55AEA" w:rsidR="00C26FD4" w:rsidRPr="002632F9" w:rsidRDefault="00C26FD4" w:rsidP="002632F9">
      <w:pPr>
        <w:pStyle w:val="ListParagraph"/>
        <w:numPr>
          <w:ilvl w:val="0"/>
          <w:numId w:val="6"/>
        </w:numPr>
        <w:jc w:val="both"/>
        <w:rPr>
          <w:rFonts w:ascii="Aptos" w:hAnsi="Aptos" w:cs="Calibri"/>
        </w:rPr>
      </w:pPr>
      <w:r w:rsidRPr="002632F9">
        <w:rPr>
          <w:rFonts w:ascii="Aptos" w:hAnsi="Aptos" w:cs="Calibri"/>
        </w:rPr>
        <w:t>A single dashboard that shows satellite indicator maps, example sensor measurements and AI classification</w:t>
      </w:r>
    </w:p>
    <w:p w14:paraId="39F3944E" w14:textId="3F86BBF7" w:rsidR="00C26FD4" w:rsidRPr="002632F9" w:rsidRDefault="00C26FD4" w:rsidP="002632F9">
      <w:pPr>
        <w:jc w:val="both"/>
        <w:rPr>
          <w:rFonts w:ascii="Aptos" w:hAnsi="Aptos" w:cs="Calibri"/>
        </w:rPr>
      </w:pPr>
      <w:r w:rsidRPr="002632F9">
        <w:rPr>
          <w:rFonts w:ascii="Aptos" w:hAnsi="Aptos" w:cs="Calibri"/>
        </w:rPr>
        <w:t>In the future real sensors will be connected. There will also be explanations, for alerts and a way to prioritize inspections.</w:t>
      </w:r>
    </w:p>
    <w:p w14:paraId="4EA8059D" w14:textId="1A75F2E2" w:rsidR="00DA606A" w:rsidRDefault="00DA606A" w:rsidP="00B90BBE">
      <w:pPr>
        <w:rPr>
          <w:rFonts w:ascii="Calibri" w:hAnsi="Calibri" w:cs="Calibri"/>
          <w:color w:val="00B0F0"/>
          <w:rtl/>
        </w:rPr>
      </w:pPr>
      <w:r w:rsidRPr="009C1549">
        <w:rPr>
          <w:rFonts w:ascii="Calibri" w:hAnsi="Calibri" w:cs="Calibri"/>
          <w:color w:val="00B0F0"/>
        </w:rPr>
        <w:t>BUSINESS USE CASE AND TARGET USERS</w:t>
      </w:r>
    </w:p>
    <w:p w14:paraId="18260ED7" w14:textId="77777777" w:rsidR="00927DE7" w:rsidRPr="00927DE7" w:rsidRDefault="00927DE7" w:rsidP="00927DE7">
      <w:pPr>
        <w:rPr>
          <w:rFonts w:ascii="Calibri" w:hAnsi="Calibri" w:cs="Calibri"/>
          <w:b/>
          <w:bCs/>
        </w:rPr>
      </w:pPr>
      <w:r w:rsidRPr="00927DE7">
        <w:rPr>
          <w:rFonts w:ascii="Calibri" w:hAnsi="Calibri" w:cs="Calibri"/>
          <w:b/>
          <w:bCs/>
        </w:rPr>
        <w:t>Who are the users?</w:t>
      </w:r>
    </w:p>
    <w:p w14:paraId="07140E9F" w14:textId="77777777" w:rsidR="00927DE7" w:rsidRPr="002632F9" w:rsidRDefault="00927DE7" w:rsidP="002632F9">
      <w:pPr>
        <w:jc w:val="both"/>
        <w:rPr>
          <w:rFonts w:ascii="Aptos" w:hAnsi="Aptos" w:cs="Calibri"/>
        </w:rPr>
      </w:pPr>
      <w:r w:rsidRPr="002632F9">
        <w:rPr>
          <w:rFonts w:ascii="Aptos" w:hAnsi="Aptos" w:cs="Calibri"/>
        </w:rPr>
        <w:t>GeoAqua Sentinel is designed for organizations that manage water monitoring and conduct field investigations. These include:</w:t>
      </w:r>
    </w:p>
    <w:p w14:paraId="2781AC4D" w14:textId="77777777" w:rsidR="00927DE7" w:rsidRPr="002632F9" w:rsidRDefault="00927DE7" w:rsidP="002632F9">
      <w:pPr>
        <w:jc w:val="both"/>
        <w:rPr>
          <w:rFonts w:ascii="Aptos" w:hAnsi="Aptos" w:cs="Calibri"/>
        </w:rPr>
      </w:pPr>
      <w:r w:rsidRPr="002632F9">
        <w:rPr>
          <w:rFonts w:ascii="Aptos" w:hAnsi="Aptos" w:cs="Calibri"/>
        </w:rPr>
        <w:t xml:space="preserve">·      </w:t>
      </w:r>
      <w:proofErr w:type="gramStart"/>
      <w:r w:rsidRPr="002632F9">
        <w:rPr>
          <w:rFonts w:ascii="Aptos" w:hAnsi="Aptos" w:cs="Calibri"/>
        </w:rPr>
        <w:t>monitoring</w:t>
      </w:r>
      <w:proofErr w:type="gramEnd"/>
      <w:r w:rsidRPr="002632F9">
        <w:rPr>
          <w:rFonts w:ascii="Aptos" w:hAnsi="Aptos" w:cs="Calibri"/>
        </w:rPr>
        <w:t xml:space="preserve"> and regulatory teams</w:t>
      </w:r>
    </w:p>
    <w:p w14:paraId="34BBC4D7" w14:textId="77777777" w:rsidR="00927DE7" w:rsidRPr="002632F9" w:rsidRDefault="00927DE7" w:rsidP="002632F9">
      <w:pPr>
        <w:jc w:val="both"/>
        <w:rPr>
          <w:rFonts w:ascii="Aptos" w:hAnsi="Aptos" w:cs="Calibri"/>
        </w:rPr>
      </w:pPr>
      <w:r w:rsidRPr="002632F9">
        <w:rPr>
          <w:rFonts w:ascii="Aptos" w:hAnsi="Aptos" w:cs="Calibri"/>
        </w:rPr>
        <w:t>·      Municipal and coastal management authorities</w:t>
      </w:r>
    </w:p>
    <w:p w14:paraId="227B2ECB" w14:textId="77777777" w:rsidR="00927DE7" w:rsidRPr="002632F9" w:rsidRDefault="00927DE7" w:rsidP="002632F9">
      <w:pPr>
        <w:jc w:val="both"/>
        <w:rPr>
          <w:rFonts w:ascii="Aptos" w:hAnsi="Aptos" w:cs="Calibri"/>
        </w:rPr>
      </w:pPr>
      <w:r w:rsidRPr="002632F9">
        <w:rPr>
          <w:rFonts w:ascii="Aptos" w:hAnsi="Aptos" w:cs="Calibri"/>
        </w:rPr>
        <w:t>·      Ports and industrial coastal facilities</w:t>
      </w:r>
    </w:p>
    <w:p w14:paraId="6ABEEE8C" w14:textId="77777777" w:rsidR="00927DE7" w:rsidRPr="002632F9" w:rsidRDefault="00927DE7" w:rsidP="002632F9">
      <w:pPr>
        <w:jc w:val="both"/>
        <w:rPr>
          <w:rFonts w:ascii="Aptos" w:hAnsi="Aptos" w:cs="Calibri"/>
        </w:rPr>
      </w:pPr>
      <w:r w:rsidRPr="002632F9">
        <w:rPr>
          <w:rFonts w:ascii="Aptos" w:hAnsi="Aptos" w:cs="Calibri"/>
        </w:rPr>
        <w:t>·      Water utilities</w:t>
      </w:r>
    </w:p>
    <w:p w14:paraId="39D251AB" w14:textId="77777777" w:rsidR="00927DE7" w:rsidRPr="002632F9" w:rsidRDefault="00927DE7" w:rsidP="002632F9">
      <w:pPr>
        <w:jc w:val="both"/>
        <w:rPr>
          <w:rFonts w:ascii="Aptos" w:hAnsi="Aptos" w:cs="Calibri"/>
        </w:rPr>
      </w:pPr>
      <w:r w:rsidRPr="002632F9">
        <w:rPr>
          <w:rFonts w:ascii="Aptos" w:hAnsi="Aptos" w:cs="Calibri"/>
        </w:rPr>
        <w:t>·      Environmental research and field sampling teams</w:t>
      </w:r>
    </w:p>
    <w:p w14:paraId="5493DAAC" w14:textId="77777777" w:rsidR="00927DE7" w:rsidRPr="002632F9" w:rsidRDefault="00927DE7" w:rsidP="002632F9">
      <w:pPr>
        <w:jc w:val="both"/>
        <w:rPr>
          <w:rFonts w:ascii="Aptos" w:hAnsi="Aptos" w:cs="Calibri"/>
        </w:rPr>
      </w:pPr>
      <w:r w:rsidRPr="002632F9">
        <w:rPr>
          <w:rFonts w:ascii="Aptos" w:hAnsi="Aptos" w:cs="Calibri"/>
        </w:rPr>
        <w:t>What decision do they make?</w:t>
      </w:r>
    </w:p>
    <w:p w14:paraId="4738D240" w14:textId="77777777" w:rsidR="00927DE7" w:rsidRPr="002632F9" w:rsidRDefault="00927DE7" w:rsidP="002632F9">
      <w:pPr>
        <w:jc w:val="both"/>
        <w:rPr>
          <w:rFonts w:ascii="Aptos" w:hAnsi="Aptos" w:cs="Calibri"/>
        </w:rPr>
      </w:pPr>
      <w:r w:rsidRPr="002632F9">
        <w:rPr>
          <w:rFonts w:ascii="Aptos" w:hAnsi="Aptos" w:cs="Calibri"/>
        </w:rPr>
        <w:t xml:space="preserve">Users decide whether a given observation needs verification, an on-site inspection or additional water sampling. Now the proof of concept generates an inspection alert when the </w:t>
      </w:r>
      <w:r w:rsidRPr="002632F9">
        <w:rPr>
          <w:rFonts w:ascii="Aptos" w:hAnsi="Aptos" w:cs="Calibri"/>
        </w:rPr>
        <w:lastRenderedPageBreak/>
        <w:t xml:space="preserve">sensor classification shows Abnormal or when either satellite indicator goes above its demonstration threshold. The current workflow does not assign priority levels. Automatically pick inspection locations. For </w:t>
      </w:r>
      <w:proofErr w:type="gramStart"/>
      <w:r w:rsidRPr="002632F9">
        <w:rPr>
          <w:rFonts w:ascii="Aptos" w:hAnsi="Aptos" w:cs="Calibri"/>
        </w:rPr>
        <w:t>instance</w:t>
      </w:r>
      <w:proofErr w:type="gramEnd"/>
      <w:r w:rsidRPr="002632F9">
        <w:rPr>
          <w:rFonts w:ascii="Aptos" w:hAnsi="Aptos" w:cs="Calibri"/>
        </w:rPr>
        <w:t xml:space="preserve"> a reading with pH 6.7 turbidity 25 NTU, temperature 35 °C, TDS 48,000 mg/L and flow 20 L/min gets an Abnormal classification and triggers an inspection alert.</w:t>
      </w:r>
    </w:p>
    <w:p w14:paraId="69E6ABF4" w14:textId="77777777" w:rsidR="00927DE7" w:rsidRPr="002632F9" w:rsidRDefault="00927DE7" w:rsidP="002632F9">
      <w:pPr>
        <w:jc w:val="both"/>
        <w:rPr>
          <w:rFonts w:ascii="Aptos" w:hAnsi="Aptos" w:cs="Calibri"/>
          <w:b/>
          <w:bCs/>
        </w:rPr>
      </w:pPr>
      <w:r w:rsidRPr="002632F9">
        <w:rPr>
          <w:rFonts w:ascii="Aptos" w:hAnsi="Aptos" w:cs="Calibri"/>
          <w:b/>
          <w:bCs/>
        </w:rPr>
        <w:t>What do users use today?</w:t>
      </w:r>
    </w:p>
    <w:p w14:paraId="515F8D27" w14:textId="77777777" w:rsidR="00927DE7" w:rsidRPr="002632F9" w:rsidRDefault="00927DE7" w:rsidP="002632F9">
      <w:pPr>
        <w:jc w:val="both"/>
        <w:rPr>
          <w:rFonts w:ascii="Aptos" w:hAnsi="Aptos" w:cs="Calibri"/>
        </w:rPr>
      </w:pPr>
      <w:r w:rsidRPr="002632F9">
        <w:rPr>
          <w:rFonts w:ascii="Aptos" w:hAnsi="Aptos" w:cs="Calibri"/>
        </w:rPr>
        <w:t>Coastal water monitoring relies on methods:</w:t>
      </w:r>
    </w:p>
    <w:p w14:paraId="59B6DF04" w14:textId="77777777" w:rsidR="00927DE7" w:rsidRPr="002632F9" w:rsidRDefault="00927DE7" w:rsidP="002632F9">
      <w:pPr>
        <w:jc w:val="both"/>
        <w:rPr>
          <w:rFonts w:ascii="Aptos" w:hAnsi="Aptos" w:cs="Calibri"/>
        </w:rPr>
      </w:pPr>
      <w:r w:rsidRPr="002632F9">
        <w:rPr>
          <w:rFonts w:ascii="Aptos" w:hAnsi="Aptos" w:cs="Calibri"/>
        </w:rPr>
        <w:t>·      Field sampling</w:t>
      </w:r>
    </w:p>
    <w:p w14:paraId="57969217" w14:textId="77777777" w:rsidR="00927DE7" w:rsidRPr="002632F9" w:rsidRDefault="00927DE7" w:rsidP="002632F9">
      <w:pPr>
        <w:jc w:val="both"/>
        <w:rPr>
          <w:rFonts w:ascii="Aptos" w:hAnsi="Aptos" w:cs="Calibri"/>
        </w:rPr>
      </w:pPr>
      <w:r w:rsidRPr="002632F9">
        <w:rPr>
          <w:rFonts w:ascii="Aptos" w:hAnsi="Aptos" w:cs="Calibri"/>
        </w:rPr>
        <w:t>·      Laboratory water analysis</w:t>
      </w:r>
    </w:p>
    <w:p w14:paraId="466F5CF0" w14:textId="77777777" w:rsidR="00927DE7" w:rsidRPr="002632F9" w:rsidRDefault="00927DE7" w:rsidP="002632F9">
      <w:pPr>
        <w:jc w:val="both"/>
        <w:rPr>
          <w:rFonts w:ascii="Aptos" w:hAnsi="Aptos" w:cs="Calibri"/>
        </w:rPr>
      </w:pPr>
      <w:r w:rsidRPr="002632F9">
        <w:rPr>
          <w:rFonts w:ascii="Aptos" w:hAnsi="Aptos" w:cs="Calibri"/>
        </w:rPr>
        <w:t>·      Local monitoring sensors</w:t>
      </w:r>
    </w:p>
    <w:p w14:paraId="394D4233" w14:textId="77777777" w:rsidR="00927DE7" w:rsidRPr="002632F9" w:rsidRDefault="00927DE7" w:rsidP="002632F9">
      <w:pPr>
        <w:jc w:val="both"/>
        <w:rPr>
          <w:rFonts w:ascii="Aptos" w:hAnsi="Aptos" w:cs="Calibri"/>
        </w:rPr>
      </w:pPr>
      <w:r w:rsidRPr="002632F9">
        <w:rPr>
          <w:rFonts w:ascii="Aptos" w:hAnsi="Aptos" w:cs="Calibri"/>
        </w:rPr>
        <w:t>·      Satellite observations</w:t>
      </w:r>
    </w:p>
    <w:p w14:paraId="63F15E4A" w14:textId="77777777" w:rsidR="00927DE7" w:rsidRPr="002632F9" w:rsidRDefault="00927DE7" w:rsidP="002632F9">
      <w:pPr>
        <w:jc w:val="both"/>
        <w:rPr>
          <w:rFonts w:ascii="Aptos" w:hAnsi="Aptos" w:cs="Calibri"/>
        </w:rPr>
      </w:pPr>
      <w:r w:rsidRPr="002632F9">
        <w:rPr>
          <w:rFonts w:ascii="Aptos" w:hAnsi="Aptos" w:cs="Calibri"/>
        </w:rPr>
        <w:t>·      Manual review of monitoring results</w:t>
      </w:r>
    </w:p>
    <w:p w14:paraId="3DBB2CD3" w14:textId="77777777" w:rsidR="00927DE7" w:rsidRPr="002632F9" w:rsidRDefault="00927DE7" w:rsidP="002632F9">
      <w:pPr>
        <w:jc w:val="both"/>
        <w:rPr>
          <w:rFonts w:ascii="Aptos" w:hAnsi="Aptos" w:cs="Calibri"/>
        </w:rPr>
      </w:pPr>
      <w:r w:rsidRPr="002632F9">
        <w:rPr>
          <w:rFonts w:ascii="Aptos" w:hAnsi="Aptos" w:cs="Calibri"/>
        </w:rPr>
        <w:t>Field samples and local sensors give data at specific points. Satellite observations provide spatial coverage across the coastal zone. Teams compare conditions using these sources and plan their next steps in their investigations.</w:t>
      </w:r>
    </w:p>
    <w:p w14:paraId="50B382BA" w14:textId="77777777" w:rsidR="00927DE7" w:rsidRPr="002632F9" w:rsidRDefault="00927DE7" w:rsidP="002632F9">
      <w:pPr>
        <w:jc w:val="both"/>
        <w:rPr>
          <w:rFonts w:ascii="Aptos" w:hAnsi="Aptos" w:cs="Calibri"/>
        </w:rPr>
      </w:pPr>
      <w:r w:rsidRPr="002632F9">
        <w:rPr>
          <w:rFonts w:ascii="Aptos" w:hAnsi="Aptos" w:cs="Calibri"/>
        </w:rPr>
        <w:t>How does GeoAqua Sentinel support them?</w:t>
      </w:r>
    </w:p>
    <w:p w14:paraId="11AAFEE0" w14:textId="77777777" w:rsidR="00927DE7" w:rsidRPr="002632F9" w:rsidRDefault="00927DE7" w:rsidP="002632F9">
      <w:pPr>
        <w:jc w:val="both"/>
        <w:rPr>
          <w:rFonts w:ascii="Aptos" w:hAnsi="Aptos" w:cs="Calibri"/>
        </w:rPr>
      </w:pPr>
      <w:r w:rsidRPr="002632F9">
        <w:rPr>
          <w:rFonts w:ascii="Aptos" w:hAnsi="Aptos" w:cs="Calibri"/>
        </w:rPr>
        <w:t>GeoAqua Sentinel brings together satellite indicator maps, simulated sensor measurements and AI classification in one interface. It shows satellite-based indicators for water quality, chlorophyll levels and relative turbidity. The AI model classifies simulated sensor readings, as either Normal or Abnormal. These outputs combine to produce an inspection alert.</w:t>
      </w:r>
    </w:p>
    <w:p w14:paraId="6800A107" w14:textId="77777777" w:rsidR="00927DE7" w:rsidRPr="002632F9" w:rsidRDefault="00927DE7" w:rsidP="002632F9">
      <w:pPr>
        <w:jc w:val="both"/>
        <w:rPr>
          <w:rFonts w:ascii="Calibri" w:hAnsi="Calibri" w:cs="Calibri"/>
        </w:rPr>
      </w:pPr>
      <w:r w:rsidRPr="002632F9">
        <w:rPr>
          <w:rFonts w:ascii="Aptos" w:hAnsi="Aptos" w:cs="Calibri"/>
        </w:rPr>
        <w:t>Currently the demonstration uses scene summaries and synthetic readings without station coordinates or timestamps. In versions the system will integrate real measurements matched to satellite locations and acquisition times to help guide field sampling decisions more effectively</w:t>
      </w:r>
      <w:r w:rsidRPr="002632F9">
        <w:rPr>
          <w:rFonts w:ascii="Calibri" w:hAnsi="Calibri" w:cs="Calibri"/>
        </w:rPr>
        <w:t>.</w:t>
      </w:r>
    </w:p>
    <w:p w14:paraId="4BA2185A" w14:textId="77777777" w:rsidR="00DA606A" w:rsidRPr="009C1549" w:rsidRDefault="00DA606A" w:rsidP="00B90BBE">
      <w:pPr>
        <w:rPr>
          <w:rFonts w:ascii="Calibri" w:hAnsi="Calibri" w:cs="Calibri"/>
          <w:color w:val="00B0F0"/>
        </w:rPr>
      </w:pPr>
      <w:r w:rsidRPr="009C1549">
        <w:rPr>
          <w:rFonts w:ascii="Calibri" w:hAnsi="Calibri" w:cs="Calibri"/>
          <w:color w:val="00B0F0"/>
        </w:rPr>
        <w:t>POTENTIAL OPERATIONAL VALUE</w:t>
      </w:r>
    </w:p>
    <w:p w14:paraId="6DF260DC" w14:textId="77777777" w:rsidR="00894035" w:rsidRPr="004200F5" w:rsidRDefault="00894035" w:rsidP="002632F9">
      <w:pPr>
        <w:pStyle w:val="NormalWeb"/>
        <w:shd w:val="clear" w:color="auto" w:fill="FFFFFF"/>
        <w:jc w:val="both"/>
        <w:rPr>
          <w:rFonts w:ascii="Calibri" w:eastAsiaTheme="minorHAnsi" w:hAnsi="Calibri" w:cs="Calibri"/>
          <w:kern w:val="2"/>
          <w14:ligatures w14:val="standardContextual"/>
        </w:rPr>
      </w:pPr>
      <w:r w:rsidRPr="004200F5">
        <w:rPr>
          <w:rFonts w:ascii="Calibri" w:eastAsiaTheme="minorHAnsi" w:hAnsi="Calibri" w:cs="Calibri"/>
          <w:kern w:val="2"/>
          <w14:ligatures w14:val="standardContextual"/>
        </w:rPr>
        <w:t>With real sensor integration and field validation, GeoAqua Sentinel aims to:</w:t>
      </w:r>
    </w:p>
    <w:p w14:paraId="74DCB6F0" w14:textId="7195485F" w:rsidR="00894035" w:rsidRPr="002632F9" w:rsidRDefault="00894035" w:rsidP="002632F9">
      <w:pPr>
        <w:pStyle w:val="NormalWeb"/>
        <w:shd w:val="clear" w:color="auto" w:fill="FFFFFF"/>
        <w:jc w:val="both"/>
        <w:rPr>
          <w:rFonts w:ascii="Calibri" w:eastAsiaTheme="minorHAnsi" w:hAnsi="Calibri" w:cs="Calibri"/>
          <w:kern w:val="2"/>
          <w14:ligatures w14:val="standardContextual"/>
        </w:rPr>
      </w:pPr>
      <w:r w:rsidRPr="004200F5">
        <w:rPr>
          <w:rFonts w:ascii="Calibri" w:eastAsiaTheme="minorHAnsi" w:hAnsi="Calibri" w:cs="Calibri"/>
          <w:kern w:val="2"/>
          <w14:ligatures w14:val="standardContextual"/>
        </w:rPr>
        <w:t>• Support coastal area review before selecting sampling locations</w:t>
      </w:r>
      <w:r w:rsidRPr="004200F5">
        <w:rPr>
          <w:rFonts w:ascii="Calibri" w:eastAsiaTheme="minorHAnsi" w:hAnsi="Calibri" w:cs="Calibri"/>
          <w:kern w:val="2"/>
          <w14:ligatures w14:val="standardContextual"/>
        </w:rPr>
        <w:br/>
        <w:t>• Identify observations requiring further investigation</w:t>
      </w:r>
      <w:r w:rsidRPr="004200F5">
        <w:rPr>
          <w:rFonts w:ascii="Calibri" w:eastAsiaTheme="minorHAnsi" w:hAnsi="Calibri" w:cs="Calibri"/>
          <w:kern w:val="2"/>
          <w14:ligatures w14:val="standardContextual"/>
        </w:rPr>
        <w:br/>
        <w:t>• Support verification of abnormal sensor readings</w:t>
      </w:r>
      <w:r w:rsidRPr="004200F5">
        <w:rPr>
          <w:rFonts w:ascii="Calibri" w:eastAsiaTheme="minorHAnsi" w:hAnsi="Calibri" w:cs="Calibri"/>
          <w:kern w:val="2"/>
          <w14:ligatures w14:val="standardContextual"/>
        </w:rPr>
        <w:br/>
        <w:t>• Bring satellite indicators, sensor measurements, and AI results into one interface</w:t>
      </w:r>
      <w:r w:rsidRPr="004200F5">
        <w:rPr>
          <w:rFonts w:ascii="Calibri" w:eastAsiaTheme="minorHAnsi" w:hAnsi="Calibri" w:cs="Calibri"/>
          <w:kern w:val="2"/>
          <w14:ligatures w14:val="standardContextual"/>
        </w:rPr>
        <w:br/>
      </w:r>
      <w:r w:rsidRPr="004200F5">
        <w:rPr>
          <w:rFonts w:ascii="Calibri" w:eastAsiaTheme="minorHAnsi" w:hAnsi="Calibri" w:cs="Calibri"/>
          <w:kern w:val="2"/>
          <w14:ligatures w14:val="standardContextual"/>
        </w:rPr>
        <w:lastRenderedPageBreak/>
        <w:t>• Add alert explanations and recommended follow up actions</w:t>
      </w:r>
      <w:r w:rsidRPr="004200F5">
        <w:rPr>
          <w:rFonts w:ascii="Calibri" w:eastAsiaTheme="minorHAnsi" w:hAnsi="Calibri" w:cs="Calibri"/>
          <w:kern w:val="2"/>
          <w14:ligatures w14:val="standardContextual"/>
        </w:rPr>
        <w:br/>
        <w:t>• Support inspection and field sampling planning</w:t>
      </w:r>
    </w:p>
    <w:p w14:paraId="54F4729A" w14:textId="77777777" w:rsidR="00DA606A" w:rsidRPr="009C1549" w:rsidRDefault="00DA606A" w:rsidP="00B90BBE">
      <w:pPr>
        <w:rPr>
          <w:rFonts w:ascii="Calibri" w:hAnsi="Calibri" w:cs="Calibri"/>
          <w:color w:val="00B0F0"/>
        </w:rPr>
      </w:pPr>
      <w:r w:rsidRPr="009C1549">
        <w:rPr>
          <w:rFonts w:ascii="Calibri" w:hAnsi="Calibri" w:cs="Calibri"/>
          <w:color w:val="00B0F0"/>
        </w:rPr>
        <w:t>CURRENT LIMITATION AND NEXT STAGE</w:t>
      </w:r>
    </w:p>
    <w:p w14:paraId="2C09990D" w14:textId="77777777" w:rsidR="004200F5" w:rsidRPr="002632F9" w:rsidRDefault="004200F5" w:rsidP="002632F9">
      <w:pPr>
        <w:pStyle w:val="NormalWeb"/>
        <w:shd w:val="clear" w:color="auto" w:fill="FFFFFF"/>
        <w:jc w:val="both"/>
        <w:rPr>
          <w:rFonts w:ascii="Aptos" w:eastAsiaTheme="minorHAnsi" w:hAnsi="Aptos" w:cs="Calibri"/>
          <w:kern w:val="2"/>
          <w14:ligatures w14:val="standardContextual"/>
        </w:rPr>
      </w:pPr>
      <w:r w:rsidRPr="002632F9">
        <w:rPr>
          <w:rFonts w:ascii="Aptos" w:eastAsiaTheme="minorHAnsi" w:hAnsi="Aptos" w:cs="Calibri"/>
          <w:kern w:val="2"/>
          <w14:ligatures w14:val="standardContextual"/>
        </w:rPr>
        <w:t>GeoAqua Sentinel is using made-up data, from sensors right now. The proof of concept shows how the system works and how it can help make decisions. It is not meant to take the place of lab tests or official water quality checks.</w:t>
      </w:r>
    </w:p>
    <w:p w14:paraId="355005B9" w14:textId="77777777" w:rsidR="002632F9" w:rsidRDefault="004200F5" w:rsidP="002632F9">
      <w:pPr>
        <w:pStyle w:val="NormalWeb"/>
        <w:shd w:val="clear" w:color="auto" w:fill="FFFFFF"/>
        <w:spacing w:before="150" w:beforeAutospacing="0"/>
        <w:jc w:val="both"/>
        <w:rPr>
          <w:rFonts w:ascii="Aptos" w:eastAsiaTheme="minorHAnsi" w:hAnsi="Aptos" w:cs="Calibri"/>
          <w:kern w:val="2"/>
          <w14:ligatures w14:val="standardContextual"/>
        </w:rPr>
      </w:pPr>
      <w:r w:rsidRPr="002632F9">
        <w:rPr>
          <w:rFonts w:ascii="Aptos" w:eastAsiaTheme="minorHAnsi" w:hAnsi="Aptos" w:cs="Calibri"/>
          <w:kern w:val="2"/>
          <w14:ligatures w14:val="standardContextual"/>
        </w:rPr>
        <w:t>The next step is to use sensor data and compare it with Planet Tanager observations from the same places and times. This data will help adjust the system check it in the field and see how satellite data matches water measurements.</w:t>
      </w:r>
      <w:bookmarkStart w:id="1" w:name="_Toc242139934"/>
    </w:p>
    <w:p w14:paraId="294BE562" w14:textId="77777777" w:rsidR="002632F9" w:rsidRDefault="00DA606A" w:rsidP="002632F9">
      <w:pPr>
        <w:pStyle w:val="Heading1"/>
      </w:pPr>
      <w:r w:rsidRPr="009C1549">
        <w:t>PROBLEM STATEMENT</w:t>
      </w:r>
      <w:bookmarkEnd w:id="1"/>
    </w:p>
    <w:p w14:paraId="479698B7" w14:textId="77777777" w:rsidR="002632F9" w:rsidRPr="002632F9" w:rsidRDefault="004200F5" w:rsidP="002632F9">
      <w:pPr>
        <w:pStyle w:val="NormalWeb"/>
        <w:shd w:val="clear" w:color="auto" w:fill="FFFFFF"/>
        <w:spacing w:before="150" w:beforeAutospacing="0"/>
        <w:jc w:val="both"/>
        <w:rPr>
          <w:rFonts w:ascii="Aptos" w:eastAsiaTheme="minorHAnsi" w:hAnsi="Aptos" w:cs="Calibri"/>
        </w:rPr>
      </w:pPr>
      <w:r w:rsidRPr="002632F9">
        <w:rPr>
          <w:rFonts w:ascii="Aptos" w:eastAsiaTheme="minorHAnsi" w:hAnsi="Aptos" w:cs="Calibri"/>
        </w:rPr>
        <w:t>Coastal water monitoring needs information at both big scales. Field sampling and sensors give data at certain spots but there are spaces between the monitoring points. These spaces make it hard to understand the conditions in a coastal area just using local data.</w:t>
      </w:r>
    </w:p>
    <w:p w14:paraId="764D1337" w14:textId="16835668" w:rsidR="004200F5" w:rsidRPr="002632F9" w:rsidRDefault="004200F5" w:rsidP="002632F9">
      <w:pPr>
        <w:pStyle w:val="NormalWeb"/>
        <w:shd w:val="clear" w:color="auto" w:fill="FFFFFF"/>
        <w:spacing w:before="150" w:beforeAutospacing="0"/>
        <w:jc w:val="both"/>
        <w:rPr>
          <w:rFonts w:ascii="Aptos" w:eastAsiaTheme="minorHAnsi" w:hAnsi="Aptos" w:cs="Calibri"/>
          <w:kern w:val="2"/>
          <w14:ligatures w14:val="standardContextual"/>
        </w:rPr>
      </w:pPr>
      <w:r w:rsidRPr="002632F9">
        <w:rPr>
          <w:rFonts w:ascii="Aptos" w:eastAsiaTheme="minorHAnsi" w:hAnsi="Aptos" w:cs="Calibri"/>
        </w:rPr>
        <w:t>For our Proof of Concept this issue is looked at in the Tarif area in Al Dhafra, Abu Dhabi. Monitoring a coastal area using just a few sampling points takes a lot of field work and gives limited coverage.</w:t>
      </w:r>
    </w:p>
    <w:p w14:paraId="0F5C4FE5" w14:textId="3B606AD4" w:rsidR="004200F5" w:rsidRPr="002632F9" w:rsidRDefault="004200F5" w:rsidP="004200F5">
      <w:pPr>
        <w:pStyle w:val="Heading1"/>
        <w:jc w:val="both"/>
        <w:rPr>
          <w:rFonts w:ascii="Aptos" w:eastAsiaTheme="minorHAnsi" w:hAnsi="Aptos" w:cs="Calibri"/>
          <w:color w:val="auto"/>
          <w:sz w:val="24"/>
          <w:szCs w:val="24"/>
          <w:lang w:val="en-US"/>
        </w:rPr>
      </w:pPr>
      <w:r w:rsidRPr="002632F9">
        <w:rPr>
          <w:rFonts w:ascii="Aptos" w:eastAsiaTheme="minorHAnsi" w:hAnsi="Aptos" w:cs="Calibri"/>
          <w:color w:val="auto"/>
          <w:sz w:val="24"/>
          <w:szCs w:val="24"/>
        </w:rPr>
        <w:t>Satellite imagery helps with this problem by giving wide area views from one image. Planet Tanager hyperspectral imagery lets GeoAqua Sentinel create a water mask a chlorophyll measure using NDCI and a relative turbidity measure across the area. These maps help in screening and point the way for more research.</w:t>
      </w:r>
    </w:p>
    <w:p w14:paraId="1BFC142B" w14:textId="7CEF17A3" w:rsidR="004200F5" w:rsidRPr="002632F9" w:rsidRDefault="004200F5" w:rsidP="004200F5">
      <w:pPr>
        <w:pStyle w:val="Heading1"/>
        <w:jc w:val="both"/>
        <w:rPr>
          <w:rFonts w:ascii="Aptos" w:eastAsiaTheme="minorHAnsi" w:hAnsi="Aptos" w:cs="Calibri"/>
          <w:color w:val="auto"/>
          <w:sz w:val="24"/>
          <w:szCs w:val="24"/>
          <w:lang w:val="en-US"/>
        </w:rPr>
      </w:pPr>
      <w:r w:rsidRPr="002632F9">
        <w:rPr>
          <w:rFonts w:ascii="Aptos" w:eastAsiaTheme="minorHAnsi" w:hAnsi="Aptos" w:cs="Calibri"/>
          <w:color w:val="auto"/>
          <w:sz w:val="24"/>
          <w:szCs w:val="24"/>
        </w:rPr>
        <w:t>Satellite data also has limits, like clouds, when the image is taken and the need for calibration. GeoAqua Sentinel therefore looks at combining satellite data with sensor data to help with field monitoring.</w:t>
      </w:r>
    </w:p>
    <w:p w14:paraId="47672759" w14:textId="77777777" w:rsidR="004200F5" w:rsidRPr="002632F9" w:rsidRDefault="004200F5" w:rsidP="004200F5">
      <w:pPr>
        <w:pStyle w:val="Heading1"/>
        <w:jc w:val="both"/>
        <w:rPr>
          <w:rFonts w:ascii="Aptos" w:eastAsiaTheme="minorHAnsi" w:hAnsi="Aptos" w:cs="Calibri"/>
          <w:color w:val="auto"/>
          <w:sz w:val="24"/>
          <w:szCs w:val="24"/>
          <w:lang w:val="en-US"/>
        </w:rPr>
      </w:pPr>
      <w:r w:rsidRPr="002632F9">
        <w:rPr>
          <w:rFonts w:ascii="Aptos" w:eastAsiaTheme="minorHAnsi" w:hAnsi="Aptos" w:cs="Calibri"/>
          <w:color w:val="auto"/>
          <w:sz w:val="24"/>
          <w:szCs w:val="24"/>
        </w:rPr>
        <w:t>The current Proof of Concept uses Planet Tanager imagery and 500 simulated sensor records to show the analysis and alert process. Real sensor data, from the places and times is needed for local calibration and field checking.</w:t>
      </w:r>
    </w:p>
    <w:p w14:paraId="570A6F5A" w14:textId="7B6AB322" w:rsidR="00150002" w:rsidRPr="009C1549" w:rsidRDefault="00150002" w:rsidP="004200F5">
      <w:pPr>
        <w:pStyle w:val="Heading1"/>
      </w:pPr>
      <w:r w:rsidRPr="009C1549">
        <w:t>DATA SOURCES</w:t>
      </w:r>
    </w:p>
    <w:p w14:paraId="26E53C89" w14:textId="77777777" w:rsidR="00F4501A" w:rsidRPr="002632F9" w:rsidRDefault="00F4501A" w:rsidP="002632F9">
      <w:pPr>
        <w:pStyle w:val="NormalWeb"/>
        <w:jc w:val="both"/>
        <w:rPr>
          <w:rFonts w:ascii="Aptos" w:hAnsi="Aptos" w:cs="Calibri"/>
          <w:lang w:val="en-US"/>
        </w:rPr>
      </w:pPr>
      <w:r w:rsidRPr="002632F9">
        <w:rPr>
          <w:rFonts w:ascii="Aptos" w:hAnsi="Aptos" w:cs="Calibri"/>
        </w:rPr>
        <w:t>The GeoAqua Sentinel PoC uses two main data sources: real Planet Tanager hyperspectral imagery and a simulated IoT sensor dataset.</w:t>
      </w:r>
    </w:p>
    <w:p w14:paraId="4F1F0624" w14:textId="5B2B4AE6" w:rsidR="001E4E44" w:rsidRPr="002632F9" w:rsidRDefault="001E4E44" w:rsidP="002632F9">
      <w:pPr>
        <w:pStyle w:val="NormalWeb"/>
        <w:jc w:val="both"/>
        <w:rPr>
          <w:rFonts w:ascii="Aptos" w:hAnsi="Aptos" w:cs="Calibri"/>
          <w:b/>
          <w:bCs/>
          <w:lang w:val="en-US"/>
        </w:rPr>
      </w:pPr>
      <w:r w:rsidRPr="002632F9">
        <w:rPr>
          <w:rFonts w:ascii="Aptos" w:hAnsi="Aptos" w:cs="Calibri"/>
          <w:b/>
          <w:bCs/>
        </w:rPr>
        <w:lastRenderedPageBreak/>
        <w:t>Satellite Data</w:t>
      </w:r>
    </w:p>
    <w:tbl>
      <w:tblPr>
        <w:tblStyle w:val="GridTable1Light"/>
        <w:tblW w:w="0" w:type="auto"/>
        <w:tblLook w:val="04A0" w:firstRow="1" w:lastRow="0" w:firstColumn="1" w:lastColumn="0" w:noHBand="0" w:noVBand="1"/>
      </w:tblPr>
      <w:tblGrid>
        <w:gridCol w:w="1714"/>
        <w:gridCol w:w="7636"/>
      </w:tblGrid>
      <w:tr w:rsidR="001E4E44" w:rsidRPr="002632F9" w14:paraId="135B886C" w14:textId="77777777" w:rsidTr="001E4E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5EDBB87B"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Information</w:t>
            </w:r>
          </w:p>
        </w:tc>
        <w:tc>
          <w:tcPr>
            <w:tcW w:w="0" w:type="auto"/>
            <w:shd w:val="clear" w:color="auto" w:fill="002060"/>
            <w:hideMark/>
          </w:tcPr>
          <w:p w14:paraId="2E411F53" w14:textId="77777777" w:rsidR="001E4E44" w:rsidRPr="002632F9" w:rsidRDefault="001E4E44" w:rsidP="002632F9">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Details</w:t>
            </w:r>
          </w:p>
        </w:tc>
      </w:tr>
      <w:tr w:rsidR="001E4E44" w:rsidRPr="002632F9" w14:paraId="11485032"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398D65D6"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Product Name</w:t>
            </w:r>
          </w:p>
        </w:tc>
        <w:tc>
          <w:tcPr>
            <w:tcW w:w="0" w:type="auto"/>
            <w:hideMark/>
          </w:tcPr>
          <w:p w14:paraId="00888AFA" w14:textId="792C471D" w:rsidR="001E4E44" w:rsidRPr="002632F9" w:rsidRDefault="00F4501A"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hAnsi="Aptos"/>
              </w:rPr>
              <w:t>Planet Tanager Hyperspectral Surface Reflectance Imagery</w:t>
            </w:r>
          </w:p>
        </w:tc>
      </w:tr>
      <w:tr w:rsidR="001E4E44" w:rsidRPr="002632F9" w14:paraId="480F9FC7"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1E394A8F"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Provider</w:t>
            </w:r>
          </w:p>
        </w:tc>
        <w:tc>
          <w:tcPr>
            <w:tcW w:w="0" w:type="auto"/>
            <w:hideMark/>
          </w:tcPr>
          <w:p w14:paraId="16EE1E5D" w14:textId="77777777" w:rsidR="001E4E44" w:rsidRPr="002632F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Planet Labs PBC</w:t>
            </w:r>
          </w:p>
        </w:tc>
      </w:tr>
      <w:tr w:rsidR="001E4E44" w:rsidRPr="002632F9" w14:paraId="4705D6C6"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1A716A27"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Study Area</w:t>
            </w:r>
          </w:p>
        </w:tc>
        <w:tc>
          <w:tcPr>
            <w:tcW w:w="0" w:type="auto"/>
            <w:hideMark/>
          </w:tcPr>
          <w:p w14:paraId="0C0215AA" w14:textId="77777777" w:rsidR="001E4E44" w:rsidRPr="002632F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Tarif coastal area, Al Dhafra, Abu Dhabi, UAE</w:t>
            </w:r>
          </w:p>
        </w:tc>
      </w:tr>
      <w:tr w:rsidR="001E4E44" w:rsidRPr="002632F9" w14:paraId="05D8D9E4"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460D56BA"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Acquisition Date</w:t>
            </w:r>
          </w:p>
        </w:tc>
        <w:tc>
          <w:tcPr>
            <w:tcW w:w="0" w:type="auto"/>
            <w:hideMark/>
          </w:tcPr>
          <w:p w14:paraId="08C4ED86" w14:textId="77777777" w:rsidR="001E4E44" w:rsidRPr="002632F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11 May 2025</w:t>
            </w:r>
          </w:p>
        </w:tc>
      </w:tr>
      <w:tr w:rsidR="001E4E44" w:rsidRPr="002632F9" w14:paraId="175E7DB7"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6B2BB9BF"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Acquisition Time</w:t>
            </w:r>
          </w:p>
        </w:tc>
        <w:tc>
          <w:tcPr>
            <w:tcW w:w="0" w:type="auto"/>
            <w:hideMark/>
          </w:tcPr>
          <w:p w14:paraId="0781BDE4" w14:textId="77777777" w:rsidR="001E4E44" w:rsidRPr="002632F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07:43:11 UTC</w:t>
            </w:r>
          </w:p>
        </w:tc>
      </w:tr>
      <w:tr w:rsidR="001E4E44" w:rsidRPr="002632F9" w14:paraId="2BDCB62C"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1F099D90"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Scene Identifier</w:t>
            </w:r>
          </w:p>
        </w:tc>
        <w:tc>
          <w:tcPr>
            <w:tcW w:w="0" w:type="auto"/>
            <w:hideMark/>
          </w:tcPr>
          <w:p w14:paraId="4EEE6D1C" w14:textId="77777777" w:rsidR="001E4E44" w:rsidRPr="002632F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20250511_074311_00_4001</w:t>
            </w:r>
          </w:p>
        </w:tc>
      </w:tr>
      <w:tr w:rsidR="001E4E44" w:rsidRPr="002632F9" w14:paraId="2B238B18"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4D457825"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Processing Level</w:t>
            </w:r>
          </w:p>
        </w:tc>
        <w:tc>
          <w:tcPr>
            <w:tcW w:w="0" w:type="auto"/>
            <w:hideMark/>
          </w:tcPr>
          <w:p w14:paraId="7D1F0C30" w14:textId="206643AF" w:rsidR="001E4E44" w:rsidRPr="002632F9" w:rsidRDefault="00F4501A"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hAnsi="Aptos"/>
              </w:rPr>
              <w:t>The notebook selects ortho_sr_hdf5 when available, otherwise basic_sr_hdf5.</w:t>
            </w:r>
          </w:p>
        </w:tc>
      </w:tr>
      <w:tr w:rsidR="001E4E44" w:rsidRPr="002632F9" w14:paraId="60D6E2CC"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0D9BE2BA"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Spectral Bands</w:t>
            </w:r>
          </w:p>
        </w:tc>
        <w:tc>
          <w:tcPr>
            <w:tcW w:w="0" w:type="auto"/>
            <w:hideMark/>
          </w:tcPr>
          <w:p w14:paraId="3055A63B" w14:textId="18E90D67" w:rsidR="001E4E44" w:rsidRPr="002632F9" w:rsidRDefault="008E027A"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hAnsi="Aptos"/>
              </w:rPr>
              <w:t>Not independently verified from the scene metadata</w:t>
            </w:r>
          </w:p>
        </w:tc>
      </w:tr>
      <w:tr w:rsidR="001E4E44" w:rsidRPr="002632F9" w14:paraId="04CE7B56"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759030A0"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Licence</w:t>
            </w:r>
          </w:p>
        </w:tc>
        <w:tc>
          <w:tcPr>
            <w:tcW w:w="0" w:type="auto"/>
            <w:hideMark/>
          </w:tcPr>
          <w:p w14:paraId="37A66070" w14:textId="456BF935" w:rsidR="001E4E44" w:rsidRPr="002632F9" w:rsidRDefault="000737A5"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hAnsi="Aptos"/>
              </w:rPr>
              <w:t>The source notebook states CC BY 4.0, © Planet Labs PBC. Confirm the applicable scene terms before redistributing imagery or derived outputs.</w:t>
            </w:r>
          </w:p>
        </w:tc>
      </w:tr>
    </w:tbl>
    <w:p w14:paraId="5D8C792C" w14:textId="77777777" w:rsidR="000737A5" w:rsidRPr="002632F9" w:rsidRDefault="000737A5" w:rsidP="002632F9">
      <w:pPr>
        <w:pStyle w:val="NormalWeb"/>
        <w:jc w:val="both"/>
        <w:rPr>
          <w:rFonts w:ascii="Aptos" w:hAnsi="Aptos" w:cs="Calibri"/>
        </w:rPr>
      </w:pPr>
      <w:r w:rsidRPr="002632F9">
        <w:rPr>
          <w:rFonts w:ascii="Aptos" w:hAnsi="Aptos" w:cs="Calibri"/>
        </w:rPr>
        <w:t>The Planet Tanager scene provides hyperspectral surface reflectance data for the study area. Before analysis, the workflow masks cloud, cirrus, and missing data pixels. Negative reflectance values are excluded from indicator calculations.</w:t>
      </w:r>
    </w:p>
    <w:p w14:paraId="0C1D664E" w14:textId="1069E791" w:rsidR="000737A5" w:rsidRPr="002632F9" w:rsidRDefault="000737A5" w:rsidP="002632F9">
      <w:pPr>
        <w:pStyle w:val="NormalWeb"/>
        <w:jc w:val="both"/>
        <w:rPr>
          <w:rFonts w:ascii="Aptos" w:hAnsi="Aptos"/>
          <w:lang w:val="en-US"/>
        </w:rPr>
      </w:pPr>
      <w:r w:rsidRPr="002632F9">
        <w:rPr>
          <w:rFonts w:ascii="Aptos" w:hAnsi="Aptos" w:cs="Calibri"/>
        </w:rPr>
        <w:t>The processed imagery supports water detection using NDWI, relative chlorophyll analysis using NDCI, and calculation of a relative turbidity indicator. These indicators support spatial comparisons within the scene. They do not represent calibrated chlorophyll concentrations or turbidity measurements in NTU</w:t>
      </w:r>
      <w:r w:rsidRPr="002632F9">
        <w:rPr>
          <w:rFonts w:ascii="Aptos" w:hAnsi="Aptos"/>
        </w:rPr>
        <w:t>.</w:t>
      </w:r>
    </w:p>
    <w:p w14:paraId="1624F74D" w14:textId="2FF6093E" w:rsidR="001E4E44" w:rsidRPr="002632F9" w:rsidRDefault="001E4E44" w:rsidP="002632F9">
      <w:pPr>
        <w:jc w:val="both"/>
        <w:rPr>
          <w:rFonts w:ascii="Aptos" w:hAnsi="Aptos" w:cs="Calibri"/>
          <w:b/>
          <w:bCs/>
        </w:rPr>
      </w:pPr>
      <w:r w:rsidRPr="002632F9">
        <w:rPr>
          <w:rFonts w:ascii="Aptos" w:hAnsi="Aptos" w:cs="Calibri"/>
          <w:b/>
          <w:bCs/>
        </w:rPr>
        <w:t>Simulated IoT Data</w:t>
      </w:r>
    </w:p>
    <w:tbl>
      <w:tblPr>
        <w:tblStyle w:val="GridTable1Light"/>
        <w:tblW w:w="0" w:type="auto"/>
        <w:tblLook w:val="04A0" w:firstRow="1" w:lastRow="0" w:firstColumn="1" w:lastColumn="0" w:noHBand="0" w:noVBand="1"/>
      </w:tblPr>
      <w:tblGrid>
        <w:gridCol w:w="2094"/>
        <w:gridCol w:w="7256"/>
      </w:tblGrid>
      <w:tr w:rsidR="00E2774F" w:rsidRPr="002632F9" w14:paraId="6437D95C" w14:textId="77777777" w:rsidTr="00E277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9973EF7" w14:textId="77777777" w:rsidR="00E2774F" w:rsidRPr="002632F9" w:rsidRDefault="00E2774F"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Information</w:t>
            </w:r>
          </w:p>
        </w:tc>
        <w:tc>
          <w:tcPr>
            <w:tcW w:w="0" w:type="auto"/>
            <w:shd w:val="clear" w:color="auto" w:fill="002060"/>
            <w:hideMark/>
          </w:tcPr>
          <w:p w14:paraId="5A575A80" w14:textId="77777777" w:rsidR="00E2774F" w:rsidRPr="002632F9" w:rsidRDefault="00E2774F" w:rsidP="002632F9">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Details</w:t>
            </w:r>
          </w:p>
        </w:tc>
      </w:tr>
      <w:tr w:rsidR="00E2774F" w:rsidRPr="002632F9" w14:paraId="53F68B3E" w14:textId="77777777" w:rsidTr="00E2774F">
        <w:tc>
          <w:tcPr>
            <w:cnfStyle w:val="001000000000" w:firstRow="0" w:lastRow="0" w:firstColumn="1" w:lastColumn="0" w:oddVBand="0" w:evenVBand="0" w:oddHBand="0" w:evenHBand="0" w:firstRowFirstColumn="0" w:firstRowLastColumn="0" w:lastRowFirstColumn="0" w:lastRowLastColumn="0"/>
            <w:tcW w:w="0" w:type="auto"/>
            <w:hideMark/>
          </w:tcPr>
          <w:p w14:paraId="4D9A77BC" w14:textId="77777777" w:rsidR="00E2774F" w:rsidRPr="002632F9" w:rsidRDefault="00E2774F"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Dataset Name</w:t>
            </w:r>
          </w:p>
        </w:tc>
        <w:tc>
          <w:tcPr>
            <w:tcW w:w="0" w:type="auto"/>
            <w:hideMark/>
          </w:tcPr>
          <w:p w14:paraId="39F054EB" w14:textId="77777777" w:rsidR="00E2774F" w:rsidRPr="002632F9" w:rsidRDefault="00E2774F"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GeoAqua_Synthetic_IoT_Data.csv</w:t>
            </w:r>
          </w:p>
        </w:tc>
      </w:tr>
      <w:tr w:rsidR="00E2774F" w:rsidRPr="002632F9" w14:paraId="6B6CAAAF" w14:textId="77777777" w:rsidTr="00E2774F">
        <w:tc>
          <w:tcPr>
            <w:cnfStyle w:val="001000000000" w:firstRow="0" w:lastRow="0" w:firstColumn="1" w:lastColumn="0" w:oddVBand="0" w:evenVBand="0" w:oddHBand="0" w:evenHBand="0" w:firstRowFirstColumn="0" w:firstRowLastColumn="0" w:lastRowFirstColumn="0" w:lastRowLastColumn="0"/>
            <w:tcW w:w="0" w:type="auto"/>
            <w:hideMark/>
          </w:tcPr>
          <w:p w14:paraId="3448BB7E" w14:textId="77777777" w:rsidR="00E2774F" w:rsidRPr="002632F9" w:rsidRDefault="00E2774F"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Provider</w:t>
            </w:r>
          </w:p>
        </w:tc>
        <w:tc>
          <w:tcPr>
            <w:tcW w:w="0" w:type="auto"/>
            <w:hideMark/>
          </w:tcPr>
          <w:p w14:paraId="654D8ED0" w14:textId="77777777" w:rsidR="00E2774F" w:rsidRPr="002632F9" w:rsidRDefault="00E2774F"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GeoAqua Sentinel team</w:t>
            </w:r>
          </w:p>
        </w:tc>
      </w:tr>
      <w:tr w:rsidR="00E2774F" w:rsidRPr="002632F9" w14:paraId="5369A5FA" w14:textId="77777777" w:rsidTr="00E2774F">
        <w:tc>
          <w:tcPr>
            <w:cnfStyle w:val="001000000000" w:firstRow="0" w:lastRow="0" w:firstColumn="1" w:lastColumn="0" w:oddVBand="0" w:evenVBand="0" w:oddHBand="0" w:evenHBand="0" w:firstRowFirstColumn="0" w:firstRowLastColumn="0" w:lastRowFirstColumn="0" w:lastRowLastColumn="0"/>
            <w:tcW w:w="0" w:type="auto"/>
            <w:hideMark/>
          </w:tcPr>
          <w:p w14:paraId="42DCF5B5" w14:textId="77777777" w:rsidR="00E2774F" w:rsidRPr="002632F9" w:rsidRDefault="00E2774F"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Data Type</w:t>
            </w:r>
          </w:p>
        </w:tc>
        <w:tc>
          <w:tcPr>
            <w:tcW w:w="0" w:type="auto"/>
            <w:hideMark/>
          </w:tcPr>
          <w:p w14:paraId="31CAFD71" w14:textId="77777777" w:rsidR="00E2774F" w:rsidRPr="002632F9" w:rsidRDefault="00E2774F"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Synthetic IoT sensor data</w:t>
            </w:r>
          </w:p>
        </w:tc>
      </w:tr>
      <w:tr w:rsidR="00E2774F" w:rsidRPr="002632F9" w14:paraId="4CBE04D0" w14:textId="77777777" w:rsidTr="00E2774F">
        <w:tc>
          <w:tcPr>
            <w:cnfStyle w:val="001000000000" w:firstRow="0" w:lastRow="0" w:firstColumn="1" w:lastColumn="0" w:oddVBand="0" w:evenVBand="0" w:oddHBand="0" w:evenHBand="0" w:firstRowFirstColumn="0" w:firstRowLastColumn="0" w:lastRowFirstColumn="0" w:lastRowLastColumn="0"/>
            <w:tcW w:w="0" w:type="auto"/>
            <w:hideMark/>
          </w:tcPr>
          <w:p w14:paraId="17113E11" w14:textId="77777777" w:rsidR="00E2774F" w:rsidRPr="002632F9" w:rsidRDefault="00E2774F"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Acquisition Date</w:t>
            </w:r>
          </w:p>
        </w:tc>
        <w:tc>
          <w:tcPr>
            <w:tcW w:w="0" w:type="auto"/>
            <w:hideMark/>
          </w:tcPr>
          <w:p w14:paraId="0B86C847" w14:textId="77777777" w:rsidR="00E2774F" w:rsidRPr="002632F9" w:rsidRDefault="00E2774F"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Not applicable. The notebook generates simulated records using random seed 42.</w:t>
            </w:r>
          </w:p>
        </w:tc>
      </w:tr>
      <w:tr w:rsidR="00E2774F" w:rsidRPr="002632F9" w14:paraId="5B3F4EF4" w14:textId="77777777" w:rsidTr="00E2774F">
        <w:tc>
          <w:tcPr>
            <w:cnfStyle w:val="001000000000" w:firstRow="0" w:lastRow="0" w:firstColumn="1" w:lastColumn="0" w:oddVBand="0" w:evenVBand="0" w:oddHBand="0" w:evenHBand="0" w:firstRowFirstColumn="0" w:firstRowLastColumn="0" w:lastRowFirstColumn="0" w:lastRowLastColumn="0"/>
            <w:tcW w:w="0" w:type="auto"/>
            <w:hideMark/>
          </w:tcPr>
          <w:p w14:paraId="30CB822B" w14:textId="77777777" w:rsidR="00E2774F" w:rsidRPr="002632F9" w:rsidRDefault="00E2774F"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Number of Records</w:t>
            </w:r>
          </w:p>
        </w:tc>
        <w:tc>
          <w:tcPr>
            <w:tcW w:w="0" w:type="auto"/>
            <w:hideMark/>
          </w:tcPr>
          <w:p w14:paraId="0A4D86F6" w14:textId="77777777" w:rsidR="00E2774F" w:rsidRPr="002632F9" w:rsidRDefault="00E2774F"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500</w:t>
            </w:r>
          </w:p>
        </w:tc>
      </w:tr>
      <w:tr w:rsidR="00E2774F" w:rsidRPr="002632F9" w14:paraId="38A1916A" w14:textId="77777777" w:rsidTr="00E2774F">
        <w:tc>
          <w:tcPr>
            <w:cnfStyle w:val="001000000000" w:firstRow="0" w:lastRow="0" w:firstColumn="1" w:lastColumn="0" w:oddVBand="0" w:evenVBand="0" w:oddHBand="0" w:evenHBand="0" w:firstRowFirstColumn="0" w:firstRowLastColumn="0" w:lastRowFirstColumn="0" w:lastRowLastColumn="0"/>
            <w:tcW w:w="0" w:type="auto"/>
            <w:hideMark/>
          </w:tcPr>
          <w:p w14:paraId="26C4BA56" w14:textId="77777777" w:rsidR="00E2774F" w:rsidRPr="002632F9" w:rsidRDefault="00E2774F"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Normal Records</w:t>
            </w:r>
          </w:p>
        </w:tc>
        <w:tc>
          <w:tcPr>
            <w:tcW w:w="0" w:type="auto"/>
            <w:hideMark/>
          </w:tcPr>
          <w:p w14:paraId="642D4AF5" w14:textId="77777777" w:rsidR="00E2774F" w:rsidRPr="002632F9" w:rsidRDefault="00E2774F"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250</w:t>
            </w:r>
          </w:p>
        </w:tc>
      </w:tr>
      <w:tr w:rsidR="00E2774F" w:rsidRPr="002632F9" w14:paraId="1CB50C8D" w14:textId="77777777" w:rsidTr="00E2774F">
        <w:tc>
          <w:tcPr>
            <w:cnfStyle w:val="001000000000" w:firstRow="0" w:lastRow="0" w:firstColumn="1" w:lastColumn="0" w:oddVBand="0" w:evenVBand="0" w:oddHBand="0" w:evenHBand="0" w:firstRowFirstColumn="0" w:firstRowLastColumn="0" w:lastRowFirstColumn="0" w:lastRowLastColumn="0"/>
            <w:tcW w:w="0" w:type="auto"/>
            <w:hideMark/>
          </w:tcPr>
          <w:p w14:paraId="29546561" w14:textId="77777777" w:rsidR="00E2774F" w:rsidRPr="002632F9" w:rsidRDefault="00E2774F"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Abnormal Records</w:t>
            </w:r>
          </w:p>
        </w:tc>
        <w:tc>
          <w:tcPr>
            <w:tcW w:w="0" w:type="auto"/>
            <w:hideMark/>
          </w:tcPr>
          <w:p w14:paraId="25C1F3DC" w14:textId="77777777" w:rsidR="00E2774F" w:rsidRPr="002632F9" w:rsidRDefault="00E2774F"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250</w:t>
            </w:r>
          </w:p>
        </w:tc>
      </w:tr>
      <w:tr w:rsidR="00E2774F" w:rsidRPr="002632F9" w14:paraId="5430FE5B" w14:textId="77777777" w:rsidTr="00E2774F">
        <w:tc>
          <w:tcPr>
            <w:cnfStyle w:val="001000000000" w:firstRow="0" w:lastRow="0" w:firstColumn="1" w:lastColumn="0" w:oddVBand="0" w:evenVBand="0" w:oddHBand="0" w:evenHBand="0" w:firstRowFirstColumn="0" w:firstRowLastColumn="0" w:lastRowFirstColumn="0" w:lastRowLastColumn="0"/>
            <w:tcW w:w="0" w:type="auto"/>
            <w:hideMark/>
          </w:tcPr>
          <w:p w14:paraId="68AF3797" w14:textId="77777777" w:rsidR="00E2774F" w:rsidRPr="002632F9" w:rsidRDefault="00E2774F"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Random Seed</w:t>
            </w:r>
          </w:p>
        </w:tc>
        <w:tc>
          <w:tcPr>
            <w:tcW w:w="0" w:type="auto"/>
            <w:hideMark/>
          </w:tcPr>
          <w:p w14:paraId="24F488CE" w14:textId="77777777" w:rsidR="00E2774F" w:rsidRPr="002632F9" w:rsidRDefault="00E2774F"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42</w:t>
            </w:r>
          </w:p>
        </w:tc>
      </w:tr>
      <w:tr w:rsidR="00E2774F" w:rsidRPr="002632F9" w14:paraId="00B98A31" w14:textId="77777777" w:rsidTr="00E2774F">
        <w:tc>
          <w:tcPr>
            <w:cnfStyle w:val="001000000000" w:firstRow="0" w:lastRow="0" w:firstColumn="1" w:lastColumn="0" w:oddVBand="0" w:evenVBand="0" w:oddHBand="0" w:evenHBand="0" w:firstRowFirstColumn="0" w:firstRowLastColumn="0" w:lastRowFirstColumn="0" w:lastRowLastColumn="0"/>
            <w:tcW w:w="0" w:type="auto"/>
            <w:hideMark/>
          </w:tcPr>
          <w:p w14:paraId="769AD9BF" w14:textId="77777777" w:rsidR="00E2774F" w:rsidRPr="002632F9" w:rsidRDefault="00E2774F"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lastRenderedPageBreak/>
              <w:t>Processing Level</w:t>
            </w:r>
          </w:p>
        </w:tc>
        <w:tc>
          <w:tcPr>
            <w:tcW w:w="0" w:type="auto"/>
            <w:hideMark/>
          </w:tcPr>
          <w:p w14:paraId="2DA07BC9" w14:textId="77777777" w:rsidR="00E2774F" w:rsidRPr="002632F9" w:rsidRDefault="00E2774F"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Synthetic tabular dataset prepared for model training and testing</w:t>
            </w:r>
          </w:p>
        </w:tc>
      </w:tr>
      <w:tr w:rsidR="00E2774F" w:rsidRPr="002632F9" w14:paraId="75395E10" w14:textId="77777777" w:rsidTr="00E2774F">
        <w:tc>
          <w:tcPr>
            <w:cnfStyle w:val="001000000000" w:firstRow="0" w:lastRow="0" w:firstColumn="1" w:lastColumn="0" w:oddVBand="0" w:evenVBand="0" w:oddHBand="0" w:evenHBand="0" w:firstRowFirstColumn="0" w:firstRowLastColumn="0" w:lastRowFirstColumn="0" w:lastRowLastColumn="0"/>
            <w:tcW w:w="0" w:type="auto"/>
            <w:hideMark/>
          </w:tcPr>
          <w:p w14:paraId="68F727CE" w14:textId="77777777" w:rsidR="00E2774F" w:rsidRPr="002632F9" w:rsidRDefault="00E2774F"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Licence</w:t>
            </w:r>
          </w:p>
        </w:tc>
        <w:tc>
          <w:tcPr>
            <w:tcW w:w="0" w:type="auto"/>
            <w:hideMark/>
          </w:tcPr>
          <w:p w14:paraId="6CBEF7E8" w14:textId="77777777" w:rsidR="00E2774F" w:rsidRPr="002632F9" w:rsidRDefault="00E2774F"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No separate public dataset licence specified in the supplied project materials</w:t>
            </w:r>
          </w:p>
        </w:tc>
      </w:tr>
    </w:tbl>
    <w:p w14:paraId="67C939F9" w14:textId="77777777" w:rsidR="001E4E44" w:rsidRPr="002632F9" w:rsidRDefault="001E4E44" w:rsidP="002632F9">
      <w:pPr>
        <w:jc w:val="both"/>
        <w:rPr>
          <w:rFonts w:ascii="Aptos" w:hAnsi="Aptos" w:cs="Calibri"/>
        </w:rPr>
      </w:pPr>
    </w:p>
    <w:p w14:paraId="539A8610" w14:textId="77777777" w:rsidR="00927DE7" w:rsidRPr="002632F9" w:rsidRDefault="00927DE7" w:rsidP="002632F9">
      <w:pPr>
        <w:pStyle w:val="NormalWeb"/>
        <w:jc w:val="both"/>
        <w:rPr>
          <w:rFonts w:ascii="Aptos" w:hAnsi="Aptos"/>
        </w:rPr>
      </w:pPr>
      <w:r w:rsidRPr="002632F9">
        <w:rPr>
          <w:rFonts w:ascii="Aptos" w:hAnsi="Aptos"/>
        </w:rPr>
        <w:t>The dataset contains five variables:</w:t>
      </w:r>
    </w:p>
    <w:p w14:paraId="6A15F571" w14:textId="77777777" w:rsidR="00927DE7" w:rsidRPr="002632F9" w:rsidRDefault="00927DE7" w:rsidP="002632F9">
      <w:pPr>
        <w:pStyle w:val="NormalWeb"/>
        <w:jc w:val="both"/>
        <w:rPr>
          <w:rFonts w:ascii="Aptos" w:hAnsi="Aptos"/>
        </w:rPr>
      </w:pPr>
      <w:r w:rsidRPr="002632F9">
        <w:rPr>
          <w:rFonts w:ascii="Aptos" w:hAnsi="Aptos"/>
        </w:rPr>
        <w:t>•      pH, dimensionless.</w:t>
      </w:r>
    </w:p>
    <w:p w14:paraId="6775E3E3" w14:textId="77777777" w:rsidR="00927DE7" w:rsidRPr="002632F9" w:rsidRDefault="00927DE7" w:rsidP="002632F9">
      <w:pPr>
        <w:pStyle w:val="NormalWeb"/>
        <w:jc w:val="both"/>
        <w:rPr>
          <w:rFonts w:ascii="Aptos" w:hAnsi="Aptos"/>
        </w:rPr>
      </w:pPr>
      <w:r w:rsidRPr="002632F9">
        <w:rPr>
          <w:rFonts w:ascii="Aptos" w:hAnsi="Aptos"/>
        </w:rPr>
        <w:t>•      Turbidity, NTU.</w:t>
      </w:r>
    </w:p>
    <w:p w14:paraId="30B474A0" w14:textId="77777777" w:rsidR="00927DE7" w:rsidRPr="002632F9" w:rsidRDefault="00927DE7" w:rsidP="002632F9">
      <w:pPr>
        <w:pStyle w:val="NormalWeb"/>
        <w:jc w:val="both"/>
        <w:rPr>
          <w:rFonts w:ascii="Aptos" w:hAnsi="Aptos"/>
        </w:rPr>
      </w:pPr>
      <w:r w:rsidRPr="002632F9">
        <w:rPr>
          <w:rFonts w:ascii="Aptos" w:hAnsi="Aptos"/>
        </w:rPr>
        <w:t>•      Temperature, °C.</w:t>
      </w:r>
    </w:p>
    <w:p w14:paraId="15EAECF4" w14:textId="77777777" w:rsidR="00927DE7" w:rsidRPr="002632F9" w:rsidRDefault="00927DE7" w:rsidP="002632F9">
      <w:pPr>
        <w:pStyle w:val="NormalWeb"/>
        <w:jc w:val="both"/>
        <w:rPr>
          <w:rFonts w:ascii="Aptos" w:hAnsi="Aptos"/>
        </w:rPr>
      </w:pPr>
      <w:r w:rsidRPr="002632F9">
        <w:rPr>
          <w:rFonts w:ascii="Aptos" w:hAnsi="Aptos"/>
        </w:rPr>
        <w:t>•      Total dissolved solids, TDS, mg/L.</w:t>
      </w:r>
    </w:p>
    <w:p w14:paraId="70910369" w14:textId="77777777" w:rsidR="00927DE7" w:rsidRPr="002632F9" w:rsidRDefault="00927DE7" w:rsidP="002632F9">
      <w:pPr>
        <w:pStyle w:val="NormalWeb"/>
        <w:jc w:val="both"/>
        <w:rPr>
          <w:rFonts w:ascii="Aptos" w:hAnsi="Aptos"/>
        </w:rPr>
      </w:pPr>
      <w:r w:rsidRPr="002632F9">
        <w:rPr>
          <w:rFonts w:ascii="Aptos" w:hAnsi="Aptos"/>
        </w:rPr>
        <w:t>•      Water flow, L/min.</w:t>
      </w:r>
    </w:p>
    <w:p w14:paraId="063CCAE2" w14:textId="77777777" w:rsidR="00927DE7" w:rsidRPr="002632F9" w:rsidRDefault="00927DE7" w:rsidP="002632F9">
      <w:pPr>
        <w:pStyle w:val="NormalWeb"/>
        <w:jc w:val="both"/>
        <w:rPr>
          <w:rFonts w:ascii="Aptos" w:hAnsi="Aptos"/>
        </w:rPr>
      </w:pPr>
      <w:r w:rsidRPr="002632F9">
        <w:rPr>
          <w:rFonts w:ascii="Aptos" w:hAnsi="Aptos"/>
        </w:rPr>
        <w:t>These units describe the simulated values. The records do not represent measurements collected from deployed sensors. The simulated TDS ranges are representative of saline water.</w:t>
      </w:r>
    </w:p>
    <w:p w14:paraId="653FFD9E" w14:textId="1150F789" w:rsidR="00927DE7" w:rsidRPr="002632F9" w:rsidRDefault="00927DE7" w:rsidP="002632F9">
      <w:pPr>
        <w:pStyle w:val="NormalWeb"/>
        <w:jc w:val="both"/>
        <w:rPr>
          <w:rFonts w:ascii="Aptos" w:hAnsi="Aptos"/>
        </w:rPr>
      </w:pPr>
      <w:r w:rsidRPr="002632F9">
        <w:rPr>
          <w:rFonts w:ascii="Aptos" w:hAnsi="Aptos"/>
        </w:rPr>
        <w:t>The dataset is used by the team to train and test a Random Forest classifier. The ranges for generation are different in the normal and abnormal classes, which makes classification easier. The performance exhibited by these records is not evidence of accuracy in actual coastal conditions.</w:t>
      </w:r>
    </w:p>
    <w:p w14:paraId="7EC68D0B" w14:textId="77777777" w:rsidR="00F4501A" w:rsidRPr="002632F9" w:rsidRDefault="00F4501A" w:rsidP="002632F9">
      <w:pPr>
        <w:pStyle w:val="NormalWeb"/>
        <w:jc w:val="both"/>
        <w:rPr>
          <w:rFonts w:ascii="Aptos" w:hAnsi="Aptos"/>
          <w:b/>
          <w:bCs/>
        </w:rPr>
      </w:pPr>
      <w:r w:rsidRPr="002632F9">
        <w:rPr>
          <w:rFonts w:ascii="Aptos" w:hAnsi="Aptos"/>
          <w:b/>
          <w:bCs/>
        </w:rPr>
        <w:t>Relationship Between the Data Sources</w:t>
      </w:r>
    </w:p>
    <w:p w14:paraId="221DD682" w14:textId="77777777" w:rsidR="00F4501A" w:rsidRPr="002632F9" w:rsidRDefault="00F4501A" w:rsidP="002632F9">
      <w:pPr>
        <w:pStyle w:val="NormalWeb"/>
        <w:jc w:val="both"/>
        <w:rPr>
          <w:rFonts w:ascii="Aptos" w:hAnsi="Aptos"/>
        </w:rPr>
      </w:pPr>
      <w:r w:rsidRPr="002632F9">
        <w:rPr>
          <w:rFonts w:ascii="Aptos" w:hAnsi="Aptos"/>
        </w:rPr>
        <w:t>The Planet Tanager scene contains real satellite observations. The IoT dataset contains simulated sensor records without station coordinates or measurement timestamps.</w:t>
      </w:r>
    </w:p>
    <w:p w14:paraId="6DBB0846" w14:textId="77777777" w:rsidR="00F4501A" w:rsidRPr="002632F9" w:rsidRDefault="00F4501A" w:rsidP="002632F9">
      <w:pPr>
        <w:pStyle w:val="NormalWeb"/>
        <w:jc w:val="both"/>
        <w:rPr>
          <w:rFonts w:ascii="Aptos" w:hAnsi="Aptos"/>
        </w:rPr>
      </w:pPr>
      <w:r w:rsidRPr="002632F9">
        <w:rPr>
          <w:rFonts w:ascii="Aptos" w:hAnsi="Aptos"/>
        </w:rPr>
        <w:t>The current PoC therefore combines satellite indicators and sensor classification results through decision rules. The workflow does not match individual sensor records with specific satellite pixels or acquisition times.</w:t>
      </w:r>
    </w:p>
    <w:p w14:paraId="3B395779" w14:textId="77777777" w:rsidR="00F4501A" w:rsidRPr="002632F9" w:rsidRDefault="00F4501A" w:rsidP="002632F9">
      <w:pPr>
        <w:pStyle w:val="NormalWeb"/>
        <w:jc w:val="both"/>
        <w:rPr>
          <w:rFonts w:ascii="Aptos" w:hAnsi="Aptos"/>
        </w:rPr>
      </w:pPr>
      <w:r w:rsidRPr="002632F9">
        <w:rPr>
          <w:rFonts w:ascii="Aptos" w:hAnsi="Aptos"/>
        </w:rPr>
        <w:t>Future validation requires real sensor measurements with recorded coordinates and timestamps. Collecting these measurements near satellite acquisition times will support local calibration and direct comparison between satellite indicators and field measurements.</w:t>
      </w:r>
    </w:p>
    <w:p w14:paraId="2D7EBB9B" w14:textId="67F8F571" w:rsidR="00F4501A" w:rsidRPr="00F4501A" w:rsidRDefault="00F4501A" w:rsidP="00F4501A">
      <w:pPr>
        <w:pStyle w:val="NormalWeb"/>
        <w:rPr>
          <w:rFonts w:ascii="Calibri" w:hAnsi="Calibri" w:cs="Calibri"/>
        </w:rPr>
      </w:pPr>
    </w:p>
    <w:p w14:paraId="4CAE5B9C" w14:textId="77777777" w:rsidR="00150002" w:rsidRDefault="00150002" w:rsidP="009C1549">
      <w:pPr>
        <w:pStyle w:val="Heading1"/>
        <w:rPr>
          <w:lang w:val="en-US"/>
        </w:rPr>
      </w:pPr>
      <w:bookmarkStart w:id="2" w:name="_Toc242139935"/>
      <w:r w:rsidRPr="009C1549">
        <w:lastRenderedPageBreak/>
        <w:t>TECHNICAL APPROACH AND METHODOLOGY</w:t>
      </w:r>
      <w:bookmarkEnd w:id="2"/>
    </w:p>
    <w:p w14:paraId="2710B8BE" w14:textId="09BA6ADF" w:rsidR="00C33A93" w:rsidRPr="002632F9" w:rsidRDefault="00C33A93" w:rsidP="002632F9">
      <w:pPr>
        <w:jc w:val="both"/>
        <w:rPr>
          <w:rFonts w:ascii="Aptos" w:hAnsi="Aptos" w:cs="Calibri"/>
          <w:b/>
          <w:bCs/>
          <w:lang w:val="en-US"/>
        </w:rPr>
      </w:pPr>
      <w:r w:rsidRPr="002632F9">
        <w:rPr>
          <w:rFonts w:ascii="Aptos" w:hAnsi="Aptos" w:cs="Calibri"/>
          <w:b/>
          <w:bCs/>
          <w:lang w:val="en-US"/>
        </w:rPr>
        <w:t>Satellite Processing</w:t>
      </w:r>
    </w:p>
    <w:p w14:paraId="75CBFC80" w14:textId="77777777" w:rsidR="00927DE7" w:rsidRPr="002632F9" w:rsidRDefault="00927DE7" w:rsidP="002632F9">
      <w:pPr>
        <w:jc w:val="both"/>
        <w:rPr>
          <w:rFonts w:ascii="Aptos" w:hAnsi="Aptos" w:cs="Calibri"/>
        </w:rPr>
      </w:pPr>
      <w:r w:rsidRPr="002632F9">
        <w:rPr>
          <w:rFonts w:ascii="Aptos" w:hAnsi="Aptos" w:cs="Calibri"/>
        </w:rPr>
        <w:t xml:space="preserve">The workflow starts with loading of Planet Tanager surface reflectance imagery. It then applies quality masks to remove pixels affected by clouds, cirrus clouds and missing </w:t>
      </w:r>
      <w:proofErr w:type="gramStart"/>
      <w:r w:rsidRPr="002632F9">
        <w:rPr>
          <w:rFonts w:ascii="Aptos" w:hAnsi="Aptos" w:cs="Calibri"/>
        </w:rPr>
        <w:t>data .</w:t>
      </w:r>
      <w:proofErr w:type="gramEnd"/>
      <w:r w:rsidRPr="002632F9">
        <w:rPr>
          <w:rFonts w:ascii="Aptos" w:hAnsi="Aptos" w:cs="Calibri"/>
        </w:rPr>
        <w:t xml:space="preserve"> Negative reflectance values are excluded from all indicator calculations to ensure results.</w:t>
      </w:r>
    </w:p>
    <w:p w14:paraId="2DA2B5AF" w14:textId="77777777" w:rsidR="00927DE7" w:rsidRPr="002632F9" w:rsidRDefault="00927DE7" w:rsidP="002632F9">
      <w:pPr>
        <w:jc w:val="both"/>
        <w:rPr>
          <w:rFonts w:ascii="Aptos" w:hAnsi="Aptos" w:cs="Calibri"/>
        </w:rPr>
      </w:pPr>
      <w:r w:rsidRPr="002632F9">
        <w:rPr>
          <w:rFonts w:ascii="Aptos" w:hAnsi="Aptos" w:cs="Calibri"/>
        </w:rPr>
        <w:t> </w:t>
      </w:r>
    </w:p>
    <w:p w14:paraId="5620C5BA" w14:textId="5B90CF1E" w:rsidR="00927DE7" w:rsidRPr="002632F9" w:rsidRDefault="00927DE7" w:rsidP="002632F9">
      <w:pPr>
        <w:jc w:val="both"/>
        <w:rPr>
          <w:rFonts w:ascii="Aptos" w:hAnsi="Aptos" w:cs="Calibri"/>
        </w:rPr>
      </w:pPr>
      <w:r w:rsidRPr="002632F9">
        <w:rPr>
          <w:rFonts w:ascii="Aptos" w:hAnsi="Aptos" w:cs="Calibri"/>
        </w:rPr>
        <w:t>The notebook selects bands that are closest to the wavelengths of 560, 665 708 and 860 nanometres. To identify water areas, it uses the Normalized Difference Water Index (NDWI) which relies on the 560 nm and 860 nm bands. A pixel is considered a water candidate if the NDWI value is greater than 0.10.</w:t>
      </w:r>
    </w:p>
    <w:p w14:paraId="424E5187" w14:textId="77777777" w:rsidR="00927DE7" w:rsidRPr="002632F9" w:rsidRDefault="00927DE7" w:rsidP="002632F9">
      <w:pPr>
        <w:jc w:val="both"/>
        <w:rPr>
          <w:rFonts w:ascii="Aptos" w:hAnsi="Aptos" w:cs="Calibri"/>
        </w:rPr>
      </w:pPr>
      <w:r w:rsidRPr="002632F9">
        <w:rPr>
          <w:rFonts w:ascii="Aptos" w:hAnsi="Aptos" w:cs="Calibri"/>
        </w:rPr>
        <w:t>For chlorophyll estimation the Normalized Difference Chlorophyll Index (NDCI) is calculated using the 708 nm and 665 nm bands. A relative turbidity indicator is derived from the normalized difference between the 665 nm and 560 nm bands. These outputs are indicators, not absolute measurements of chlorophyll concentration or turbidity in NTU units. To convert these values into real-world measurements local field data must be used for calibration.</w:t>
      </w:r>
    </w:p>
    <w:p w14:paraId="4335577B" w14:textId="77777777" w:rsidR="00C33A93" w:rsidRPr="002632F9" w:rsidRDefault="00C33A93" w:rsidP="002632F9">
      <w:pPr>
        <w:jc w:val="both"/>
        <w:rPr>
          <w:rFonts w:ascii="Aptos" w:hAnsi="Aptos" w:cs="Calibri"/>
        </w:rPr>
      </w:pPr>
    </w:p>
    <w:p w14:paraId="5401B9A6" w14:textId="77777777" w:rsidR="00C33A93" w:rsidRPr="002632F9" w:rsidRDefault="00C33A93" w:rsidP="002632F9">
      <w:pPr>
        <w:jc w:val="both"/>
        <w:rPr>
          <w:rFonts w:ascii="Aptos" w:hAnsi="Aptos" w:cs="Calibri"/>
          <w:b/>
          <w:bCs/>
          <w:lang w:val="en-US"/>
        </w:rPr>
      </w:pPr>
      <w:r w:rsidRPr="002632F9">
        <w:rPr>
          <w:rFonts w:ascii="Aptos" w:hAnsi="Aptos" w:cs="Calibri"/>
          <w:b/>
          <w:bCs/>
          <w:lang w:val="en-US"/>
        </w:rPr>
        <w:t>AI Assisted Sensor Classification</w:t>
      </w:r>
    </w:p>
    <w:p w14:paraId="613C01A6" w14:textId="77777777" w:rsidR="00C33A93" w:rsidRPr="002632F9" w:rsidRDefault="00C33A93" w:rsidP="002632F9">
      <w:pPr>
        <w:jc w:val="both"/>
        <w:rPr>
          <w:rFonts w:ascii="Aptos" w:hAnsi="Aptos" w:cs="Calibri"/>
          <w:lang w:val="en-US"/>
        </w:rPr>
      </w:pPr>
    </w:p>
    <w:p w14:paraId="64E264AA" w14:textId="631E72CF" w:rsidR="00927DE7" w:rsidRPr="002632F9" w:rsidRDefault="00927DE7" w:rsidP="002632F9">
      <w:pPr>
        <w:jc w:val="both"/>
        <w:rPr>
          <w:rFonts w:ascii="Aptos" w:hAnsi="Aptos" w:cs="Calibri"/>
        </w:rPr>
      </w:pPr>
      <w:r w:rsidRPr="002632F9">
        <w:rPr>
          <w:rFonts w:ascii="Aptos" w:hAnsi="Aptos" w:cs="Calibri"/>
        </w:rPr>
        <w:t>The notebook generates 500 sensor records with the random seed set to 42. This data set has 250 records labelled as Normal and 250 as Abnormal. The five input features for Random Forest classifier are pH, turbidity, temperature, total dissolved solids and water flow.</w:t>
      </w:r>
    </w:p>
    <w:p w14:paraId="5C3CC57E" w14:textId="5DC94371" w:rsidR="00927DE7" w:rsidRPr="002632F9" w:rsidRDefault="00927DE7" w:rsidP="002632F9">
      <w:pPr>
        <w:jc w:val="both"/>
        <w:rPr>
          <w:rFonts w:ascii="Aptos" w:hAnsi="Aptos" w:cs="Calibri"/>
        </w:rPr>
      </w:pPr>
      <w:r w:rsidRPr="002632F9">
        <w:rPr>
          <w:rFonts w:ascii="Aptos" w:hAnsi="Aptos" w:cs="Calibri"/>
        </w:rPr>
        <w:t>It is a stratified split, with 400 records for training and 100 for testing. The model is set to 100 trees, depth 5 and the same random seed of 42. Evaluation metrics include accuracy, precision, recall, F1 score and a confusion matrix. The simulated classes are generated with ranges, so the evaluation is valid within the synthetic dataset. These results do not reflect how the model would perform on sensor data.</w:t>
      </w:r>
    </w:p>
    <w:p w14:paraId="73CA3B1E" w14:textId="77777777" w:rsidR="00C33A93" w:rsidRPr="002632F9" w:rsidRDefault="00C33A93" w:rsidP="002632F9">
      <w:pPr>
        <w:jc w:val="both"/>
        <w:rPr>
          <w:rFonts w:ascii="Aptos" w:hAnsi="Aptos" w:cs="Calibri"/>
        </w:rPr>
      </w:pPr>
    </w:p>
    <w:p w14:paraId="468042E6" w14:textId="27B22FB8" w:rsidR="00C33A93" w:rsidRPr="002632F9" w:rsidRDefault="00C33A93" w:rsidP="002632F9">
      <w:pPr>
        <w:jc w:val="both"/>
        <w:rPr>
          <w:rFonts w:ascii="Aptos" w:hAnsi="Aptos" w:cs="Calibri"/>
          <w:b/>
          <w:bCs/>
          <w:lang w:val="en-US"/>
        </w:rPr>
      </w:pPr>
      <w:r w:rsidRPr="002632F9">
        <w:rPr>
          <w:rFonts w:ascii="Aptos" w:hAnsi="Aptos" w:cs="Calibri"/>
          <w:b/>
          <w:bCs/>
          <w:lang w:val="en-US"/>
        </w:rPr>
        <w:t>Decision Level Combination</w:t>
      </w:r>
    </w:p>
    <w:p w14:paraId="0AD0F602" w14:textId="77777777" w:rsidR="00927DE7" w:rsidRPr="002632F9" w:rsidRDefault="00927DE7" w:rsidP="002632F9">
      <w:pPr>
        <w:jc w:val="both"/>
        <w:rPr>
          <w:rFonts w:ascii="Aptos" w:hAnsi="Aptos" w:cs="Calibri"/>
        </w:rPr>
      </w:pPr>
      <w:r w:rsidRPr="002632F9">
        <w:rPr>
          <w:rFonts w:ascii="Aptos" w:hAnsi="Aptos" w:cs="Calibri"/>
        </w:rPr>
        <w:lastRenderedPageBreak/>
        <w:t>The workflow computes percentile of NDCI and relative turbidity indicator for all candidate water pixels. The rule for decision triggers an alert “Water inspection required”, if any of the following conditions apply:</w:t>
      </w:r>
    </w:p>
    <w:p w14:paraId="0D7A56B6" w14:textId="77777777" w:rsidR="00927DE7" w:rsidRPr="002632F9" w:rsidRDefault="00927DE7" w:rsidP="002632F9">
      <w:pPr>
        <w:jc w:val="both"/>
        <w:rPr>
          <w:rFonts w:ascii="Aptos" w:hAnsi="Aptos" w:cs="Calibri"/>
        </w:rPr>
      </w:pPr>
      <w:r w:rsidRPr="002632F9">
        <w:rPr>
          <w:rFonts w:ascii="Aptos" w:hAnsi="Aptos" w:cs="Calibri"/>
        </w:rPr>
        <w:t>· NDCI summary is greater than 0.20.</w:t>
      </w:r>
    </w:p>
    <w:p w14:paraId="295D4F7F" w14:textId="77777777" w:rsidR="00927DE7" w:rsidRPr="002632F9" w:rsidRDefault="00927DE7" w:rsidP="002632F9">
      <w:pPr>
        <w:jc w:val="both"/>
        <w:rPr>
          <w:rFonts w:ascii="Aptos" w:hAnsi="Aptos" w:cs="Calibri"/>
        </w:rPr>
      </w:pPr>
      <w:r w:rsidRPr="002632F9">
        <w:rPr>
          <w:rFonts w:ascii="Aptos" w:hAnsi="Aptos" w:cs="Calibri"/>
        </w:rPr>
        <w:t>·      The relative turbidity summary exceeds 0.10.</w:t>
      </w:r>
    </w:p>
    <w:p w14:paraId="7BBF8AA2" w14:textId="77777777" w:rsidR="00927DE7" w:rsidRPr="002632F9" w:rsidRDefault="00927DE7" w:rsidP="002632F9">
      <w:pPr>
        <w:jc w:val="both"/>
        <w:rPr>
          <w:rFonts w:ascii="Aptos" w:hAnsi="Aptos" w:cs="Calibri"/>
        </w:rPr>
      </w:pPr>
      <w:r w:rsidRPr="002632F9">
        <w:rPr>
          <w:rFonts w:ascii="Aptos" w:hAnsi="Aptos" w:cs="Calibri"/>
        </w:rPr>
        <w:t>·      The AI classifier labels the sensor record, as Abnormal.</w:t>
      </w:r>
    </w:p>
    <w:p w14:paraId="7E365E56" w14:textId="77777777" w:rsidR="00927DE7" w:rsidRPr="002632F9" w:rsidRDefault="00927DE7" w:rsidP="002632F9">
      <w:pPr>
        <w:jc w:val="both"/>
        <w:rPr>
          <w:rFonts w:ascii="Aptos" w:hAnsi="Aptos" w:cs="Calibri"/>
        </w:rPr>
      </w:pPr>
      <w:r w:rsidRPr="002632F9">
        <w:rPr>
          <w:rFonts w:ascii="Aptos" w:hAnsi="Aptos" w:cs="Calibri"/>
        </w:rPr>
        <w:t> </w:t>
      </w:r>
    </w:p>
    <w:p w14:paraId="06CE0241" w14:textId="77777777" w:rsidR="00927DE7" w:rsidRPr="002632F9" w:rsidRDefault="00927DE7" w:rsidP="002632F9">
      <w:pPr>
        <w:jc w:val="both"/>
        <w:rPr>
          <w:rFonts w:ascii="Aptos" w:hAnsi="Aptos" w:cs="Calibri"/>
        </w:rPr>
      </w:pPr>
      <w:r w:rsidRPr="002632F9">
        <w:rPr>
          <w:rFonts w:ascii="Aptos" w:hAnsi="Aptos" w:cs="Calibri"/>
        </w:rPr>
        <w:t>If none of these conditions are met, the workflow reports conditions based on the demonstration rule.</w:t>
      </w:r>
    </w:p>
    <w:p w14:paraId="28393894" w14:textId="77777777" w:rsidR="00927DE7" w:rsidRPr="002632F9" w:rsidRDefault="00927DE7" w:rsidP="002632F9">
      <w:pPr>
        <w:jc w:val="both"/>
        <w:rPr>
          <w:rFonts w:ascii="Aptos" w:hAnsi="Aptos" w:cs="Calibri"/>
        </w:rPr>
      </w:pPr>
      <w:r w:rsidRPr="002632F9">
        <w:rPr>
          <w:rFonts w:ascii="Aptos" w:hAnsi="Aptos" w:cs="Calibri"/>
        </w:rPr>
        <w:t>The satellite thresholds used here are demonstration parameters only. They are not limits or safety thresholds. Local calibration and field validation are essential before this system can be used operationally.</w:t>
      </w:r>
    </w:p>
    <w:p w14:paraId="363C4BC0" w14:textId="3E1876D7" w:rsidR="00927DE7" w:rsidRPr="002632F9" w:rsidRDefault="00927DE7" w:rsidP="002632F9">
      <w:pPr>
        <w:jc w:val="both"/>
        <w:rPr>
          <w:rFonts w:ascii="Aptos" w:hAnsi="Aptos" w:cs="Calibri"/>
        </w:rPr>
      </w:pPr>
      <w:r w:rsidRPr="002632F9">
        <w:rPr>
          <w:rFonts w:ascii="Aptos" w:hAnsi="Aptos" w:cs="Calibri"/>
        </w:rPr>
        <w:t>The synthetic sensor records do not include coordinates or timestamps. As a result, the workflow combines the analysis outputs using decision rules without matching sensor records to satellite pixels.</w:t>
      </w:r>
    </w:p>
    <w:p w14:paraId="434C3CCF" w14:textId="336A82D0" w:rsidR="00C33A93" w:rsidRPr="002632F9" w:rsidRDefault="00C33A93" w:rsidP="002632F9">
      <w:pPr>
        <w:jc w:val="both"/>
        <w:rPr>
          <w:rFonts w:ascii="Aptos" w:hAnsi="Aptos" w:cs="Calibri"/>
          <w:b/>
          <w:bCs/>
          <w:lang w:val="en-US"/>
        </w:rPr>
      </w:pPr>
      <w:r w:rsidRPr="002632F9">
        <w:rPr>
          <w:rFonts w:ascii="Aptos" w:hAnsi="Aptos" w:cs="Calibri"/>
          <w:b/>
          <w:bCs/>
          <w:lang w:val="en-US"/>
        </w:rPr>
        <w:t>Dashboard Output</w:t>
      </w:r>
    </w:p>
    <w:p w14:paraId="074E680D" w14:textId="77777777" w:rsidR="00927DE7" w:rsidRPr="002632F9" w:rsidRDefault="00927DE7" w:rsidP="002632F9">
      <w:pPr>
        <w:jc w:val="both"/>
        <w:rPr>
          <w:rFonts w:ascii="Aptos" w:hAnsi="Aptos" w:cs="Calibri"/>
        </w:rPr>
      </w:pPr>
      <w:r w:rsidRPr="002632F9">
        <w:rPr>
          <w:rFonts w:ascii="Aptos" w:hAnsi="Aptos" w:cs="Calibri"/>
        </w:rPr>
        <w:t>The current dashboard shows the NDCI map, the turbidity map, example sensor values and the AI classification result. The notebook also prints a combined inspection alert separately.</w:t>
      </w:r>
    </w:p>
    <w:p w14:paraId="65FA75B0" w14:textId="77777777" w:rsidR="00927DE7" w:rsidRPr="002632F9" w:rsidRDefault="00927DE7" w:rsidP="002632F9">
      <w:pPr>
        <w:jc w:val="both"/>
        <w:rPr>
          <w:rFonts w:ascii="Aptos" w:hAnsi="Aptos" w:cs="Calibri"/>
        </w:rPr>
      </w:pPr>
      <w:r w:rsidRPr="002632F9">
        <w:rPr>
          <w:rFonts w:ascii="Aptos" w:hAnsi="Aptos" w:cs="Calibri"/>
        </w:rPr>
        <w:t>Future development plans include adding alert reasons, recommended actions and three decision levels: Verification Required and Priority Inspection. This will help with awareness and decision making.</w:t>
      </w:r>
    </w:p>
    <w:p w14:paraId="078106FF" w14:textId="30609716" w:rsidR="00150002" w:rsidRPr="00C33A93" w:rsidRDefault="00C33A93" w:rsidP="00C33A93">
      <w:pPr>
        <w:jc w:val="center"/>
        <w:rPr>
          <w:rFonts w:ascii="Calibri" w:hAnsi="Calibri" w:cs="Calibri"/>
          <w:lang w:val="en-US"/>
        </w:rPr>
      </w:pPr>
      <w:r w:rsidRPr="00C33A93">
        <w:rPr>
          <w:rFonts w:ascii="Calibri" w:hAnsi="Calibri" w:cs="Calibri"/>
          <w:noProof/>
          <w:lang w:val="en-US"/>
        </w:rPr>
        <w:drawing>
          <wp:inline distT="0" distB="0" distL="0" distR="0" wp14:anchorId="0490ED94" wp14:editId="38DDD40B">
            <wp:extent cx="3983951" cy="1972056"/>
            <wp:effectExtent l="0" t="0" r="4445" b="0"/>
            <wp:docPr id="1980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125" name="Picture 19804125"/>
                    <pic:cNvPicPr/>
                  </pic:nvPicPr>
                  <pic:blipFill>
                    <a:blip r:embed="rId9">
                      <a:extLst>
                        <a:ext uri="{28A0092B-C50C-407E-A947-70E740481C1C}">
                          <a14:useLocalDpi xmlns:a14="http://schemas.microsoft.com/office/drawing/2010/main" val="0"/>
                        </a:ext>
                      </a:extLst>
                    </a:blip>
                    <a:stretch>
                      <a:fillRect/>
                    </a:stretch>
                  </pic:blipFill>
                  <pic:spPr>
                    <a:xfrm>
                      <a:off x="0" y="0"/>
                      <a:ext cx="4059875" cy="2009638"/>
                    </a:xfrm>
                    <a:prstGeom prst="rect">
                      <a:avLst/>
                    </a:prstGeom>
                  </pic:spPr>
                </pic:pic>
              </a:graphicData>
            </a:graphic>
          </wp:inline>
        </w:drawing>
      </w:r>
    </w:p>
    <w:p w14:paraId="0218D61A" w14:textId="54F7C1AA" w:rsidR="00C33A93" w:rsidRPr="00FE463B" w:rsidRDefault="00C33A93" w:rsidP="00FE463B">
      <w:pPr>
        <w:pStyle w:val="NormalWeb"/>
        <w:jc w:val="both"/>
        <w:rPr>
          <w:lang w:val="en-US"/>
        </w:rPr>
      </w:pPr>
      <w:r w:rsidRPr="00C33A93">
        <w:rPr>
          <w:rFonts w:ascii="Calibri" w:hAnsi="Calibri" w:cs="Calibri"/>
        </w:rPr>
        <w:t>Figure 2. Interactive PoC interface for entering simulated pH, turbidity, temperature, TDS, and water flow values before running the Random Forest classification</w:t>
      </w:r>
      <w:r>
        <w:t>.</w:t>
      </w:r>
    </w:p>
    <w:p w14:paraId="0AA2481C" w14:textId="0D595798" w:rsidR="00617B57" w:rsidRPr="009C1549" w:rsidRDefault="00617B57" w:rsidP="009C1549">
      <w:pPr>
        <w:pStyle w:val="Heading1"/>
      </w:pPr>
      <w:bookmarkStart w:id="3" w:name="_Toc242139936"/>
      <w:r w:rsidRPr="009C1549">
        <w:lastRenderedPageBreak/>
        <w:t>Installation</w:t>
      </w:r>
      <w:bookmarkEnd w:id="3"/>
    </w:p>
    <w:p w14:paraId="4FE3C513" w14:textId="77777777" w:rsidR="00927DE7" w:rsidRPr="002632F9" w:rsidRDefault="00927DE7" w:rsidP="00927DE7">
      <w:pPr>
        <w:pStyle w:val="NormalWeb"/>
        <w:jc w:val="both"/>
        <w:rPr>
          <w:rFonts w:ascii="Aptos" w:hAnsi="Aptos" w:cs="Calibri"/>
        </w:rPr>
      </w:pPr>
      <w:r w:rsidRPr="002632F9">
        <w:rPr>
          <w:rFonts w:ascii="Aptos" w:hAnsi="Aptos" w:cs="Calibri"/>
        </w:rPr>
        <w:t>GeoAqua Sentinel runs in Google Colab. The repository contains the notebook GeoAqua_Sentinel_PoC.ipynb and a requirements.txt file with pinned dependency versions. Internet access is necessary to install dependencies and to download satellite imagery. No GPU is required.</w:t>
      </w:r>
    </w:p>
    <w:p w14:paraId="79DB24EC" w14:textId="77777777" w:rsidR="00FE463B" w:rsidRPr="002632F9" w:rsidRDefault="00FE463B" w:rsidP="00FE463B">
      <w:pPr>
        <w:pStyle w:val="NormalWeb"/>
        <w:jc w:val="both"/>
        <w:rPr>
          <w:rFonts w:ascii="Aptos" w:hAnsi="Aptos" w:cs="Calibri"/>
          <w:lang w:val="en-US"/>
        </w:rPr>
      </w:pPr>
      <w:r w:rsidRPr="002632F9">
        <w:rPr>
          <w:rFonts w:ascii="Aptos" w:hAnsi="Aptos" w:cs="Calibri"/>
        </w:rPr>
        <w:t>Google Colab Setup</w:t>
      </w:r>
    </w:p>
    <w:p w14:paraId="36BF323D" w14:textId="37600636" w:rsidR="00FE463B" w:rsidRPr="002632F9" w:rsidRDefault="00FE463B" w:rsidP="00FE463B">
      <w:pPr>
        <w:pStyle w:val="NormalWeb"/>
        <w:jc w:val="both"/>
        <w:rPr>
          <w:rFonts w:ascii="Aptos" w:hAnsi="Aptos" w:cs="Calibri"/>
        </w:rPr>
      </w:pPr>
      <w:r w:rsidRPr="002632F9">
        <w:rPr>
          <w:rFonts w:ascii="Aptos" w:hAnsi="Aptos" w:cs="Calibri"/>
        </w:rPr>
        <w:t xml:space="preserve">Open Google Colab at </w:t>
      </w:r>
      <w:hyperlink r:id="rId10" w:history="1">
        <w:r w:rsidRPr="002632F9">
          <w:rPr>
            <w:rStyle w:val="Hyperlink"/>
            <w:rFonts w:ascii="Aptos" w:eastAsiaTheme="majorEastAsia" w:hAnsi="Aptos" w:cs="Calibri"/>
          </w:rPr>
          <w:t>https://colab.research.google.com</w:t>
        </w:r>
      </w:hyperlink>
      <w:r w:rsidRPr="002632F9">
        <w:rPr>
          <w:rFonts w:ascii="Aptos" w:hAnsi="Aptos" w:cs="Calibri"/>
        </w:rPr>
        <w:t>.</w:t>
      </w:r>
    </w:p>
    <w:p w14:paraId="5FF71FD5" w14:textId="77777777" w:rsidR="00FE463B" w:rsidRPr="002632F9" w:rsidRDefault="00FE463B" w:rsidP="00FE463B">
      <w:pPr>
        <w:pStyle w:val="NormalWeb"/>
        <w:jc w:val="both"/>
        <w:rPr>
          <w:rFonts w:ascii="Aptos" w:hAnsi="Aptos" w:cs="Calibri"/>
        </w:rPr>
      </w:pPr>
      <w:r w:rsidRPr="002632F9">
        <w:rPr>
          <w:rFonts w:ascii="Aptos" w:hAnsi="Aptos" w:cs="Calibri"/>
        </w:rPr>
        <w:t>Select File, then Upload notebook. Upload GeoAqua_Sentinel_PoC.ipynb downloaded from the repository.</w:t>
      </w:r>
    </w:p>
    <w:p w14:paraId="268D07C5" w14:textId="77777777" w:rsidR="00FE463B" w:rsidRPr="002632F9" w:rsidRDefault="00FE463B" w:rsidP="00FE463B">
      <w:pPr>
        <w:pStyle w:val="NormalWeb"/>
        <w:jc w:val="both"/>
        <w:rPr>
          <w:rFonts w:ascii="Aptos" w:hAnsi="Aptos" w:cs="Calibri"/>
        </w:rPr>
      </w:pPr>
      <w:r w:rsidRPr="002632F9">
        <w:rPr>
          <w:rFonts w:ascii="Aptos" w:hAnsi="Aptos" w:cs="Calibri"/>
        </w:rPr>
        <w:t>Open the Files panel on the left and upload requirements.txt.</w:t>
      </w:r>
    </w:p>
    <w:p w14:paraId="0B6FDECC" w14:textId="77777777" w:rsidR="00FE463B" w:rsidRPr="002632F9" w:rsidRDefault="00FE463B" w:rsidP="00FE463B">
      <w:pPr>
        <w:pStyle w:val="NormalWeb"/>
        <w:jc w:val="both"/>
        <w:rPr>
          <w:rFonts w:ascii="Aptos" w:hAnsi="Aptos" w:cs="Calibri"/>
        </w:rPr>
      </w:pPr>
      <w:r w:rsidRPr="002632F9">
        <w:rPr>
          <w:rFonts w:ascii="Aptos" w:hAnsi="Aptos" w:cs="Calibri"/>
        </w:rPr>
        <w:t>Add a code cell at the beginning of the notebook and run:</w:t>
      </w:r>
    </w:p>
    <w:p w14:paraId="5DC2DD7F" w14:textId="77777777" w:rsidR="00FE463B" w:rsidRPr="002632F9" w:rsidRDefault="00FE463B" w:rsidP="00FE463B">
      <w:pPr>
        <w:pStyle w:val="NormalWeb"/>
        <w:jc w:val="both"/>
        <w:rPr>
          <w:rFonts w:ascii="Aptos" w:hAnsi="Aptos" w:cs="Calibri"/>
        </w:rPr>
      </w:pPr>
      <w:r w:rsidRPr="002632F9">
        <w:rPr>
          <w:rFonts w:ascii="Aptos" w:hAnsi="Aptos" w:cs="Calibri"/>
        </w:rPr>
        <w:t>%pip install -r requirements.txt</w:t>
      </w:r>
    </w:p>
    <w:p w14:paraId="17B8437B" w14:textId="77777777" w:rsidR="00FE463B" w:rsidRPr="002632F9" w:rsidRDefault="00FE463B" w:rsidP="00FE463B">
      <w:pPr>
        <w:pStyle w:val="NormalWeb"/>
        <w:jc w:val="both"/>
        <w:rPr>
          <w:rFonts w:ascii="Aptos" w:hAnsi="Aptos" w:cs="Calibri"/>
        </w:rPr>
      </w:pPr>
      <w:r w:rsidRPr="002632F9">
        <w:rPr>
          <w:rFonts w:ascii="Aptos" w:hAnsi="Aptos" w:cs="Calibri"/>
        </w:rPr>
        <w:t>After installation finishes, select Runtime, then Restart session.</w:t>
      </w:r>
    </w:p>
    <w:p w14:paraId="13018035" w14:textId="77777777" w:rsidR="00FE463B" w:rsidRPr="002632F9" w:rsidRDefault="00FE463B" w:rsidP="00FE463B">
      <w:pPr>
        <w:pStyle w:val="NormalWeb"/>
        <w:jc w:val="both"/>
        <w:rPr>
          <w:rFonts w:ascii="Aptos" w:hAnsi="Aptos" w:cs="Calibri"/>
        </w:rPr>
      </w:pPr>
      <w:r w:rsidRPr="002632F9">
        <w:rPr>
          <w:rFonts w:ascii="Aptos" w:hAnsi="Aptos" w:cs="Calibri"/>
        </w:rPr>
        <w:t>Run the notebook cells in order. The notebook downloads the selected Planet Tanager scene, processes the imagery, generates the simulated sensor dataset, trains the Random Forest model, and displays the analysis outputs.</w:t>
      </w:r>
    </w:p>
    <w:p w14:paraId="3BA01F69" w14:textId="77777777" w:rsidR="00FE463B" w:rsidRPr="002632F9" w:rsidRDefault="00FE463B" w:rsidP="00FE463B">
      <w:pPr>
        <w:pStyle w:val="NormalWeb"/>
        <w:jc w:val="both"/>
        <w:rPr>
          <w:rFonts w:ascii="Aptos" w:hAnsi="Aptos" w:cs="Calibri"/>
        </w:rPr>
      </w:pPr>
      <w:r w:rsidRPr="002632F9">
        <w:rPr>
          <w:rFonts w:ascii="Aptos" w:hAnsi="Aptos" w:cs="Calibri"/>
        </w:rPr>
        <w:t>Python Version</w:t>
      </w:r>
    </w:p>
    <w:p w14:paraId="08E1D4CB" w14:textId="77777777" w:rsidR="00FE463B" w:rsidRPr="002632F9" w:rsidRDefault="00FE463B" w:rsidP="00FE463B">
      <w:pPr>
        <w:pStyle w:val="NormalWeb"/>
        <w:jc w:val="both"/>
        <w:rPr>
          <w:rFonts w:ascii="Aptos" w:hAnsi="Aptos" w:cs="Calibri"/>
        </w:rPr>
      </w:pPr>
      <w:r w:rsidRPr="002632F9">
        <w:rPr>
          <w:rFonts w:ascii="Aptos" w:hAnsi="Aptos" w:cs="Calibri"/>
        </w:rPr>
        <w:t>To check the Python version used for your run, execute:</w:t>
      </w:r>
    </w:p>
    <w:p w14:paraId="5AAD1476" w14:textId="651C6197" w:rsidR="00FE463B" w:rsidRPr="002632F9" w:rsidRDefault="00927DE7" w:rsidP="00FE463B">
      <w:pPr>
        <w:pStyle w:val="NormalWeb"/>
        <w:jc w:val="both"/>
        <w:rPr>
          <w:rFonts w:ascii="Aptos" w:hAnsi="Aptos" w:cs="Calibri"/>
        </w:rPr>
      </w:pPr>
      <w:r w:rsidRPr="002632F9">
        <w:rPr>
          <w:rFonts w:ascii="Aptos" w:hAnsi="Aptos" w:cs="Calibri"/>
        </w:rPr>
        <w:t>I</w:t>
      </w:r>
      <w:r w:rsidR="00FE463B" w:rsidRPr="002632F9">
        <w:rPr>
          <w:rFonts w:ascii="Aptos" w:hAnsi="Aptos" w:cs="Calibri"/>
        </w:rPr>
        <w:t>mportsys</w:t>
      </w:r>
      <w:r w:rsidR="00FE463B" w:rsidRPr="002632F9">
        <w:rPr>
          <w:rFonts w:ascii="Aptos" w:hAnsi="Aptos" w:cs="Calibri"/>
        </w:rPr>
        <w:br/>
        <w:t>print(</w:t>
      </w:r>
      <w:proofErr w:type="gramStart"/>
      <w:r w:rsidR="00FE463B" w:rsidRPr="002632F9">
        <w:rPr>
          <w:rFonts w:ascii="Aptos" w:hAnsi="Aptos" w:cs="Calibri"/>
        </w:rPr>
        <w:t>sys.version</w:t>
      </w:r>
      <w:proofErr w:type="gramEnd"/>
      <w:r w:rsidR="00FE463B" w:rsidRPr="002632F9">
        <w:rPr>
          <w:rFonts w:ascii="Aptos" w:hAnsi="Aptos" w:cs="Calibri"/>
        </w:rPr>
        <w:t>)</w:t>
      </w:r>
    </w:p>
    <w:p w14:paraId="7546A6E9" w14:textId="672473BC" w:rsidR="00617B57" w:rsidRPr="002632F9" w:rsidRDefault="00FE463B" w:rsidP="00FE463B">
      <w:pPr>
        <w:pStyle w:val="NormalWeb"/>
        <w:jc w:val="both"/>
        <w:rPr>
          <w:rFonts w:ascii="Aptos" w:hAnsi="Aptos" w:cs="Calibri"/>
          <w:lang w:val="en-US"/>
        </w:rPr>
      </w:pPr>
      <w:r w:rsidRPr="002632F9">
        <w:rPr>
          <w:rFonts w:ascii="Aptos" w:hAnsi="Aptos" w:cs="Calibri"/>
        </w:rPr>
        <w:t>Record the displayed version in your README alongside your tested environment.</w:t>
      </w:r>
    </w:p>
    <w:p w14:paraId="327E3B9F" w14:textId="2ED58044" w:rsidR="00617B57" w:rsidRPr="009C1549" w:rsidRDefault="00617B57" w:rsidP="009C1549">
      <w:pPr>
        <w:pStyle w:val="Heading1"/>
      </w:pPr>
      <w:bookmarkStart w:id="4" w:name="_Toc242139937"/>
      <w:r w:rsidRPr="009C1549">
        <w:t>How to Run</w:t>
      </w:r>
      <w:bookmarkEnd w:id="4"/>
    </w:p>
    <w:p w14:paraId="146AB6BA" w14:textId="77777777" w:rsidR="00FE463B" w:rsidRPr="002632F9" w:rsidRDefault="00FE463B" w:rsidP="002632F9">
      <w:pPr>
        <w:pStyle w:val="NormalWeb"/>
        <w:jc w:val="both"/>
        <w:rPr>
          <w:rFonts w:ascii="Aptos" w:hAnsi="Aptos" w:cs="Calibri"/>
          <w:b/>
          <w:bCs/>
        </w:rPr>
      </w:pPr>
      <w:r w:rsidRPr="002632F9">
        <w:rPr>
          <w:rFonts w:ascii="Aptos" w:hAnsi="Aptos" w:cs="Calibri"/>
          <w:b/>
          <w:bCs/>
        </w:rPr>
        <w:t>Main notebook: GeoAqua_Sentinel_PoC.ipynb.</w:t>
      </w:r>
    </w:p>
    <w:p w14:paraId="73D399A2" w14:textId="77777777" w:rsidR="00927DE7" w:rsidRPr="002632F9" w:rsidRDefault="00927DE7" w:rsidP="002632F9">
      <w:pPr>
        <w:pStyle w:val="NormalWeb"/>
        <w:jc w:val="both"/>
        <w:rPr>
          <w:rFonts w:ascii="Aptos" w:hAnsi="Aptos" w:cs="Calibri"/>
        </w:rPr>
      </w:pPr>
      <w:r w:rsidRPr="002632F9">
        <w:rPr>
          <w:rFonts w:ascii="Aptos" w:hAnsi="Aptos" w:cs="Calibri"/>
        </w:rPr>
        <w:t xml:space="preserve">Restart the notebook and execute all the cells from top to </w:t>
      </w:r>
      <w:proofErr w:type="spellStart"/>
      <w:proofErr w:type="gramStart"/>
      <w:r w:rsidRPr="002632F9">
        <w:rPr>
          <w:rFonts w:ascii="Aptos" w:hAnsi="Aptos" w:cs="Calibri"/>
        </w:rPr>
        <w:t>bottom.The</w:t>
      </w:r>
      <w:proofErr w:type="spellEnd"/>
      <w:proofErr w:type="gramEnd"/>
      <w:r w:rsidRPr="002632F9">
        <w:rPr>
          <w:rFonts w:ascii="Aptos" w:hAnsi="Aptos" w:cs="Calibri"/>
        </w:rPr>
        <w:t xml:space="preserve"> workflow downloads and processes the Planet Tanager scene, calculates the satellite indicators, creates the </w:t>
      </w:r>
      <w:r w:rsidRPr="002632F9">
        <w:rPr>
          <w:rFonts w:ascii="Aptos" w:hAnsi="Aptos" w:cs="Calibri"/>
        </w:rPr>
        <w:lastRenderedPageBreak/>
        <w:t>synthetic IoT dataset, trains and tests the Random Forest model, evaluates the demonstration case and outputs the combined dashboard.</w:t>
      </w:r>
    </w:p>
    <w:p w14:paraId="1BC188A2" w14:textId="77777777" w:rsidR="00FE463B" w:rsidRPr="002632F9" w:rsidRDefault="00FE463B" w:rsidP="002632F9">
      <w:pPr>
        <w:pStyle w:val="NormalWeb"/>
        <w:jc w:val="both"/>
        <w:rPr>
          <w:rFonts w:ascii="Aptos" w:hAnsi="Aptos" w:cs="Calibri"/>
          <w:b/>
          <w:bCs/>
        </w:rPr>
      </w:pPr>
      <w:r w:rsidRPr="002632F9">
        <w:rPr>
          <w:rFonts w:ascii="Aptos" w:hAnsi="Aptos" w:cs="Calibri"/>
          <w:b/>
          <w:bCs/>
        </w:rPr>
        <w:t>Files required to run</w:t>
      </w:r>
    </w:p>
    <w:p w14:paraId="6AA37236" w14:textId="77777777" w:rsidR="00FE463B" w:rsidRPr="002632F9" w:rsidRDefault="00FE463B" w:rsidP="002632F9">
      <w:pPr>
        <w:pStyle w:val="NormalWeb"/>
        <w:jc w:val="both"/>
        <w:rPr>
          <w:rFonts w:ascii="Aptos" w:hAnsi="Aptos" w:cs="Calibri"/>
        </w:rPr>
      </w:pPr>
      <w:r w:rsidRPr="002632F9">
        <w:rPr>
          <w:rFonts w:ascii="Aptos" w:hAnsi="Aptos" w:cs="Calibri"/>
        </w:rPr>
        <w:t>Notebook: GeoAqua_Sentinel_PoC.ipynb</w:t>
      </w:r>
      <w:r w:rsidRPr="002632F9">
        <w:rPr>
          <w:rFonts w:ascii="Aptos" w:hAnsi="Aptos" w:cs="Calibri"/>
        </w:rPr>
        <w:br/>
        <w:t>Dependency file: requirements.txt</w:t>
      </w:r>
    </w:p>
    <w:p w14:paraId="1B6166C6" w14:textId="77777777" w:rsidR="00FE463B" w:rsidRPr="002632F9" w:rsidRDefault="00FE463B" w:rsidP="002632F9">
      <w:pPr>
        <w:pStyle w:val="NormalWeb"/>
        <w:jc w:val="both"/>
        <w:rPr>
          <w:rFonts w:ascii="Aptos" w:hAnsi="Aptos" w:cs="Calibri"/>
          <w:b/>
          <w:bCs/>
        </w:rPr>
      </w:pPr>
      <w:r w:rsidRPr="002632F9">
        <w:rPr>
          <w:rFonts w:ascii="Aptos" w:hAnsi="Aptos" w:cs="Calibri"/>
          <w:b/>
          <w:bCs/>
        </w:rPr>
        <w:t>Files generated during the run</w:t>
      </w:r>
    </w:p>
    <w:p w14:paraId="02B075A7" w14:textId="77777777" w:rsidR="00FE463B" w:rsidRPr="002632F9" w:rsidRDefault="00FE463B" w:rsidP="002632F9">
      <w:pPr>
        <w:pStyle w:val="NormalWeb"/>
        <w:jc w:val="both"/>
        <w:rPr>
          <w:rFonts w:ascii="Aptos" w:hAnsi="Aptos" w:cs="Calibri"/>
        </w:rPr>
      </w:pPr>
      <w:r w:rsidRPr="002632F9">
        <w:rPr>
          <w:rFonts w:ascii="Aptos" w:hAnsi="Aptos" w:cs="Calibri"/>
        </w:rPr>
        <w:t>Sensor dataset: GeoAqua_Synthetic_IoT_Data.csv</w:t>
      </w:r>
      <w:r w:rsidRPr="002632F9">
        <w:rPr>
          <w:rFonts w:ascii="Aptos" w:hAnsi="Aptos" w:cs="Calibri"/>
        </w:rPr>
        <w:br/>
        <w:t>Dashboard image: GeoAqua_Sentinel_Dashboard.png</w:t>
      </w:r>
    </w:p>
    <w:p w14:paraId="469E323A" w14:textId="77777777" w:rsidR="00FE463B" w:rsidRPr="002632F9" w:rsidRDefault="00FE463B" w:rsidP="002632F9">
      <w:pPr>
        <w:pStyle w:val="NormalWeb"/>
        <w:jc w:val="both"/>
        <w:rPr>
          <w:rFonts w:ascii="Aptos" w:hAnsi="Aptos" w:cs="Calibri"/>
          <w:b/>
          <w:bCs/>
        </w:rPr>
      </w:pPr>
      <w:r w:rsidRPr="002632F9">
        <w:rPr>
          <w:rFonts w:ascii="Aptos" w:hAnsi="Aptos" w:cs="Calibri"/>
          <w:b/>
          <w:bCs/>
        </w:rPr>
        <w:t>What to edit</w:t>
      </w:r>
    </w:p>
    <w:p w14:paraId="264A9E35" w14:textId="2875DEEA" w:rsidR="00927DE7" w:rsidRPr="002632F9" w:rsidRDefault="00927DE7" w:rsidP="002632F9">
      <w:pPr>
        <w:pStyle w:val="NormalWeb"/>
        <w:jc w:val="both"/>
        <w:rPr>
          <w:rFonts w:ascii="Aptos" w:hAnsi="Aptos" w:cs="Calibri"/>
        </w:rPr>
      </w:pPr>
      <w:r w:rsidRPr="002632F9">
        <w:rPr>
          <w:rFonts w:ascii="Aptos" w:hAnsi="Aptos" w:cs="Calibri"/>
        </w:rPr>
        <w:t>No code changes are required for the PoC example provided. Keep file paths relative.</w:t>
      </w:r>
    </w:p>
    <w:p w14:paraId="1F098DE8" w14:textId="372BC0B0" w:rsidR="00927DE7" w:rsidRPr="002632F9" w:rsidRDefault="00927DE7" w:rsidP="002632F9">
      <w:pPr>
        <w:pStyle w:val="NormalWeb"/>
        <w:jc w:val="both"/>
        <w:rPr>
          <w:rFonts w:ascii="Aptos" w:hAnsi="Aptos" w:cs="Calibri"/>
        </w:rPr>
      </w:pPr>
      <w:r w:rsidRPr="002632F9">
        <w:rPr>
          <w:rFonts w:ascii="Aptos" w:hAnsi="Aptos" w:cs="Calibri"/>
        </w:rPr>
        <w:t>For an interactive test, alter the five sensor inputs: pH, turbidity, temperature, TDS, and water flow. Press Check Water to show the classification.</w:t>
      </w:r>
    </w:p>
    <w:p w14:paraId="263FD2F3" w14:textId="77777777" w:rsidR="00927DE7" w:rsidRPr="002632F9" w:rsidRDefault="00927DE7" w:rsidP="002632F9">
      <w:pPr>
        <w:pStyle w:val="NormalWeb"/>
        <w:jc w:val="both"/>
        <w:rPr>
          <w:rFonts w:ascii="Aptos" w:hAnsi="Aptos" w:cs="Calibri"/>
        </w:rPr>
      </w:pPr>
      <w:r w:rsidRPr="002632F9">
        <w:rPr>
          <w:rFonts w:ascii="Aptos" w:hAnsi="Aptos" w:cs="Calibri"/>
        </w:rPr>
        <w:t>Keep the supplied satellite thresholds unchanged when reproducing the demonstration.</w:t>
      </w:r>
    </w:p>
    <w:p w14:paraId="47418939" w14:textId="77777777" w:rsidR="00927DE7" w:rsidRPr="002632F9" w:rsidRDefault="00927DE7" w:rsidP="002632F9">
      <w:pPr>
        <w:pStyle w:val="NormalWeb"/>
        <w:jc w:val="both"/>
        <w:rPr>
          <w:rFonts w:ascii="Aptos" w:hAnsi="Aptos" w:cs="Calibri"/>
        </w:rPr>
      </w:pPr>
      <w:r w:rsidRPr="002632F9">
        <w:rPr>
          <w:rFonts w:ascii="Aptos" w:hAnsi="Aptos" w:cs="Calibri"/>
        </w:rPr>
        <w:t>Expected runtime and final outputs</w:t>
      </w:r>
    </w:p>
    <w:p w14:paraId="74221CF5" w14:textId="77777777" w:rsidR="00927DE7" w:rsidRPr="002632F9" w:rsidRDefault="00927DE7" w:rsidP="002632F9">
      <w:pPr>
        <w:pStyle w:val="NormalWeb"/>
        <w:jc w:val="both"/>
        <w:rPr>
          <w:rFonts w:ascii="Aptos" w:hAnsi="Aptos" w:cs="Calibri"/>
        </w:rPr>
      </w:pPr>
      <w:r w:rsidRPr="002632F9">
        <w:rPr>
          <w:rFonts w:ascii="Aptos" w:hAnsi="Aptos" w:cs="Calibri"/>
        </w:rPr>
        <w:t>Runtime varies with satellite download speed and the computing environment.</w:t>
      </w:r>
    </w:p>
    <w:p w14:paraId="1DC15993" w14:textId="67967CFA" w:rsidR="00150002" w:rsidRPr="002632F9" w:rsidRDefault="00FE463B" w:rsidP="002632F9">
      <w:pPr>
        <w:pStyle w:val="NormalWeb"/>
        <w:jc w:val="both"/>
        <w:rPr>
          <w:rFonts w:ascii="Aptos" w:hAnsi="Aptos" w:cs="Calibri"/>
          <w:lang w:val="en-US"/>
        </w:rPr>
      </w:pPr>
      <w:r w:rsidRPr="002632F9">
        <w:rPr>
          <w:rFonts w:ascii="Aptos" w:hAnsi="Aptos" w:cs="Calibri"/>
        </w:rPr>
        <w:t>At the end, the notebook displays the Random Forest evaluation, interactive sensor controls, satellite NDCI and relative turbidity summaries, AI classification, inspection alert, and combined dashboard.</w:t>
      </w:r>
    </w:p>
    <w:p w14:paraId="3728688B" w14:textId="77777777" w:rsidR="00B90BBE" w:rsidRPr="00170394" w:rsidRDefault="00B90BBE" w:rsidP="009C1549">
      <w:pPr>
        <w:pStyle w:val="Heading1"/>
        <w:rPr>
          <w:rFonts w:ascii="Calibri" w:hAnsi="Calibri" w:cs="Calibri"/>
        </w:rPr>
      </w:pPr>
      <w:bookmarkStart w:id="5" w:name="_Toc242139938"/>
      <w:r w:rsidRPr="00170394">
        <w:rPr>
          <w:rFonts w:ascii="Calibri" w:hAnsi="Calibri" w:cs="Calibri"/>
        </w:rPr>
        <w:t>EXAMPLE INPUT AND OUTPUT</w:t>
      </w:r>
      <w:bookmarkEnd w:id="5"/>
    </w:p>
    <w:p w14:paraId="480F2296"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Input File Example</w:t>
      </w:r>
    </w:p>
    <w:p w14:paraId="07AEBCA5"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Sample input file is GeoAqua_Synthetic_IoT_Data.csv Dataset contains 500 simulated IoT sensor records, containing 250 Normal and 250 Abnormal records. There are five input variables for each record:</w:t>
      </w:r>
    </w:p>
    <w:p w14:paraId="5587CBD9"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pH • Turbidity, NTU • Temperature, C • Total dissolved solids, TDS, mg / L • Flow of water, L/min</w:t>
      </w:r>
    </w:p>
    <w:p w14:paraId="55A42FBA"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The data set used is synthetic and is used to develop and test the Random Forest classification workflow. The records are not measurements collected from deployed field sensors.</w:t>
      </w:r>
    </w:p>
    <w:p w14:paraId="16C7E1FE"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lastRenderedPageBreak/>
        <w:t>Example Input</w:t>
      </w:r>
    </w:p>
    <w:p w14:paraId="0D358493"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The demonstration uses the following simulated sensor reading:</w:t>
      </w:r>
    </w:p>
    <w:p w14:paraId="592BB0D3"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pH: 6.7</w:t>
      </w:r>
    </w:p>
    <w:p w14:paraId="7C2B7C0B"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Turbidity: 25 NTU</w:t>
      </w:r>
    </w:p>
    <w:p w14:paraId="2B42B9B1"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Temperature: 35 °C</w:t>
      </w:r>
    </w:p>
    <w:p w14:paraId="39DA9358"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TDS: 48,000 mg/L</w:t>
      </w:r>
    </w:p>
    <w:p w14:paraId="11535ADB"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Water flow: 20 L/min</w:t>
      </w:r>
    </w:p>
    <w:p w14:paraId="45D14CC3"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The Random Forest classified this example as Abnormal.</w:t>
      </w:r>
    </w:p>
    <w:p w14:paraId="097AC071"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Example Output</w:t>
      </w:r>
    </w:p>
    <w:p w14:paraId="45355C3C"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The resulting output is displayed in the GeoAqua Sentinel Combined Monitoring Dashboard. The dashboard presents the satellite algal bloom indicator, satellite turbidity indicator, example sensor measurements, and AI classification together.</w:t>
      </w:r>
    </w:p>
    <w:p w14:paraId="669B7DB6" w14:textId="77777777" w:rsidR="00B90BBE" w:rsidRPr="002632F9" w:rsidRDefault="00B90BBE" w:rsidP="002632F9">
      <w:pPr>
        <w:jc w:val="both"/>
        <w:rPr>
          <w:rFonts w:ascii="Aptos" w:eastAsia="Times New Roman" w:hAnsi="Aptos" w:cs="Calibri"/>
          <w:kern w:val="0"/>
          <w14:ligatures w14:val="none"/>
        </w:rPr>
      </w:pPr>
    </w:p>
    <w:p w14:paraId="0FAB036A" w14:textId="74A194B3" w:rsidR="00B90BBE" w:rsidRPr="00170394" w:rsidRDefault="00B90BBE" w:rsidP="00B90BBE">
      <w:pPr>
        <w:rPr>
          <w:rFonts w:ascii="Calibri" w:eastAsia="Times New Roman" w:hAnsi="Calibri" w:cs="Calibri"/>
          <w:kern w:val="0"/>
          <w14:ligatures w14:val="none"/>
        </w:rPr>
      </w:pPr>
      <w:r w:rsidRPr="00170394">
        <w:rPr>
          <w:rFonts w:ascii="Calibri" w:hAnsi="Calibri" w:cs="Calibri"/>
          <w:noProof/>
        </w:rPr>
        <w:drawing>
          <wp:inline distT="0" distB="0" distL="0" distR="0" wp14:anchorId="75D29BB9" wp14:editId="4CF3200B">
            <wp:extent cx="6039579" cy="17046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6139864" cy="1732928"/>
                    </a:xfrm>
                    <a:prstGeom prst="rect">
                      <a:avLst/>
                    </a:prstGeom>
                  </pic:spPr>
                </pic:pic>
              </a:graphicData>
            </a:graphic>
          </wp:inline>
        </w:drawing>
      </w:r>
    </w:p>
    <w:p w14:paraId="0DB66797" w14:textId="40847EF3" w:rsidR="00B90BBE" w:rsidRPr="002632F9" w:rsidRDefault="00B90BBE"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xml:space="preserve">Figure 3. </w:t>
      </w:r>
      <w:r w:rsidR="00170394" w:rsidRPr="002632F9">
        <w:rPr>
          <w:rFonts w:ascii="Aptos" w:hAnsi="Aptos" w:cs="Calibri"/>
        </w:rPr>
        <w:t>GeoAqua Sentinel Combined Monitoring Dashboard showing relative satellite indicators and a simulated sensor example classified as Abnormal.</w:t>
      </w:r>
    </w:p>
    <w:p w14:paraId="7E26DEC3" w14:textId="77777777" w:rsidR="00927DE7" w:rsidRPr="002632F9" w:rsidRDefault="00927DE7" w:rsidP="002632F9">
      <w:pPr>
        <w:pStyle w:val="Heading1"/>
        <w:jc w:val="both"/>
        <w:rPr>
          <w:rFonts w:ascii="Aptos" w:eastAsia="Times New Roman" w:hAnsi="Aptos" w:cs="Calibri"/>
          <w:color w:val="000000" w:themeColor="text1"/>
          <w:kern w:val="0"/>
          <w:sz w:val="24"/>
          <w:szCs w:val="24"/>
          <w14:ligatures w14:val="none"/>
        </w:rPr>
      </w:pPr>
      <w:bookmarkStart w:id="6" w:name="_Toc242139939"/>
      <w:r w:rsidRPr="002632F9">
        <w:rPr>
          <w:rFonts w:ascii="Aptos" w:eastAsia="Times New Roman" w:hAnsi="Aptos" w:cs="Calibri"/>
          <w:color w:val="000000" w:themeColor="text1"/>
          <w:kern w:val="0"/>
          <w:sz w:val="24"/>
          <w:szCs w:val="24"/>
          <w14:ligatures w14:val="none"/>
        </w:rPr>
        <w:t>Satellite summary measurements were below their demonstration thresholds. Meanwhile the Random Forest model classified the simulated example of the sensor as Abnormal. The PoC decision rule is: if the classification is abnormal, then the alert is “Water inspection required”. The alert shows how the workflow is going. This does not confirm a water quality problem.</w:t>
      </w:r>
    </w:p>
    <w:p w14:paraId="6136763F" w14:textId="77777777" w:rsidR="002632F9" w:rsidRPr="002632F9" w:rsidRDefault="002632F9" w:rsidP="002632F9"/>
    <w:p w14:paraId="7F57F2A3" w14:textId="4FF6CA04" w:rsidR="00B90BBE" w:rsidRPr="009C1549" w:rsidRDefault="00B90BBE" w:rsidP="009C1549">
      <w:pPr>
        <w:pStyle w:val="Heading1"/>
      </w:pPr>
      <w:r w:rsidRPr="009C1549">
        <w:lastRenderedPageBreak/>
        <w:t>RESULTS AND LIMITATIONS</w:t>
      </w:r>
      <w:bookmarkEnd w:id="6"/>
    </w:p>
    <w:p w14:paraId="6C04637A" w14:textId="77777777" w:rsidR="00B90BBE" w:rsidRPr="002632F9" w:rsidRDefault="00B90BBE" w:rsidP="002632F9">
      <w:pPr>
        <w:jc w:val="both"/>
        <w:rPr>
          <w:rFonts w:ascii="Aptos" w:eastAsia="Times New Roman" w:hAnsi="Aptos" w:cs="Calibri"/>
          <w:b/>
          <w:bCs/>
          <w:kern w:val="0"/>
          <w14:ligatures w14:val="none"/>
        </w:rPr>
      </w:pPr>
      <w:r w:rsidRPr="002632F9">
        <w:rPr>
          <w:rFonts w:ascii="Aptos" w:eastAsia="Times New Roman" w:hAnsi="Aptos" w:cs="Calibri"/>
          <w:b/>
          <w:bCs/>
          <w:kern w:val="0"/>
          <w14:ligatures w14:val="none"/>
        </w:rPr>
        <w:t>What We Measured</w:t>
      </w:r>
    </w:p>
    <w:p w14:paraId="0EEE9DEF"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The PoC evaluated the performance of the Random Forest classifier using accuracy, precision, recall, F1 score and confusion matrix.</w:t>
      </w:r>
    </w:p>
    <w:p w14:paraId="732DA07B"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The model correctly classified all 100 synthetic test records as follows:</w:t>
      </w:r>
    </w:p>
    <w:p w14:paraId="3872738A"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xml:space="preserve">• 50 Normal records correctly identified </w:t>
      </w:r>
    </w:p>
    <w:p w14:paraId="19C73B58"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xml:space="preserve">• 50 Incorrectly classified abnormal records </w:t>
      </w:r>
    </w:p>
    <w:p w14:paraId="0B3C5A04"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xml:space="preserve">• Precision: 100% </w:t>
      </w:r>
    </w:p>
    <w:p w14:paraId="25560407"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xml:space="preserve">• Accuracy: 100% </w:t>
      </w:r>
    </w:p>
    <w:p w14:paraId="6FE53956"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xml:space="preserve">• Recall: 1.0 </w:t>
      </w:r>
    </w:p>
    <w:p w14:paraId="47D58C4E" w14:textId="77777777" w:rsidR="00927DE7" w:rsidRPr="002632F9"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F1 score: 1.00 for both classes</w:t>
      </w:r>
    </w:p>
    <w:p w14:paraId="6674741C" w14:textId="1675A90E" w:rsidR="00927DE7" w:rsidRPr="00927DE7" w:rsidRDefault="00927DE7" w:rsidP="002632F9">
      <w:pPr>
        <w:jc w:val="both"/>
        <w:rPr>
          <w:rFonts w:ascii="Calibri" w:eastAsia="Times New Roman" w:hAnsi="Calibri" w:cs="Calibri"/>
          <w:kern w:val="0"/>
          <w14:ligatures w14:val="none"/>
        </w:rPr>
      </w:pPr>
      <w:r w:rsidRPr="002632F9">
        <w:rPr>
          <w:rFonts w:ascii="Aptos" w:eastAsia="Times New Roman" w:hAnsi="Aptos" w:cs="Calibri"/>
          <w:kern w:val="0"/>
          <w14:ligatures w14:val="none"/>
        </w:rPr>
        <w:t xml:space="preserve">These results show successful classification of held out synthetic test records. The class generation ranges are different, so the task is </w:t>
      </w:r>
      <w:proofErr w:type="gramStart"/>
      <w:r w:rsidRPr="002632F9">
        <w:rPr>
          <w:rFonts w:ascii="Aptos" w:eastAsia="Times New Roman" w:hAnsi="Aptos" w:cs="Calibri"/>
          <w:kern w:val="0"/>
          <w14:ligatures w14:val="none"/>
        </w:rPr>
        <w:t>easier</w:t>
      </w:r>
      <w:proofErr w:type="gramEnd"/>
      <w:r w:rsidRPr="002632F9">
        <w:rPr>
          <w:rFonts w:ascii="Aptos" w:eastAsia="Times New Roman" w:hAnsi="Aptos" w:cs="Calibri"/>
          <w:kern w:val="0"/>
          <w14:ligatures w14:val="none"/>
        </w:rPr>
        <w:t xml:space="preserve"> so the scores do not set field performance</w:t>
      </w:r>
      <w:r w:rsidRPr="00927DE7">
        <w:rPr>
          <w:rFonts w:ascii="Calibri" w:eastAsia="Times New Roman" w:hAnsi="Calibri" w:cs="Calibri"/>
          <w:kern w:val="0"/>
          <w14:ligatures w14:val="none"/>
        </w:rPr>
        <w:t>.</w:t>
      </w:r>
    </w:p>
    <w:p w14:paraId="08D022FD" w14:textId="1CC53ED1" w:rsidR="00B90BBE" w:rsidRPr="009C1549" w:rsidRDefault="00B90BBE" w:rsidP="006C22B2">
      <w:pPr>
        <w:jc w:val="center"/>
        <w:rPr>
          <w:rFonts w:ascii="Calibri" w:eastAsia="Times New Roman" w:hAnsi="Calibri" w:cs="Calibri"/>
          <w:kern w:val="0"/>
          <w14:ligatures w14:val="none"/>
        </w:rPr>
      </w:pPr>
      <w:r w:rsidRPr="009C1549">
        <w:rPr>
          <w:rFonts w:ascii="Calibri" w:hAnsi="Calibri" w:cs="Calibri"/>
          <w:noProof/>
        </w:rPr>
        <w:drawing>
          <wp:inline distT="0" distB="0" distL="0" distR="0" wp14:anchorId="5607894D" wp14:editId="7A2B43B5">
            <wp:extent cx="3840480" cy="29765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3840480" cy="2976554"/>
                    </a:xfrm>
                    <a:prstGeom prst="rect">
                      <a:avLst/>
                    </a:prstGeom>
                  </pic:spPr>
                </pic:pic>
              </a:graphicData>
            </a:graphic>
          </wp:inline>
        </w:drawing>
      </w:r>
    </w:p>
    <w:p w14:paraId="33347AE1" w14:textId="77777777" w:rsidR="00927DE7" w:rsidRDefault="00927DE7" w:rsidP="00927DE7">
      <w:pPr>
        <w:pStyle w:val="NormalWeb"/>
        <w:rPr>
          <w:rFonts w:ascii="Calibri" w:hAnsi="Calibri" w:cs="Calibri"/>
        </w:rPr>
      </w:pPr>
      <w:r w:rsidRPr="00927DE7">
        <w:rPr>
          <w:rFonts w:ascii="Calibri" w:hAnsi="Calibri" w:cs="Calibri"/>
        </w:rPr>
        <w:t>Figure 4. Random Forest confusion matrix for the 100 synthetic test records, 50 correctly classified Normal and 50 correctly classified Abnormal records.</w:t>
      </w:r>
    </w:p>
    <w:p w14:paraId="58C2265A" w14:textId="77777777" w:rsidR="002632F9" w:rsidRPr="00927DE7" w:rsidRDefault="002632F9" w:rsidP="00927DE7">
      <w:pPr>
        <w:pStyle w:val="NormalWeb"/>
        <w:rPr>
          <w:rFonts w:ascii="Calibri" w:hAnsi="Calibri" w:cs="Calibri"/>
        </w:rPr>
      </w:pPr>
    </w:p>
    <w:p w14:paraId="7F5ADC88" w14:textId="77777777" w:rsidR="00927DE7" w:rsidRPr="002632F9" w:rsidRDefault="00927DE7" w:rsidP="002632F9">
      <w:pPr>
        <w:pStyle w:val="NormalWeb"/>
        <w:jc w:val="both"/>
        <w:rPr>
          <w:rFonts w:ascii="Aptos" w:hAnsi="Aptos" w:cs="Calibri"/>
          <w:b/>
          <w:bCs/>
        </w:rPr>
      </w:pPr>
      <w:r w:rsidRPr="002632F9">
        <w:rPr>
          <w:rFonts w:ascii="Aptos" w:hAnsi="Aptos" w:cs="Calibri"/>
          <w:b/>
          <w:bCs/>
        </w:rPr>
        <w:lastRenderedPageBreak/>
        <w:t>Results from Satellites</w:t>
      </w:r>
    </w:p>
    <w:p w14:paraId="5BCB4298" w14:textId="77777777" w:rsidR="00927DE7" w:rsidRPr="002632F9" w:rsidRDefault="00927DE7" w:rsidP="002632F9">
      <w:pPr>
        <w:pStyle w:val="NormalWeb"/>
        <w:jc w:val="both"/>
        <w:rPr>
          <w:rFonts w:ascii="Aptos" w:hAnsi="Aptos" w:cs="Calibri"/>
        </w:rPr>
      </w:pPr>
      <w:r w:rsidRPr="002632F9">
        <w:rPr>
          <w:rFonts w:ascii="Aptos" w:hAnsi="Aptos" w:cs="Calibri"/>
        </w:rPr>
        <w:t>Usable scene coverage and relative optical indicators were also included in the satellite analysis.</w:t>
      </w:r>
    </w:p>
    <w:p w14:paraId="1FC69E5B" w14:textId="77777777" w:rsidR="00927DE7" w:rsidRPr="002632F9" w:rsidRDefault="00927DE7" w:rsidP="002632F9">
      <w:pPr>
        <w:pStyle w:val="NormalWeb"/>
        <w:jc w:val="both"/>
        <w:rPr>
          <w:rFonts w:ascii="Aptos" w:hAnsi="Aptos" w:cs="Calibri"/>
        </w:rPr>
      </w:pPr>
      <w:r w:rsidRPr="002632F9">
        <w:rPr>
          <w:rFonts w:ascii="Aptos" w:hAnsi="Aptos" w:cs="Calibri"/>
        </w:rPr>
        <w:t>After filtering out Cirrus, Missing Data and Invalid Pixels, Cloud:</w:t>
      </w:r>
    </w:p>
    <w:p w14:paraId="21B5DA6F" w14:textId="77777777" w:rsidR="00927DE7" w:rsidRPr="002632F9" w:rsidRDefault="00927DE7" w:rsidP="002632F9">
      <w:pPr>
        <w:pStyle w:val="NormalWeb"/>
        <w:jc w:val="both"/>
        <w:rPr>
          <w:rFonts w:ascii="Aptos" w:hAnsi="Aptos" w:cs="Calibri"/>
        </w:rPr>
      </w:pPr>
      <w:r w:rsidRPr="002632F9">
        <w:rPr>
          <w:rFonts w:ascii="Aptos" w:hAnsi="Aptos" w:cs="Calibri"/>
        </w:rPr>
        <w:t xml:space="preserve">• Valid pixels in scene: 38.6% </w:t>
      </w:r>
    </w:p>
    <w:p w14:paraId="588991D7" w14:textId="77777777" w:rsidR="00927DE7" w:rsidRPr="002632F9" w:rsidRDefault="00927DE7" w:rsidP="002632F9">
      <w:pPr>
        <w:pStyle w:val="NormalWeb"/>
        <w:jc w:val="both"/>
        <w:rPr>
          <w:rFonts w:ascii="Aptos" w:hAnsi="Aptos" w:cs="Calibri"/>
        </w:rPr>
      </w:pPr>
      <w:r w:rsidRPr="002632F9">
        <w:rPr>
          <w:rFonts w:ascii="Aptos" w:hAnsi="Aptos" w:cs="Calibri"/>
        </w:rPr>
        <w:t>• 95 percentile NDCI: ~0.009</w:t>
      </w:r>
    </w:p>
    <w:p w14:paraId="30ACC3D1" w14:textId="77777777" w:rsidR="00927DE7" w:rsidRPr="002632F9" w:rsidRDefault="00927DE7" w:rsidP="002632F9">
      <w:pPr>
        <w:pStyle w:val="NormalWeb"/>
        <w:jc w:val="both"/>
        <w:rPr>
          <w:rFonts w:ascii="Aptos" w:hAnsi="Aptos" w:cs="Calibri"/>
        </w:rPr>
      </w:pPr>
      <w:r w:rsidRPr="002632F9">
        <w:rPr>
          <w:rFonts w:ascii="Aptos" w:hAnsi="Aptos" w:cs="Calibri"/>
        </w:rPr>
        <w:t xml:space="preserve">• Relative turbidity indicator (95th percentile): ~ -0.169 </w:t>
      </w:r>
    </w:p>
    <w:p w14:paraId="6EE0F32D" w14:textId="77777777" w:rsidR="00927DE7" w:rsidRPr="002632F9" w:rsidRDefault="00927DE7" w:rsidP="002632F9">
      <w:pPr>
        <w:pStyle w:val="NormalWeb"/>
        <w:jc w:val="both"/>
        <w:rPr>
          <w:rFonts w:ascii="Aptos" w:hAnsi="Aptos" w:cs="Calibri"/>
        </w:rPr>
      </w:pPr>
      <w:r w:rsidRPr="002632F9">
        <w:rPr>
          <w:rFonts w:ascii="Aptos" w:hAnsi="Aptos" w:cs="Calibri"/>
        </w:rPr>
        <w:t xml:space="preserve">• NDCI threshold for demonstration: 0.20 </w:t>
      </w:r>
    </w:p>
    <w:p w14:paraId="46DE05C6" w14:textId="77777777" w:rsidR="00927DE7" w:rsidRPr="002632F9" w:rsidRDefault="00927DE7" w:rsidP="002632F9">
      <w:pPr>
        <w:pStyle w:val="NormalWeb"/>
        <w:jc w:val="both"/>
        <w:rPr>
          <w:rFonts w:ascii="Aptos" w:hAnsi="Aptos" w:cs="Calibri"/>
        </w:rPr>
      </w:pPr>
      <w:r w:rsidRPr="002632F9">
        <w:rPr>
          <w:rFonts w:ascii="Aptos" w:hAnsi="Aptos" w:cs="Calibri"/>
        </w:rPr>
        <w:t>• Relative Turbidity Threshold achieved: 0.10</w:t>
      </w:r>
    </w:p>
    <w:p w14:paraId="4E906382" w14:textId="77777777" w:rsidR="00927DE7" w:rsidRPr="002632F9" w:rsidRDefault="00927DE7" w:rsidP="002632F9">
      <w:pPr>
        <w:pStyle w:val="NormalWeb"/>
        <w:jc w:val="both"/>
        <w:rPr>
          <w:rFonts w:ascii="Aptos" w:hAnsi="Aptos" w:cs="Calibri"/>
        </w:rPr>
      </w:pPr>
      <w:r w:rsidRPr="002632F9">
        <w:rPr>
          <w:rFonts w:ascii="Aptos" w:hAnsi="Aptos" w:cs="Calibri"/>
        </w:rPr>
        <w:t>Both satellite indicators were under their demonstration thresholds. These values are relative optical indicators for a single Planet Tanager scene. These are not laboratory-measured chlorophyll or turbidity concentrations and they do not confirm safe water conditions.</w:t>
      </w:r>
    </w:p>
    <w:p w14:paraId="14463F41" w14:textId="60A7DA33" w:rsidR="00927DE7" w:rsidRPr="002632F9" w:rsidRDefault="00927DE7" w:rsidP="00927DE7">
      <w:pPr>
        <w:pStyle w:val="NormalWeb"/>
        <w:rPr>
          <w:rFonts w:ascii="Calibri" w:hAnsi="Calibri" w:cs="Calibri"/>
          <w:b/>
          <w:bCs/>
        </w:rPr>
      </w:pPr>
      <w:r w:rsidRPr="002632F9">
        <w:rPr>
          <w:rFonts w:ascii="Calibri" w:hAnsi="Calibri" w:cs="Calibri"/>
          <w:b/>
          <w:bCs/>
        </w:rPr>
        <w:t>How We Validated the Proof of Concept</w:t>
      </w:r>
      <w:r w:rsidR="002632F9">
        <w:rPr>
          <w:rFonts w:ascii="Calibri" w:hAnsi="Calibri" w:cs="Calibri"/>
          <w:b/>
          <w:bCs/>
        </w:rPr>
        <w:t>?</w:t>
      </w:r>
    </w:p>
    <w:p w14:paraId="65F56FF6" w14:textId="77777777" w:rsidR="00927DE7" w:rsidRPr="002632F9" w:rsidRDefault="00927DE7" w:rsidP="002632F9">
      <w:pPr>
        <w:pStyle w:val="NormalWeb"/>
        <w:jc w:val="both"/>
        <w:rPr>
          <w:rFonts w:ascii="Aptos" w:hAnsi="Aptos" w:cs="Calibri"/>
        </w:rPr>
      </w:pPr>
      <w:r w:rsidRPr="002632F9">
        <w:rPr>
          <w:rFonts w:ascii="Aptos" w:hAnsi="Aptos" w:cs="Calibri"/>
        </w:rPr>
        <w:t>The Random Forest was trained and tested with the 500 simulated cases. The dataset was divided into 400 training records and 100 test records. The model is fed with pH, turbidity, temperature, TDS and flow as input variables.</w:t>
      </w:r>
    </w:p>
    <w:p w14:paraId="13D517EC" w14:textId="77777777" w:rsidR="00927DE7" w:rsidRPr="002632F9" w:rsidRDefault="00927DE7" w:rsidP="002632F9">
      <w:pPr>
        <w:pStyle w:val="NormalWeb"/>
        <w:jc w:val="both"/>
        <w:rPr>
          <w:rFonts w:ascii="Aptos" w:hAnsi="Aptos" w:cs="Calibri"/>
        </w:rPr>
      </w:pPr>
      <w:r w:rsidRPr="002632F9">
        <w:rPr>
          <w:rFonts w:ascii="Aptos" w:hAnsi="Aptos" w:cs="Calibri"/>
        </w:rPr>
        <w:t>The model evaluation was done based on accuracy, precision, recall, F1 score and confusion matrix. The example abnormal sensor reading and satellite indicator summaries were also tested with the combined workflow.</w:t>
      </w:r>
    </w:p>
    <w:p w14:paraId="71036D42" w14:textId="11C3FAE2" w:rsidR="00927DE7" w:rsidRPr="002632F9" w:rsidRDefault="00927DE7" w:rsidP="002632F9">
      <w:pPr>
        <w:pStyle w:val="NormalWeb"/>
        <w:jc w:val="both"/>
        <w:rPr>
          <w:rFonts w:ascii="Aptos" w:hAnsi="Aptos" w:cs="Calibri"/>
        </w:rPr>
      </w:pPr>
      <w:r w:rsidRPr="002632F9">
        <w:rPr>
          <w:rFonts w:ascii="Aptos" w:hAnsi="Aptos" w:cs="Calibri"/>
        </w:rPr>
        <w:t>So, the current validation confirms the PoC workflow works on the synthetic data. It does not deliver real field performance.</w:t>
      </w:r>
    </w:p>
    <w:p w14:paraId="7180AFFA" w14:textId="77777777" w:rsidR="006C22B2" w:rsidRPr="006C22B2" w:rsidRDefault="006C22B2" w:rsidP="006C22B2">
      <w:pPr>
        <w:pStyle w:val="NormalWeb"/>
        <w:rPr>
          <w:rFonts w:ascii="Calibri" w:hAnsi="Calibri" w:cs="Calibri"/>
          <w:b/>
          <w:bCs/>
        </w:rPr>
      </w:pPr>
      <w:r w:rsidRPr="006C22B2">
        <w:rPr>
          <w:rFonts w:ascii="Calibri" w:hAnsi="Calibri" w:cs="Calibri"/>
          <w:b/>
          <w:bCs/>
        </w:rPr>
        <w:t>Current Limitations and Where the Workflow Fails</w:t>
      </w:r>
    </w:p>
    <w:p w14:paraId="295BDF23" w14:textId="6D918E64" w:rsidR="00927DE7" w:rsidRPr="002632F9" w:rsidRDefault="00927DE7" w:rsidP="002632F9">
      <w:pPr>
        <w:pStyle w:val="NormalWeb"/>
        <w:numPr>
          <w:ilvl w:val="0"/>
          <w:numId w:val="19"/>
        </w:numPr>
        <w:jc w:val="both"/>
        <w:rPr>
          <w:rFonts w:ascii="Aptos" w:hAnsi="Aptos"/>
        </w:rPr>
      </w:pPr>
      <w:r w:rsidRPr="002632F9">
        <w:rPr>
          <w:rFonts w:ascii="Aptos" w:hAnsi="Aptos"/>
        </w:rPr>
        <w:t>The 500 sensor records are synthetic, not real measurements from deployed sensors.</w:t>
      </w:r>
    </w:p>
    <w:p w14:paraId="448C047A" w14:textId="6063A5C0" w:rsidR="00927DE7" w:rsidRPr="002632F9" w:rsidRDefault="00927DE7" w:rsidP="002632F9">
      <w:pPr>
        <w:pStyle w:val="NormalWeb"/>
        <w:numPr>
          <w:ilvl w:val="0"/>
          <w:numId w:val="19"/>
        </w:numPr>
        <w:jc w:val="both"/>
        <w:rPr>
          <w:rFonts w:ascii="Aptos" w:hAnsi="Aptos"/>
        </w:rPr>
      </w:pPr>
      <w:r w:rsidRPr="002632F9">
        <w:rPr>
          <w:rFonts w:ascii="Aptos" w:hAnsi="Aptos"/>
        </w:rPr>
        <w:t>It clearly separates several Normal and Abnormal generation ranges, making classification easier. 100% test accuracy does not guaranty performance on real sensor measurements.</w:t>
      </w:r>
    </w:p>
    <w:p w14:paraId="4A949017" w14:textId="77777777" w:rsidR="00927DE7" w:rsidRPr="002632F9" w:rsidRDefault="00927DE7" w:rsidP="002632F9">
      <w:pPr>
        <w:pStyle w:val="NormalWeb"/>
        <w:numPr>
          <w:ilvl w:val="0"/>
          <w:numId w:val="19"/>
        </w:numPr>
        <w:jc w:val="both"/>
        <w:rPr>
          <w:rFonts w:ascii="Aptos" w:hAnsi="Aptos"/>
        </w:rPr>
      </w:pPr>
      <w:r w:rsidRPr="002632F9">
        <w:rPr>
          <w:rFonts w:ascii="Aptos" w:hAnsi="Aptos"/>
        </w:rPr>
        <w:lastRenderedPageBreak/>
        <w:t>·Sensor recordings do not contain station coordinates and measurement times. The workflow does not associate individual records to specific satellite pixels or acquisition times.</w:t>
      </w:r>
    </w:p>
    <w:p w14:paraId="40689F0B" w14:textId="69DA99F4" w:rsidR="00927DE7" w:rsidRPr="002632F9" w:rsidRDefault="00927DE7" w:rsidP="002632F9">
      <w:pPr>
        <w:pStyle w:val="NormalWeb"/>
        <w:numPr>
          <w:ilvl w:val="0"/>
          <w:numId w:val="19"/>
        </w:numPr>
        <w:jc w:val="both"/>
        <w:rPr>
          <w:rFonts w:ascii="Aptos" w:hAnsi="Aptos"/>
        </w:rPr>
      </w:pPr>
      <w:r w:rsidRPr="002632F9">
        <w:rPr>
          <w:rFonts w:ascii="Aptos" w:hAnsi="Aptos"/>
        </w:rPr>
        <w:t>The satellite analysis is based on one single Planet Tanager acquisition. Need more dates and environmental conditions to evaluate consistency.</w:t>
      </w:r>
    </w:p>
    <w:p w14:paraId="08AA36ED" w14:textId="0251125E" w:rsidR="00927DE7" w:rsidRPr="002632F9" w:rsidRDefault="00927DE7" w:rsidP="002632F9">
      <w:pPr>
        <w:pStyle w:val="NormalWeb"/>
        <w:numPr>
          <w:ilvl w:val="0"/>
          <w:numId w:val="19"/>
        </w:numPr>
        <w:jc w:val="both"/>
        <w:rPr>
          <w:rFonts w:ascii="Aptos" w:hAnsi="Aptos"/>
        </w:rPr>
      </w:pPr>
      <w:r w:rsidRPr="002632F9">
        <w:rPr>
          <w:rFonts w:ascii="Aptos" w:hAnsi="Aptos"/>
        </w:rPr>
        <w:t>Cloud cover and missing data limit the satellite coverage that can be used and create gaps in the analysis.</w:t>
      </w:r>
    </w:p>
    <w:p w14:paraId="0509D1FB" w14:textId="7B3A42C3" w:rsidR="00927DE7" w:rsidRPr="002632F9" w:rsidRDefault="00927DE7" w:rsidP="002632F9">
      <w:pPr>
        <w:pStyle w:val="NormalWeb"/>
        <w:numPr>
          <w:ilvl w:val="0"/>
          <w:numId w:val="19"/>
        </w:numPr>
        <w:jc w:val="both"/>
        <w:rPr>
          <w:rFonts w:ascii="Aptos" w:hAnsi="Aptos"/>
        </w:rPr>
      </w:pPr>
      <w:r w:rsidRPr="002632F9">
        <w:rPr>
          <w:rFonts w:ascii="Aptos" w:hAnsi="Aptos"/>
        </w:rPr>
        <w:t>NDCI and the turbidity product are optical relative indicators. These indicators must be calibrated against physical concentrations with field measurements.</w:t>
      </w:r>
    </w:p>
    <w:p w14:paraId="64C94048" w14:textId="05202FE7" w:rsidR="00927DE7" w:rsidRPr="002632F9" w:rsidRDefault="00927DE7" w:rsidP="002632F9">
      <w:pPr>
        <w:pStyle w:val="NormalWeb"/>
        <w:numPr>
          <w:ilvl w:val="0"/>
          <w:numId w:val="19"/>
        </w:numPr>
        <w:jc w:val="both"/>
        <w:rPr>
          <w:rFonts w:ascii="Aptos" w:hAnsi="Aptos"/>
        </w:rPr>
      </w:pPr>
      <w:r w:rsidRPr="002632F9">
        <w:rPr>
          <w:rFonts w:ascii="Aptos" w:hAnsi="Aptos"/>
        </w:rPr>
        <w:t>The NDCI threshold of 0.20 and relative turbidity threshold of 0.10 are demonstration parameters. These values are not limits for regulation or for water safety.</w:t>
      </w:r>
    </w:p>
    <w:p w14:paraId="17B3E98B" w14:textId="3EDA5B1A" w:rsidR="00927DE7" w:rsidRPr="002632F9" w:rsidRDefault="00927DE7" w:rsidP="002632F9">
      <w:pPr>
        <w:pStyle w:val="NormalWeb"/>
        <w:numPr>
          <w:ilvl w:val="0"/>
          <w:numId w:val="19"/>
        </w:numPr>
        <w:jc w:val="both"/>
        <w:rPr>
          <w:rFonts w:ascii="Aptos" w:hAnsi="Aptos"/>
        </w:rPr>
      </w:pPr>
      <w:r w:rsidRPr="002632F9">
        <w:rPr>
          <w:rFonts w:ascii="Aptos" w:hAnsi="Aptos"/>
        </w:rPr>
        <w:t>The inspection alert shows a decision support rule. The workflow does not diagnose the cause of an abnormal reading or certify water safety.</w:t>
      </w:r>
    </w:p>
    <w:p w14:paraId="6C1335BC" w14:textId="59E5D866" w:rsidR="00927DE7" w:rsidRPr="002632F9" w:rsidRDefault="00927DE7" w:rsidP="002632F9">
      <w:pPr>
        <w:pStyle w:val="NormalWeb"/>
        <w:numPr>
          <w:ilvl w:val="0"/>
          <w:numId w:val="19"/>
        </w:numPr>
        <w:jc w:val="both"/>
        <w:rPr>
          <w:rFonts w:ascii="Aptos" w:hAnsi="Aptos"/>
        </w:rPr>
      </w:pPr>
      <w:r w:rsidRPr="002632F9">
        <w:rPr>
          <w:rFonts w:ascii="Aptos" w:hAnsi="Aptos"/>
        </w:rPr>
        <w:t>Field validation requires calibrated sensor measurements with coordinates and timestamps close to the time of satellite acquisition. Different dates of observation should be used to assess the performance under different conditions.</w:t>
      </w:r>
    </w:p>
    <w:p w14:paraId="4922A2C2" w14:textId="77777777" w:rsidR="00B90BBE" w:rsidRPr="009C1549" w:rsidRDefault="00B90BBE" w:rsidP="009C1549">
      <w:pPr>
        <w:pStyle w:val="Heading1"/>
      </w:pPr>
      <w:bookmarkStart w:id="7" w:name="_Toc242139940"/>
      <w:r w:rsidRPr="009C1549">
        <w:t>TEAM, LICENCE AND ATTRIBUTION</w:t>
      </w:r>
      <w:bookmarkEnd w:id="7"/>
    </w:p>
    <w:p w14:paraId="12E3C787" w14:textId="476A3EFD" w:rsidR="009C1549" w:rsidRPr="009C1549" w:rsidRDefault="001E4E44" w:rsidP="002632F9">
      <w:pPr>
        <w:spacing w:before="100" w:beforeAutospacing="1" w:after="100" w:afterAutospacing="1" w:line="240" w:lineRule="auto"/>
        <w:jc w:val="both"/>
        <w:rPr>
          <w:rFonts w:ascii="Calibri" w:eastAsia="Times New Roman" w:hAnsi="Calibri" w:cs="Calibri"/>
          <w:kern w:val="0"/>
          <w14:ligatures w14:val="none"/>
        </w:rPr>
      </w:pPr>
      <w:r w:rsidRPr="009C1549">
        <w:rPr>
          <w:rFonts w:ascii="Calibri" w:eastAsia="Times New Roman" w:hAnsi="Calibri" w:cs="Calibri"/>
          <w:kern w:val="0"/>
          <w14:ligatures w14:val="none"/>
        </w:rPr>
        <w:t>GeoAqua Sentinel was developed for the Arab Youth Space Hackathon 2026, 813 Challenge. The project was completed by a four student team under faculty mentorship.</w:t>
      </w:r>
    </w:p>
    <w:p w14:paraId="4C6B30AA" w14:textId="77777777" w:rsidR="001E4E44" w:rsidRPr="009C1549" w:rsidRDefault="001E4E44" w:rsidP="002632F9">
      <w:pPr>
        <w:spacing w:before="100" w:beforeAutospacing="1" w:after="100" w:afterAutospacing="1" w:line="240" w:lineRule="auto"/>
        <w:jc w:val="both"/>
        <w:rPr>
          <w:rFonts w:ascii="Calibri" w:eastAsia="Times New Roman" w:hAnsi="Calibri" w:cs="Calibri"/>
          <w:kern w:val="0"/>
          <w14:ligatures w14:val="none"/>
        </w:rPr>
      </w:pPr>
      <w:r w:rsidRPr="009C1549">
        <w:rPr>
          <w:rFonts w:ascii="Calibri" w:eastAsia="Times New Roman" w:hAnsi="Calibri" w:cs="Calibri"/>
          <w:kern w:val="0"/>
          <w14:ligatures w14:val="none"/>
        </w:rPr>
        <w:t>Team Members and Roles</w:t>
      </w:r>
    </w:p>
    <w:tbl>
      <w:tblPr>
        <w:tblStyle w:val="GridTable1Light"/>
        <w:tblW w:w="0" w:type="auto"/>
        <w:tblLook w:val="04A0" w:firstRow="1" w:lastRow="0" w:firstColumn="1" w:lastColumn="0" w:noHBand="0" w:noVBand="1"/>
      </w:tblPr>
      <w:tblGrid>
        <w:gridCol w:w="2522"/>
        <w:gridCol w:w="1530"/>
        <w:gridCol w:w="5298"/>
      </w:tblGrid>
      <w:tr w:rsidR="001E4E44" w:rsidRPr="009C1549" w14:paraId="511F448E" w14:textId="77777777" w:rsidTr="001E4E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6BD4E" w14:textId="77777777" w:rsidR="001E4E44" w:rsidRPr="009C1549" w:rsidRDefault="001E4E44" w:rsidP="002632F9">
            <w:pPr>
              <w:jc w:val="both"/>
              <w:rPr>
                <w:rFonts w:ascii="Calibri" w:eastAsia="Times New Roman" w:hAnsi="Calibri" w:cs="Calibri"/>
                <w:kern w:val="0"/>
                <w14:ligatures w14:val="none"/>
              </w:rPr>
            </w:pPr>
            <w:r w:rsidRPr="009C1549">
              <w:rPr>
                <w:rFonts w:ascii="Calibri" w:eastAsia="Times New Roman" w:hAnsi="Calibri" w:cs="Calibri"/>
                <w:kern w:val="0"/>
                <w14:ligatures w14:val="none"/>
              </w:rPr>
              <w:t>Team Member</w:t>
            </w:r>
          </w:p>
        </w:tc>
        <w:tc>
          <w:tcPr>
            <w:tcW w:w="0" w:type="auto"/>
            <w:hideMark/>
          </w:tcPr>
          <w:p w14:paraId="1A09211F" w14:textId="77777777" w:rsidR="001E4E44" w:rsidRPr="009C1549" w:rsidRDefault="001E4E44" w:rsidP="002632F9">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9C1549">
              <w:rPr>
                <w:rFonts w:ascii="Calibri" w:eastAsia="Times New Roman" w:hAnsi="Calibri" w:cs="Calibri"/>
                <w:kern w:val="0"/>
                <w14:ligatures w14:val="none"/>
              </w:rPr>
              <w:t>Student ID</w:t>
            </w:r>
          </w:p>
        </w:tc>
        <w:tc>
          <w:tcPr>
            <w:tcW w:w="0" w:type="auto"/>
            <w:hideMark/>
          </w:tcPr>
          <w:p w14:paraId="6B48562F" w14:textId="77777777" w:rsidR="001E4E44" w:rsidRPr="009C1549" w:rsidRDefault="001E4E44" w:rsidP="002632F9">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9C1549">
              <w:rPr>
                <w:rFonts w:ascii="Calibri" w:eastAsia="Times New Roman" w:hAnsi="Calibri" w:cs="Calibri"/>
                <w:kern w:val="0"/>
                <w14:ligatures w14:val="none"/>
              </w:rPr>
              <w:t>Role / Contribution</w:t>
            </w:r>
          </w:p>
        </w:tc>
      </w:tr>
      <w:tr w:rsidR="001E4E44" w:rsidRPr="009C1549" w14:paraId="4425B26A"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3795E29D" w14:textId="77777777" w:rsidR="001E4E44" w:rsidRPr="009C1549" w:rsidRDefault="001E4E44" w:rsidP="002632F9">
            <w:pPr>
              <w:jc w:val="both"/>
              <w:rPr>
                <w:rFonts w:ascii="Calibri" w:eastAsia="Times New Roman" w:hAnsi="Calibri" w:cs="Calibri"/>
                <w:kern w:val="0"/>
                <w14:ligatures w14:val="none"/>
              </w:rPr>
            </w:pPr>
            <w:r w:rsidRPr="009C1549">
              <w:rPr>
                <w:rFonts w:ascii="Calibri" w:eastAsia="Times New Roman" w:hAnsi="Calibri" w:cs="Calibri"/>
                <w:kern w:val="0"/>
                <w14:ligatures w14:val="none"/>
              </w:rPr>
              <w:t>Alreem Ahmed Alkatheeri</w:t>
            </w:r>
          </w:p>
        </w:tc>
        <w:tc>
          <w:tcPr>
            <w:tcW w:w="0" w:type="auto"/>
            <w:hideMark/>
          </w:tcPr>
          <w:p w14:paraId="0C237183" w14:textId="77777777" w:rsidR="001E4E44" w:rsidRPr="009C154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9C1549">
              <w:rPr>
                <w:rFonts w:ascii="Calibri" w:eastAsia="Times New Roman" w:hAnsi="Calibri" w:cs="Calibri"/>
                <w:kern w:val="0"/>
                <w14:ligatures w14:val="none"/>
              </w:rPr>
              <w:t>H00498707</w:t>
            </w:r>
          </w:p>
        </w:tc>
        <w:tc>
          <w:tcPr>
            <w:tcW w:w="0" w:type="auto"/>
            <w:hideMark/>
          </w:tcPr>
          <w:p w14:paraId="46C66536" w14:textId="77777777" w:rsidR="001E4E44" w:rsidRPr="009C154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9C1549">
              <w:rPr>
                <w:rFonts w:ascii="Calibri" w:eastAsia="Times New Roman" w:hAnsi="Calibri" w:cs="Calibri"/>
                <w:kern w:val="0"/>
                <w14:ligatures w14:val="none"/>
              </w:rPr>
              <w:t>Earth Observation and satellite data analysis</w:t>
            </w:r>
          </w:p>
        </w:tc>
      </w:tr>
      <w:tr w:rsidR="001E4E44" w:rsidRPr="009C1549" w14:paraId="6C5E34D0"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753A78A0" w14:textId="77777777" w:rsidR="001E4E44" w:rsidRPr="009C1549" w:rsidRDefault="001E4E44" w:rsidP="002632F9">
            <w:pPr>
              <w:jc w:val="both"/>
              <w:rPr>
                <w:rFonts w:ascii="Calibri" w:eastAsia="Times New Roman" w:hAnsi="Calibri" w:cs="Calibri"/>
                <w:kern w:val="0"/>
                <w14:ligatures w14:val="none"/>
              </w:rPr>
            </w:pPr>
            <w:r w:rsidRPr="009C1549">
              <w:rPr>
                <w:rFonts w:ascii="Calibri" w:eastAsia="Times New Roman" w:hAnsi="Calibri" w:cs="Calibri"/>
                <w:kern w:val="0"/>
                <w14:ligatures w14:val="none"/>
              </w:rPr>
              <w:t>Nouf Mansoor Alblooshi</w:t>
            </w:r>
          </w:p>
        </w:tc>
        <w:tc>
          <w:tcPr>
            <w:tcW w:w="0" w:type="auto"/>
            <w:hideMark/>
          </w:tcPr>
          <w:p w14:paraId="5F329672" w14:textId="77777777" w:rsidR="001E4E44" w:rsidRPr="009C154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9C1549">
              <w:rPr>
                <w:rFonts w:ascii="Calibri" w:eastAsia="Times New Roman" w:hAnsi="Calibri" w:cs="Calibri"/>
                <w:kern w:val="0"/>
                <w14:ligatures w14:val="none"/>
              </w:rPr>
              <w:t>H00497326</w:t>
            </w:r>
          </w:p>
        </w:tc>
        <w:tc>
          <w:tcPr>
            <w:tcW w:w="0" w:type="auto"/>
            <w:hideMark/>
          </w:tcPr>
          <w:p w14:paraId="32C28B13" w14:textId="77777777" w:rsidR="001E4E44" w:rsidRPr="009C154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9C1549">
              <w:rPr>
                <w:rFonts w:ascii="Calibri" w:eastAsia="Times New Roman" w:hAnsi="Calibri" w:cs="Calibri"/>
                <w:kern w:val="0"/>
                <w14:ligatures w14:val="none"/>
              </w:rPr>
              <w:t>PoC notebook development, Google Colab implementation, and technical integration</w:t>
            </w:r>
          </w:p>
        </w:tc>
      </w:tr>
      <w:tr w:rsidR="001E4E44" w:rsidRPr="009C1549" w14:paraId="640A24C7"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751CF264" w14:textId="77777777" w:rsidR="001E4E44" w:rsidRPr="009C1549" w:rsidRDefault="001E4E44" w:rsidP="002632F9">
            <w:pPr>
              <w:jc w:val="both"/>
              <w:rPr>
                <w:rFonts w:ascii="Calibri" w:eastAsia="Times New Roman" w:hAnsi="Calibri" w:cs="Calibri"/>
                <w:kern w:val="0"/>
                <w14:ligatures w14:val="none"/>
              </w:rPr>
            </w:pPr>
            <w:r w:rsidRPr="009C1549">
              <w:rPr>
                <w:rFonts w:ascii="Calibri" w:eastAsia="Times New Roman" w:hAnsi="Calibri" w:cs="Calibri"/>
                <w:kern w:val="0"/>
                <w14:ligatures w14:val="none"/>
              </w:rPr>
              <w:t>Mouza Abdullah Almansoori</w:t>
            </w:r>
          </w:p>
        </w:tc>
        <w:tc>
          <w:tcPr>
            <w:tcW w:w="0" w:type="auto"/>
            <w:hideMark/>
          </w:tcPr>
          <w:p w14:paraId="728BD6A5" w14:textId="77777777" w:rsidR="001E4E44" w:rsidRPr="009C154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9C1549">
              <w:rPr>
                <w:rFonts w:ascii="Calibri" w:eastAsia="Times New Roman" w:hAnsi="Calibri" w:cs="Calibri"/>
                <w:kern w:val="0"/>
                <w14:ligatures w14:val="none"/>
              </w:rPr>
              <w:t>H00492597</w:t>
            </w:r>
          </w:p>
        </w:tc>
        <w:tc>
          <w:tcPr>
            <w:tcW w:w="0" w:type="auto"/>
            <w:hideMark/>
          </w:tcPr>
          <w:p w14:paraId="79B65C91" w14:textId="77777777" w:rsidR="001E4E44" w:rsidRPr="009C154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9C1549">
              <w:rPr>
                <w:rFonts w:ascii="Calibri" w:eastAsia="Times New Roman" w:hAnsi="Calibri" w:cs="Calibri"/>
                <w:kern w:val="0"/>
                <w14:ligatures w14:val="none"/>
              </w:rPr>
              <w:t>Study area analysis, project documentation, and Tarif coastal area context</w:t>
            </w:r>
          </w:p>
        </w:tc>
      </w:tr>
      <w:tr w:rsidR="001E4E44" w:rsidRPr="009C1549" w14:paraId="10975543"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7431DB1A" w14:textId="77777777" w:rsidR="001E4E44" w:rsidRPr="009C1549" w:rsidRDefault="001E4E44" w:rsidP="002632F9">
            <w:pPr>
              <w:jc w:val="both"/>
              <w:rPr>
                <w:rFonts w:ascii="Calibri" w:eastAsia="Times New Roman" w:hAnsi="Calibri" w:cs="Calibri"/>
                <w:kern w:val="0"/>
                <w14:ligatures w14:val="none"/>
              </w:rPr>
            </w:pPr>
            <w:r w:rsidRPr="009C1549">
              <w:rPr>
                <w:rFonts w:ascii="Calibri" w:eastAsia="Times New Roman" w:hAnsi="Calibri" w:cs="Calibri"/>
                <w:kern w:val="0"/>
                <w14:ligatures w14:val="none"/>
              </w:rPr>
              <w:t>Marya Mohammed Alhammadi</w:t>
            </w:r>
          </w:p>
        </w:tc>
        <w:tc>
          <w:tcPr>
            <w:tcW w:w="0" w:type="auto"/>
            <w:hideMark/>
          </w:tcPr>
          <w:p w14:paraId="37AF7B78" w14:textId="77777777" w:rsidR="001E4E44" w:rsidRPr="009C154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9C1549">
              <w:rPr>
                <w:rFonts w:ascii="Calibri" w:eastAsia="Times New Roman" w:hAnsi="Calibri" w:cs="Calibri"/>
                <w:kern w:val="0"/>
                <w14:ligatures w14:val="none"/>
              </w:rPr>
              <w:t>H00500850</w:t>
            </w:r>
          </w:p>
        </w:tc>
        <w:tc>
          <w:tcPr>
            <w:tcW w:w="0" w:type="auto"/>
            <w:hideMark/>
          </w:tcPr>
          <w:p w14:paraId="62206A35" w14:textId="77777777" w:rsidR="001E4E44" w:rsidRPr="009C154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9C1549">
              <w:rPr>
                <w:rFonts w:ascii="Calibri" w:eastAsia="Times New Roman" w:hAnsi="Calibri" w:cs="Calibri"/>
                <w:kern w:val="0"/>
                <w14:ligatures w14:val="none"/>
              </w:rPr>
              <w:t>IoT sensor data, synthetic dataset development, and water monitoring variables</w:t>
            </w:r>
          </w:p>
        </w:tc>
      </w:tr>
      <w:tr w:rsidR="001E4E44" w:rsidRPr="009C1549" w14:paraId="4D5A9A83"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18AEB54C" w14:textId="77777777" w:rsidR="001E4E44" w:rsidRPr="009C1549" w:rsidRDefault="001E4E44" w:rsidP="002632F9">
            <w:pPr>
              <w:jc w:val="both"/>
              <w:rPr>
                <w:rFonts w:ascii="Calibri" w:eastAsia="Times New Roman" w:hAnsi="Calibri" w:cs="Calibri"/>
                <w:kern w:val="0"/>
                <w14:ligatures w14:val="none"/>
              </w:rPr>
            </w:pPr>
            <w:r w:rsidRPr="009C1549">
              <w:rPr>
                <w:rFonts w:ascii="Calibri" w:eastAsia="Times New Roman" w:hAnsi="Calibri" w:cs="Calibri"/>
                <w:kern w:val="0"/>
                <w14:ligatures w14:val="none"/>
              </w:rPr>
              <w:t>Dr. Abdel Rahman Al Kharabsheh</w:t>
            </w:r>
          </w:p>
        </w:tc>
        <w:tc>
          <w:tcPr>
            <w:tcW w:w="0" w:type="auto"/>
            <w:hideMark/>
          </w:tcPr>
          <w:p w14:paraId="016DE2CE" w14:textId="77777777" w:rsidR="001E4E44" w:rsidRPr="009C154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9C1549">
              <w:rPr>
                <w:rFonts w:ascii="Calibri" w:eastAsia="Times New Roman" w:hAnsi="Calibri" w:cs="Calibri"/>
                <w:kern w:val="0"/>
                <w14:ligatures w14:val="none"/>
              </w:rPr>
              <w:t>Faculty Mentor</w:t>
            </w:r>
          </w:p>
        </w:tc>
        <w:tc>
          <w:tcPr>
            <w:tcW w:w="0" w:type="auto"/>
            <w:hideMark/>
          </w:tcPr>
          <w:p w14:paraId="6FA2A32B" w14:textId="77777777" w:rsidR="001E4E44" w:rsidRPr="009C154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14:ligatures w14:val="none"/>
              </w:rPr>
            </w:pPr>
            <w:r w:rsidRPr="009C1549">
              <w:rPr>
                <w:rFonts w:ascii="Calibri" w:eastAsia="Times New Roman" w:hAnsi="Calibri" w:cs="Calibri"/>
                <w:kern w:val="0"/>
                <w14:ligatures w14:val="none"/>
              </w:rPr>
              <w:t>Project guidance and technical review</w:t>
            </w:r>
          </w:p>
        </w:tc>
      </w:tr>
    </w:tbl>
    <w:p w14:paraId="669E6067" w14:textId="77777777" w:rsidR="002632F9" w:rsidRDefault="002632F9" w:rsidP="001E4E44">
      <w:pPr>
        <w:spacing w:before="100" w:beforeAutospacing="1" w:after="100" w:afterAutospacing="1" w:line="240" w:lineRule="auto"/>
        <w:rPr>
          <w:rFonts w:ascii="Calibri" w:eastAsia="Times New Roman" w:hAnsi="Calibri" w:cs="Calibri"/>
          <w:kern w:val="0"/>
          <w14:ligatures w14:val="none"/>
        </w:rPr>
      </w:pPr>
    </w:p>
    <w:p w14:paraId="4863A404" w14:textId="77777777" w:rsidR="002632F9" w:rsidRDefault="002632F9" w:rsidP="001E4E44">
      <w:pPr>
        <w:spacing w:before="100" w:beforeAutospacing="1" w:after="100" w:afterAutospacing="1" w:line="240" w:lineRule="auto"/>
        <w:rPr>
          <w:rFonts w:ascii="Calibri" w:eastAsia="Times New Roman" w:hAnsi="Calibri" w:cs="Calibri"/>
          <w:kern w:val="0"/>
          <w14:ligatures w14:val="none"/>
        </w:rPr>
      </w:pPr>
    </w:p>
    <w:p w14:paraId="27E67C91" w14:textId="64E5365E" w:rsidR="001E4E44" w:rsidRPr="002632F9" w:rsidRDefault="001E4E44" w:rsidP="002632F9">
      <w:pPr>
        <w:spacing w:before="100" w:beforeAutospacing="1" w:after="100" w:afterAutospacing="1" w:line="240" w:lineRule="auto"/>
        <w:jc w:val="both"/>
        <w:rPr>
          <w:rFonts w:ascii="Calibri" w:eastAsia="Times New Roman" w:hAnsi="Calibri" w:cs="Calibri"/>
          <w:b/>
          <w:bCs/>
          <w:kern w:val="0"/>
          <w14:ligatures w14:val="none"/>
        </w:rPr>
      </w:pPr>
      <w:r w:rsidRPr="002632F9">
        <w:rPr>
          <w:rFonts w:ascii="Calibri" w:eastAsia="Times New Roman" w:hAnsi="Calibri" w:cs="Calibri"/>
          <w:b/>
          <w:bCs/>
          <w:kern w:val="0"/>
          <w14:ligatures w14:val="none"/>
        </w:rPr>
        <w:lastRenderedPageBreak/>
        <w:t>Licence and Data Attribution</w:t>
      </w:r>
    </w:p>
    <w:tbl>
      <w:tblPr>
        <w:tblStyle w:val="GridTable1Light"/>
        <w:tblW w:w="0" w:type="auto"/>
        <w:tblLook w:val="04A0" w:firstRow="1" w:lastRow="0" w:firstColumn="1" w:lastColumn="0" w:noHBand="0" w:noVBand="1"/>
      </w:tblPr>
      <w:tblGrid>
        <w:gridCol w:w="3054"/>
        <w:gridCol w:w="1741"/>
        <w:gridCol w:w="4555"/>
      </w:tblGrid>
      <w:tr w:rsidR="001E4E44" w:rsidRPr="002632F9" w14:paraId="5924D80A" w14:textId="77777777" w:rsidTr="001E4E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58C82"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Resource</w:t>
            </w:r>
          </w:p>
        </w:tc>
        <w:tc>
          <w:tcPr>
            <w:tcW w:w="0" w:type="auto"/>
            <w:hideMark/>
          </w:tcPr>
          <w:p w14:paraId="172C3C28" w14:textId="77777777" w:rsidR="001E4E44" w:rsidRPr="002632F9" w:rsidRDefault="001E4E44" w:rsidP="002632F9">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Provider / Creator</w:t>
            </w:r>
          </w:p>
        </w:tc>
        <w:tc>
          <w:tcPr>
            <w:tcW w:w="0" w:type="auto"/>
            <w:hideMark/>
          </w:tcPr>
          <w:p w14:paraId="170C97B6" w14:textId="77777777" w:rsidR="001E4E44" w:rsidRPr="002632F9" w:rsidRDefault="001E4E44" w:rsidP="002632F9">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Licence / Attribution</w:t>
            </w:r>
          </w:p>
        </w:tc>
      </w:tr>
      <w:tr w:rsidR="001E4E44" w:rsidRPr="002632F9" w14:paraId="08D899A4"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7580D6F0"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Planet Tanager hyperspectral surface reflectance imagery</w:t>
            </w:r>
          </w:p>
        </w:tc>
        <w:tc>
          <w:tcPr>
            <w:tcW w:w="0" w:type="auto"/>
            <w:hideMark/>
          </w:tcPr>
          <w:p w14:paraId="6AC2B730" w14:textId="77777777" w:rsidR="001E4E44" w:rsidRPr="002632F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Planet Labs PBC</w:t>
            </w:r>
          </w:p>
        </w:tc>
        <w:tc>
          <w:tcPr>
            <w:tcW w:w="0" w:type="auto"/>
            <w:hideMark/>
          </w:tcPr>
          <w:p w14:paraId="4AFA8BF9" w14:textId="77777777" w:rsidR="001E4E44" w:rsidRPr="002632F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CC BY 4.0, as recorded in the scene metadata</w:t>
            </w:r>
          </w:p>
        </w:tc>
      </w:tr>
      <w:tr w:rsidR="001E4E44" w:rsidRPr="002632F9" w14:paraId="0B8445A1"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788AD54F"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Original educational notebook</w:t>
            </w:r>
          </w:p>
        </w:tc>
        <w:tc>
          <w:tcPr>
            <w:tcW w:w="0" w:type="auto"/>
            <w:hideMark/>
          </w:tcPr>
          <w:p w14:paraId="01262267" w14:textId="77777777" w:rsidR="001E4E44" w:rsidRPr="002632F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Dr. Vincent Markiet, Space42</w:t>
            </w:r>
          </w:p>
        </w:tc>
        <w:tc>
          <w:tcPr>
            <w:tcW w:w="0" w:type="auto"/>
            <w:hideMark/>
          </w:tcPr>
          <w:p w14:paraId="2F026FB5" w14:textId="77777777" w:rsidR="001E4E44" w:rsidRPr="002632F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Original educational notebook for the Arab Youth Space Hackathon 813 Challenge, adapted for the GeoAqua Sentinel PoC</w:t>
            </w:r>
          </w:p>
        </w:tc>
      </w:tr>
      <w:tr w:rsidR="001E4E44" w:rsidRPr="002632F9" w14:paraId="32FD4889"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6C6FEC6B"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GeoAqua Synthetic IoT Dataset</w:t>
            </w:r>
          </w:p>
        </w:tc>
        <w:tc>
          <w:tcPr>
            <w:tcW w:w="0" w:type="auto"/>
            <w:hideMark/>
          </w:tcPr>
          <w:p w14:paraId="1CCDAC89" w14:textId="77777777" w:rsidR="001E4E44" w:rsidRPr="002632F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GeoAqua Sentinel team</w:t>
            </w:r>
          </w:p>
        </w:tc>
        <w:tc>
          <w:tcPr>
            <w:tcW w:w="0" w:type="auto"/>
            <w:hideMark/>
          </w:tcPr>
          <w:p w14:paraId="1960D5F8" w14:textId="77777777" w:rsidR="001E4E44" w:rsidRPr="002632F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Team generated synthetic dataset. No separate public dataset licence is specified in the supplied project materials</w:t>
            </w:r>
          </w:p>
        </w:tc>
      </w:tr>
      <w:tr w:rsidR="001E4E44" w:rsidRPr="002632F9" w14:paraId="621105F8" w14:textId="77777777" w:rsidTr="001E4E44">
        <w:tc>
          <w:tcPr>
            <w:cnfStyle w:val="001000000000" w:firstRow="0" w:lastRow="0" w:firstColumn="1" w:lastColumn="0" w:oddVBand="0" w:evenVBand="0" w:oddHBand="0" w:evenHBand="0" w:firstRowFirstColumn="0" w:firstRowLastColumn="0" w:lastRowFirstColumn="0" w:lastRowLastColumn="0"/>
            <w:tcW w:w="0" w:type="auto"/>
            <w:hideMark/>
          </w:tcPr>
          <w:p w14:paraId="39D48783" w14:textId="77777777" w:rsidR="001E4E44" w:rsidRPr="002632F9" w:rsidRDefault="001E4E44"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GeoAqua Sentinel adaptations</w:t>
            </w:r>
          </w:p>
        </w:tc>
        <w:tc>
          <w:tcPr>
            <w:tcW w:w="0" w:type="auto"/>
            <w:hideMark/>
          </w:tcPr>
          <w:p w14:paraId="295F7AF7" w14:textId="77777777" w:rsidR="001E4E44" w:rsidRPr="002632F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GeoAqua Sentinel team</w:t>
            </w:r>
          </w:p>
        </w:tc>
        <w:tc>
          <w:tcPr>
            <w:tcW w:w="0" w:type="auto"/>
            <w:hideMark/>
          </w:tcPr>
          <w:p w14:paraId="4EFD2F6B" w14:textId="77777777" w:rsidR="001E4E44" w:rsidRPr="002632F9" w:rsidRDefault="001E4E44" w:rsidP="002632F9">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kern w:val="0"/>
                <w14:ligatures w14:val="none"/>
              </w:rPr>
            </w:pPr>
            <w:r w:rsidRPr="002632F9">
              <w:rPr>
                <w:rFonts w:ascii="Aptos" w:eastAsia="Times New Roman" w:hAnsi="Aptos" w:cs="Calibri"/>
                <w:kern w:val="0"/>
                <w14:ligatures w14:val="none"/>
              </w:rPr>
              <w:t>Developed and adapted for the GeoAqua Sentinel PoC</w:t>
            </w:r>
          </w:p>
        </w:tc>
      </w:tr>
    </w:tbl>
    <w:p w14:paraId="114513CF" w14:textId="77777777" w:rsidR="00B90BBE" w:rsidRPr="002632F9" w:rsidRDefault="00B90BBE" w:rsidP="002632F9">
      <w:pPr>
        <w:jc w:val="both"/>
        <w:rPr>
          <w:rFonts w:ascii="Aptos" w:eastAsia="Times New Roman" w:hAnsi="Aptos" w:cs="Calibri"/>
          <w:kern w:val="0"/>
          <w:lang w:val="en-US"/>
          <w14:ligatures w14:val="none"/>
        </w:rPr>
      </w:pPr>
    </w:p>
    <w:p w14:paraId="1033B623" w14:textId="77777777" w:rsidR="00070822" w:rsidRPr="002632F9" w:rsidRDefault="00070822" w:rsidP="002632F9">
      <w:pPr>
        <w:pStyle w:val="NormalWeb"/>
        <w:jc w:val="both"/>
        <w:rPr>
          <w:rFonts w:ascii="Aptos" w:hAnsi="Aptos" w:cs="Calibri"/>
          <w:b/>
          <w:bCs/>
        </w:rPr>
      </w:pPr>
      <w:r w:rsidRPr="002632F9">
        <w:rPr>
          <w:rFonts w:ascii="Aptos" w:hAnsi="Aptos" w:cs="Calibri"/>
          <w:b/>
          <w:bCs/>
        </w:rPr>
        <w:t>Satellite Data Attribution</w:t>
      </w:r>
    </w:p>
    <w:p w14:paraId="61D9F97F" w14:textId="77777777" w:rsidR="00927DE7" w:rsidRPr="002632F9" w:rsidRDefault="00927DE7" w:rsidP="00927DE7">
      <w:pPr>
        <w:pStyle w:val="NormalWeb"/>
        <w:rPr>
          <w:rFonts w:ascii="Aptos" w:hAnsi="Aptos" w:cs="Calibri"/>
        </w:rPr>
      </w:pPr>
      <w:r w:rsidRPr="002632F9">
        <w:rPr>
          <w:rFonts w:ascii="Aptos" w:hAnsi="Aptos" w:cs="Calibri"/>
        </w:rPr>
        <w:t>The PoC uses hyperspectral surface reflectance imagery from Planet Tanager of Planet Labs, PBC. The selected scene is the Tarif coastal area in Abu Dhabi’s Al Dhafra. Scene ID: 20250511_074311_00_4001 Acquisition Date: 11 May 2025 The source notebook acknowledges the imagery as CC BY 4.0, © Planet Labs PBC.</w:t>
      </w:r>
    </w:p>
    <w:p w14:paraId="4BE16970" w14:textId="77777777" w:rsidR="00070822" w:rsidRPr="002632F9" w:rsidRDefault="00070822" w:rsidP="002632F9">
      <w:pPr>
        <w:pStyle w:val="NormalWeb"/>
        <w:jc w:val="both"/>
        <w:rPr>
          <w:rFonts w:ascii="Aptos" w:hAnsi="Aptos" w:cs="Calibri"/>
          <w:b/>
          <w:bCs/>
        </w:rPr>
      </w:pPr>
      <w:r w:rsidRPr="002632F9">
        <w:rPr>
          <w:rFonts w:ascii="Aptos" w:hAnsi="Aptos" w:cs="Calibri"/>
          <w:b/>
          <w:bCs/>
        </w:rPr>
        <w:t>Notebook Attribution</w:t>
      </w:r>
    </w:p>
    <w:p w14:paraId="469AD5CE" w14:textId="77777777" w:rsidR="00927DE7" w:rsidRPr="002632F9" w:rsidRDefault="00927DE7" w:rsidP="002632F9">
      <w:pPr>
        <w:pStyle w:val="NormalWeb"/>
        <w:jc w:val="both"/>
        <w:rPr>
          <w:rFonts w:ascii="Aptos" w:hAnsi="Aptos" w:cs="Calibri"/>
        </w:rPr>
      </w:pPr>
      <w:r w:rsidRPr="002632F9">
        <w:rPr>
          <w:rFonts w:ascii="Aptos" w:hAnsi="Aptos" w:cs="Calibri"/>
        </w:rPr>
        <w:t xml:space="preserve">The GeoAqua Sentinel PoC is based on an educational notebook by Dr. Vincent Markiet, Space42, for the Arab Youth Space Hackathon 813 Challenge. The team modified the notebook to fit the GeoAqua Sentinel </w:t>
      </w:r>
      <w:proofErr w:type="gramStart"/>
      <w:r w:rsidRPr="002632F9">
        <w:rPr>
          <w:rFonts w:ascii="Aptos" w:hAnsi="Aptos" w:cs="Calibri"/>
        </w:rPr>
        <w:t>workflow, and</w:t>
      </w:r>
      <w:proofErr w:type="gramEnd"/>
      <w:r w:rsidRPr="002632F9">
        <w:rPr>
          <w:rFonts w:ascii="Aptos" w:hAnsi="Aptos" w:cs="Calibri"/>
        </w:rPr>
        <w:t xml:space="preserve"> kept credit to the original author.</w:t>
      </w:r>
    </w:p>
    <w:p w14:paraId="2E88ADB4" w14:textId="77777777" w:rsidR="00070822" w:rsidRPr="002632F9" w:rsidRDefault="00070822" w:rsidP="002632F9">
      <w:pPr>
        <w:pStyle w:val="NormalWeb"/>
        <w:jc w:val="both"/>
        <w:rPr>
          <w:rFonts w:ascii="Aptos" w:hAnsi="Aptos" w:cs="Calibri"/>
          <w:b/>
          <w:bCs/>
        </w:rPr>
      </w:pPr>
      <w:r w:rsidRPr="002632F9">
        <w:rPr>
          <w:rFonts w:ascii="Aptos" w:hAnsi="Aptos" w:cs="Calibri"/>
          <w:b/>
          <w:bCs/>
        </w:rPr>
        <w:t>Synthetic Dataset Attribution</w:t>
      </w:r>
    </w:p>
    <w:p w14:paraId="66A072F3" w14:textId="77777777" w:rsidR="00927DE7" w:rsidRPr="002632F9" w:rsidRDefault="00927DE7" w:rsidP="002632F9">
      <w:pPr>
        <w:pStyle w:val="NormalWeb"/>
        <w:jc w:val="both"/>
        <w:rPr>
          <w:rFonts w:ascii="Aptos" w:hAnsi="Aptos" w:cs="Calibri"/>
        </w:rPr>
      </w:pPr>
      <w:r w:rsidRPr="002632F9">
        <w:rPr>
          <w:rFonts w:ascii="Aptos" w:hAnsi="Aptos" w:cs="Calibri"/>
        </w:rPr>
        <w:t xml:space="preserve">The team produced GeoAqua_Synthetic_IoT_Data.csv </w:t>
      </w:r>
      <w:proofErr w:type="gramStart"/>
      <w:r w:rsidRPr="002632F9">
        <w:rPr>
          <w:rFonts w:ascii="Aptos" w:hAnsi="Aptos" w:cs="Calibri"/>
        </w:rPr>
        <w:t>in the course of</w:t>
      </w:r>
      <w:proofErr w:type="gramEnd"/>
      <w:r w:rsidRPr="002632F9">
        <w:rPr>
          <w:rFonts w:ascii="Aptos" w:hAnsi="Aptos" w:cs="Calibri"/>
        </w:rPr>
        <w:t xml:space="preserve"> PoC development and testing. The dataset contains 500 simulated sensor records. These records are not measurements taken from deployed field sensors.</w:t>
      </w:r>
    </w:p>
    <w:p w14:paraId="5A4504D3" w14:textId="77777777" w:rsidR="00070822" w:rsidRPr="002632F9" w:rsidRDefault="00070822" w:rsidP="002632F9">
      <w:pPr>
        <w:pStyle w:val="NormalWeb"/>
        <w:jc w:val="both"/>
        <w:rPr>
          <w:rFonts w:ascii="Aptos" w:hAnsi="Aptos" w:cs="Calibri"/>
        </w:rPr>
      </w:pPr>
    </w:p>
    <w:p w14:paraId="619856C4" w14:textId="77777777" w:rsidR="00070822" w:rsidRPr="002632F9" w:rsidRDefault="00070822" w:rsidP="002632F9">
      <w:pPr>
        <w:pStyle w:val="NormalWeb"/>
        <w:jc w:val="both"/>
        <w:rPr>
          <w:rFonts w:ascii="Aptos" w:hAnsi="Aptos" w:cs="Calibri"/>
          <w:b/>
          <w:bCs/>
        </w:rPr>
      </w:pPr>
      <w:r w:rsidRPr="002632F9">
        <w:rPr>
          <w:rFonts w:ascii="Aptos" w:hAnsi="Aptos" w:cs="Calibri"/>
          <w:b/>
          <w:bCs/>
        </w:rPr>
        <w:t>Project Licence Status</w:t>
      </w:r>
    </w:p>
    <w:p w14:paraId="03E9917D" w14:textId="77777777" w:rsidR="00927DE7" w:rsidRPr="002632F9" w:rsidRDefault="00927DE7" w:rsidP="002632F9">
      <w:pPr>
        <w:pStyle w:val="NormalWeb"/>
        <w:jc w:val="both"/>
        <w:rPr>
          <w:rFonts w:ascii="Aptos" w:hAnsi="Aptos" w:cs="Calibri"/>
        </w:rPr>
      </w:pPr>
      <w:r w:rsidRPr="002632F9">
        <w:rPr>
          <w:rFonts w:ascii="Aptos" w:hAnsi="Aptos" w:cs="Calibri"/>
        </w:rPr>
        <w:t>The project material does not mention a separate public licence for the team’s code or the synthetic IoT dataset. By default, the satellite imagery licence does not apply to these project materials.</w:t>
      </w:r>
    </w:p>
    <w:p w14:paraId="015362E5" w14:textId="77777777" w:rsidR="00070822" w:rsidRPr="002632F9" w:rsidRDefault="00070822" w:rsidP="002632F9">
      <w:pPr>
        <w:pStyle w:val="NormalWeb"/>
        <w:jc w:val="both"/>
        <w:rPr>
          <w:rFonts w:ascii="Aptos" w:hAnsi="Aptos" w:cs="Calibri"/>
          <w:b/>
          <w:bCs/>
        </w:rPr>
      </w:pPr>
      <w:r w:rsidRPr="002632F9">
        <w:rPr>
          <w:rFonts w:ascii="Aptos" w:hAnsi="Aptos" w:cs="Calibri"/>
          <w:b/>
          <w:bCs/>
        </w:rPr>
        <w:lastRenderedPageBreak/>
        <w:t>Attribution Statement</w:t>
      </w:r>
    </w:p>
    <w:p w14:paraId="529831C4" w14:textId="0B0A87BD" w:rsidR="00070822" w:rsidRDefault="00927DE7" w:rsidP="002632F9">
      <w:pPr>
        <w:jc w:val="both"/>
        <w:rPr>
          <w:rFonts w:ascii="Aptos" w:eastAsia="Times New Roman" w:hAnsi="Aptos" w:cs="Calibri"/>
          <w:kern w:val="0"/>
          <w14:ligatures w14:val="none"/>
        </w:rPr>
      </w:pPr>
      <w:r w:rsidRPr="002632F9">
        <w:rPr>
          <w:rFonts w:ascii="Aptos" w:eastAsia="Times New Roman" w:hAnsi="Aptos" w:cs="Calibri"/>
          <w:kern w:val="0"/>
          <w14:ligatures w14:val="none"/>
        </w:rPr>
        <w:t xml:space="preserve">GeoAqua Sentinel was created for the Arab Youth Space Hackathon 2026, Challenge 813. The PoC makes use of Planet Tanager imagery from Planet Labs PBC and maintains the attribution of source notebook, CC BY 4.0, © Planet Labs PBC. The workflow is based on educational material credited to Dr. Vincent Markiet, Space42. The synthetic sensor dataset was produced by the GeoAqua Sentinel </w:t>
      </w:r>
      <w:proofErr w:type="gramStart"/>
      <w:r w:rsidRPr="002632F9">
        <w:rPr>
          <w:rFonts w:ascii="Aptos" w:eastAsia="Times New Roman" w:hAnsi="Aptos" w:cs="Calibri"/>
          <w:kern w:val="0"/>
          <w14:ligatures w14:val="none"/>
        </w:rPr>
        <w:t>team</w:t>
      </w:r>
      <w:proofErr w:type="gramEnd"/>
      <w:r w:rsidRPr="002632F9">
        <w:rPr>
          <w:rFonts w:ascii="Aptos" w:eastAsia="Times New Roman" w:hAnsi="Aptos" w:cs="Calibri"/>
          <w:kern w:val="0"/>
          <w14:ligatures w14:val="none"/>
        </w:rPr>
        <w:t xml:space="preserve"> and the project adaptations were developed by them.</w:t>
      </w:r>
    </w:p>
    <w:p w14:paraId="38876C00" w14:textId="35ED5E9E" w:rsidR="002632F9" w:rsidRPr="002632F9" w:rsidRDefault="002632F9" w:rsidP="002632F9">
      <w:pPr>
        <w:jc w:val="center"/>
        <w:rPr>
          <w:rStyle w:val="SubtleReference"/>
          <w:i/>
          <w:iCs/>
          <w:color w:val="BFBFBF" w:themeColor="background1" w:themeShade="BF"/>
        </w:rPr>
      </w:pPr>
      <w:r w:rsidRPr="002632F9">
        <w:rPr>
          <w:rStyle w:val="SubtleReference"/>
          <w:i/>
          <w:iCs/>
          <w:color w:val="BFBFBF" w:themeColor="background1" w:themeShade="BF"/>
        </w:rPr>
        <w:t>End of Document</w:t>
      </w:r>
    </w:p>
    <w:sectPr w:rsidR="002632F9" w:rsidRPr="002632F9" w:rsidSect="00EF71AE">
      <w:footerReference w:type="even" r:id="rId13"/>
      <w:footerReference w:type="default" r:id="rId14"/>
      <w:pgSz w:w="12240" w:h="15840"/>
      <w:pgMar w:top="1440" w:right="1440" w:bottom="1440" w:left="1440" w:header="708" w:footer="708" w:gutter="0"/>
      <w:pgBorders w:offsetFrom="page">
        <w:top w:val="single" w:sz="24" w:space="24" w:color="0070C0"/>
        <w:left w:val="single" w:sz="24" w:space="24" w:color="0070C0"/>
        <w:bottom w:val="single" w:sz="24" w:space="24" w:color="0070C0"/>
        <w:right w:val="single" w:sz="24" w:space="24" w:color="0070C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F5A75" w14:textId="77777777" w:rsidR="00164B4D" w:rsidRDefault="00164B4D" w:rsidP="00DA606A">
      <w:pPr>
        <w:spacing w:after="0" w:line="240" w:lineRule="auto"/>
      </w:pPr>
      <w:r>
        <w:separator/>
      </w:r>
    </w:p>
  </w:endnote>
  <w:endnote w:type="continuationSeparator" w:id="0">
    <w:p w14:paraId="07A1777A" w14:textId="77777777" w:rsidR="00164B4D" w:rsidRDefault="00164B4D" w:rsidP="00DA6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2729250"/>
      <w:docPartObj>
        <w:docPartGallery w:val="Page Numbers (Bottom of Page)"/>
        <w:docPartUnique/>
      </w:docPartObj>
    </w:sdtPr>
    <w:sdtContent>
      <w:p w14:paraId="06B0D3B8" w14:textId="2CC6B3F2" w:rsidR="00EF71AE" w:rsidRDefault="00EF71AE" w:rsidP="00D124A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607DCDC" w14:textId="77777777" w:rsidR="00EF71AE" w:rsidRDefault="00EF71AE" w:rsidP="00EF71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4280104"/>
      <w:docPartObj>
        <w:docPartGallery w:val="Page Numbers (Bottom of Page)"/>
        <w:docPartUnique/>
      </w:docPartObj>
    </w:sdtPr>
    <w:sdtContent>
      <w:p w14:paraId="766FD5DE" w14:textId="492D5B79" w:rsidR="00EF71AE" w:rsidRDefault="00EF71AE" w:rsidP="00D124A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4652ED8B" w14:textId="77777777" w:rsidR="00EF71AE" w:rsidRDefault="00EF71AE" w:rsidP="00EF71A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E996C" w14:textId="77777777" w:rsidR="00164B4D" w:rsidRDefault="00164B4D" w:rsidP="00DA606A">
      <w:pPr>
        <w:spacing w:after="0" w:line="240" w:lineRule="auto"/>
      </w:pPr>
      <w:r>
        <w:separator/>
      </w:r>
    </w:p>
  </w:footnote>
  <w:footnote w:type="continuationSeparator" w:id="0">
    <w:p w14:paraId="6FFD73E5" w14:textId="77777777" w:rsidR="00164B4D" w:rsidRDefault="00164B4D" w:rsidP="00DA60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D279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D93C47"/>
    <w:multiLevelType w:val="hybridMultilevel"/>
    <w:tmpl w:val="8578C744"/>
    <w:lvl w:ilvl="0" w:tplc="261445E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8C7143"/>
    <w:multiLevelType w:val="hybridMultilevel"/>
    <w:tmpl w:val="4A900F26"/>
    <w:lvl w:ilvl="0" w:tplc="B38694A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116CC1"/>
    <w:multiLevelType w:val="hybridMultilevel"/>
    <w:tmpl w:val="DFA2D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157937"/>
    <w:multiLevelType w:val="hybridMultilevel"/>
    <w:tmpl w:val="37EA5A7C"/>
    <w:lvl w:ilvl="0" w:tplc="261445E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CA7BDE"/>
    <w:multiLevelType w:val="hybridMultilevel"/>
    <w:tmpl w:val="81621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E1643D"/>
    <w:multiLevelType w:val="hybridMultilevel"/>
    <w:tmpl w:val="6D62BE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E3C5DED"/>
    <w:multiLevelType w:val="hybridMultilevel"/>
    <w:tmpl w:val="EF86AF7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0987663"/>
    <w:multiLevelType w:val="hybridMultilevel"/>
    <w:tmpl w:val="E4006082"/>
    <w:lvl w:ilvl="0" w:tplc="267CD546">
      <w:start w:val="201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6F68EB"/>
    <w:multiLevelType w:val="hybridMultilevel"/>
    <w:tmpl w:val="812870E8"/>
    <w:lvl w:ilvl="0" w:tplc="28627EF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A96F72"/>
    <w:multiLevelType w:val="hybridMultilevel"/>
    <w:tmpl w:val="821002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BD4ECF"/>
    <w:multiLevelType w:val="hybridMultilevel"/>
    <w:tmpl w:val="1E947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E468E7"/>
    <w:multiLevelType w:val="multilevel"/>
    <w:tmpl w:val="84CABF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6F4938"/>
    <w:multiLevelType w:val="hybridMultilevel"/>
    <w:tmpl w:val="7DE8A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A3160FF"/>
    <w:multiLevelType w:val="hybridMultilevel"/>
    <w:tmpl w:val="DD4EB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ABE48A8"/>
    <w:multiLevelType w:val="hybridMultilevel"/>
    <w:tmpl w:val="0BAAC7C4"/>
    <w:lvl w:ilvl="0" w:tplc="781A214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C77FFD"/>
    <w:multiLevelType w:val="hybridMultilevel"/>
    <w:tmpl w:val="C0DA0F14"/>
    <w:lvl w:ilvl="0" w:tplc="781A214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325CB8"/>
    <w:multiLevelType w:val="multilevel"/>
    <w:tmpl w:val="7C8680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F80AF0"/>
    <w:multiLevelType w:val="hybridMultilevel"/>
    <w:tmpl w:val="745A34C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90471874">
    <w:abstractNumId w:val="0"/>
  </w:num>
  <w:num w:numId="2" w16cid:durableId="1838769423">
    <w:abstractNumId w:val="17"/>
  </w:num>
  <w:num w:numId="3" w16cid:durableId="345714447">
    <w:abstractNumId w:val="12"/>
  </w:num>
  <w:num w:numId="4" w16cid:durableId="1222328572">
    <w:abstractNumId w:val="13"/>
  </w:num>
  <w:num w:numId="5" w16cid:durableId="32266219">
    <w:abstractNumId w:val="9"/>
  </w:num>
  <w:num w:numId="6" w16cid:durableId="606890969">
    <w:abstractNumId w:val="11"/>
  </w:num>
  <w:num w:numId="7" w16cid:durableId="130441551">
    <w:abstractNumId w:val="2"/>
  </w:num>
  <w:num w:numId="8" w16cid:durableId="546185580">
    <w:abstractNumId w:val="14"/>
  </w:num>
  <w:num w:numId="9" w16cid:durableId="1836264832">
    <w:abstractNumId w:val="10"/>
  </w:num>
  <w:num w:numId="10" w16cid:durableId="1045106455">
    <w:abstractNumId w:val="4"/>
  </w:num>
  <w:num w:numId="11" w16cid:durableId="225997264">
    <w:abstractNumId w:val="1"/>
  </w:num>
  <w:num w:numId="12" w16cid:durableId="2245817">
    <w:abstractNumId w:val="3"/>
  </w:num>
  <w:num w:numId="13" w16cid:durableId="1794519324">
    <w:abstractNumId w:val="15"/>
  </w:num>
  <w:num w:numId="14" w16cid:durableId="15818163">
    <w:abstractNumId w:val="16"/>
  </w:num>
  <w:num w:numId="15" w16cid:durableId="471681949">
    <w:abstractNumId w:val="7"/>
  </w:num>
  <w:num w:numId="16" w16cid:durableId="2004161104">
    <w:abstractNumId w:val="5"/>
  </w:num>
  <w:num w:numId="17" w16cid:durableId="471873789">
    <w:abstractNumId w:val="18"/>
  </w:num>
  <w:num w:numId="18" w16cid:durableId="2131315206">
    <w:abstractNumId w:val="8"/>
  </w:num>
  <w:num w:numId="19" w16cid:durableId="4073093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06A"/>
    <w:rsid w:val="00070822"/>
    <w:rsid w:val="000737A5"/>
    <w:rsid w:val="000A3DBE"/>
    <w:rsid w:val="00150002"/>
    <w:rsid w:val="001523C2"/>
    <w:rsid w:val="00164B4D"/>
    <w:rsid w:val="00170394"/>
    <w:rsid w:val="001D11CD"/>
    <w:rsid w:val="001E4E44"/>
    <w:rsid w:val="002302B2"/>
    <w:rsid w:val="002632F9"/>
    <w:rsid w:val="003A1AFF"/>
    <w:rsid w:val="004046C6"/>
    <w:rsid w:val="004200F5"/>
    <w:rsid w:val="0042341D"/>
    <w:rsid w:val="004E29F1"/>
    <w:rsid w:val="00595FCF"/>
    <w:rsid w:val="00617B57"/>
    <w:rsid w:val="006978F7"/>
    <w:rsid w:val="006C1C4D"/>
    <w:rsid w:val="006C22B2"/>
    <w:rsid w:val="00745323"/>
    <w:rsid w:val="0087339B"/>
    <w:rsid w:val="00894035"/>
    <w:rsid w:val="008E027A"/>
    <w:rsid w:val="00927DE7"/>
    <w:rsid w:val="009C1549"/>
    <w:rsid w:val="009C618C"/>
    <w:rsid w:val="00A35498"/>
    <w:rsid w:val="00B90BBE"/>
    <w:rsid w:val="00B93C67"/>
    <w:rsid w:val="00C26FD4"/>
    <w:rsid w:val="00C33A93"/>
    <w:rsid w:val="00C41419"/>
    <w:rsid w:val="00CE2545"/>
    <w:rsid w:val="00D21F28"/>
    <w:rsid w:val="00D676F8"/>
    <w:rsid w:val="00DA606A"/>
    <w:rsid w:val="00E202C7"/>
    <w:rsid w:val="00E2774F"/>
    <w:rsid w:val="00EF71AE"/>
    <w:rsid w:val="00F13923"/>
    <w:rsid w:val="00F4501A"/>
    <w:rsid w:val="00FD036D"/>
    <w:rsid w:val="00FE463B"/>
    <w:rsid w:val="00FF429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63762"/>
  <w15:chartTrackingRefBased/>
  <w15:docId w15:val="{DCCB82BB-6030-3A4B-8BCD-81A26D970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06A"/>
    <w:rPr>
      <w:rFonts w:eastAsiaTheme="majorEastAsia" w:cstheme="majorBidi"/>
      <w:color w:val="272727" w:themeColor="text1" w:themeTint="D8"/>
    </w:rPr>
  </w:style>
  <w:style w:type="paragraph" w:styleId="Title">
    <w:name w:val="Title"/>
    <w:basedOn w:val="Normal"/>
    <w:next w:val="Normal"/>
    <w:link w:val="TitleChar"/>
    <w:uiPriority w:val="10"/>
    <w:qFormat/>
    <w:rsid w:val="00DA6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06A"/>
    <w:pPr>
      <w:spacing w:before="160"/>
      <w:jc w:val="center"/>
    </w:pPr>
    <w:rPr>
      <w:i/>
      <w:iCs/>
      <w:color w:val="404040" w:themeColor="text1" w:themeTint="BF"/>
    </w:rPr>
  </w:style>
  <w:style w:type="character" w:customStyle="1" w:styleId="QuoteChar">
    <w:name w:val="Quote Char"/>
    <w:basedOn w:val="DefaultParagraphFont"/>
    <w:link w:val="Quote"/>
    <w:uiPriority w:val="29"/>
    <w:rsid w:val="00DA606A"/>
    <w:rPr>
      <w:i/>
      <w:iCs/>
      <w:color w:val="404040" w:themeColor="text1" w:themeTint="BF"/>
    </w:rPr>
  </w:style>
  <w:style w:type="paragraph" w:styleId="ListParagraph">
    <w:name w:val="List Paragraph"/>
    <w:basedOn w:val="Normal"/>
    <w:uiPriority w:val="34"/>
    <w:qFormat/>
    <w:rsid w:val="00DA606A"/>
    <w:pPr>
      <w:ind w:left="720"/>
      <w:contextualSpacing/>
    </w:pPr>
  </w:style>
  <w:style w:type="character" w:styleId="IntenseEmphasis">
    <w:name w:val="Intense Emphasis"/>
    <w:basedOn w:val="DefaultParagraphFont"/>
    <w:uiPriority w:val="21"/>
    <w:qFormat/>
    <w:rsid w:val="00DA606A"/>
    <w:rPr>
      <w:i/>
      <w:iCs/>
      <w:color w:val="0F4761" w:themeColor="accent1" w:themeShade="BF"/>
    </w:rPr>
  </w:style>
  <w:style w:type="paragraph" w:styleId="IntenseQuote">
    <w:name w:val="Intense Quote"/>
    <w:basedOn w:val="Normal"/>
    <w:next w:val="Normal"/>
    <w:link w:val="IntenseQuoteChar"/>
    <w:uiPriority w:val="30"/>
    <w:qFormat/>
    <w:rsid w:val="00DA6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06A"/>
    <w:rPr>
      <w:i/>
      <w:iCs/>
      <w:color w:val="0F4761" w:themeColor="accent1" w:themeShade="BF"/>
    </w:rPr>
  </w:style>
  <w:style w:type="character" w:styleId="IntenseReference">
    <w:name w:val="Intense Reference"/>
    <w:basedOn w:val="DefaultParagraphFont"/>
    <w:uiPriority w:val="32"/>
    <w:qFormat/>
    <w:rsid w:val="00DA606A"/>
    <w:rPr>
      <w:b/>
      <w:bCs/>
      <w:smallCaps/>
      <w:color w:val="0F4761" w:themeColor="accent1" w:themeShade="BF"/>
      <w:spacing w:val="5"/>
    </w:rPr>
  </w:style>
  <w:style w:type="paragraph" w:styleId="Header">
    <w:name w:val="header"/>
    <w:basedOn w:val="Normal"/>
    <w:link w:val="HeaderChar"/>
    <w:uiPriority w:val="99"/>
    <w:unhideWhenUsed/>
    <w:rsid w:val="00DA60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06A"/>
  </w:style>
  <w:style w:type="paragraph" w:styleId="Footer">
    <w:name w:val="footer"/>
    <w:basedOn w:val="Normal"/>
    <w:link w:val="FooterChar"/>
    <w:uiPriority w:val="99"/>
    <w:unhideWhenUsed/>
    <w:rsid w:val="00DA60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06A"/>
  </w:style>
  <w:style w:type="character" w:styleId="PageNumber">
    <w:name w:val="page number"/>
    <w:basedOn w:val="DefaultParagraphFont"/>
    <w:uiPriority w:val="99"/>
    <w:semiHidden/>
    <w:unhideWhenUsed/>
    <w:rsid w:val="00DA606A"/>
  </w:style>
  <w:style w:type="paragraph" w:styleId="TOCHeading">
    <w:name w:val="TOC Heading"/>
    <w:basedOn w:val="Heading1"/>
    <w:next w:val="Normal"/>
    <w:uiPriority w:val="39"/>
    <w:unhideWhenUsed/>
    <w:qFormat/>
    <w:rsid w:val="00DA606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A606A"/>
    <w:pPr>
      <w:spacing w:before="120" w:after="0"/>
    </w:pPr>
    <w:rPr>
      <w:rFonts w:cs="Times New Roman"/>
      <w:b/>
      <w:bCs/>
      <w:i/>
      <w:iCs/>
      <w:szCs w:val="28"/>
    </w:rPr>
  </w:style>
  <w:style w:type="paragraph" w:styleId="TOC2">
    <w:name w:val="toc 2"/>
    <w:basedOn w:val="Normal"/>
    <w:next w:val="Normal"/>
    <w:autoRedefine/>
    <w:uiPriority w:val="39"/>
    <w:unhideWhenUsed/>
    <w:rsid w:val="00DA606A"/>
    <w:pPr>
      <w:spacing w:before="120" w:after="0"/>
      <w:ind w:left="240"/>
    </w:pPr>
    <w:rPr>
      <w:rFonts w:cs="Times New Roman"/>
      <w:b/>
      <w:bCs/>
      <w:sz w:val="22"/>
      <w:szCs w:val="26"/>
    </w:rPr>
  </w:style>
  <w:style w:type="paragraph" w:styleId="TOC3">
    <w:name w:val="toc 3"/>
    <w:basedOn w:val="Normal"/>
    <w:next w:val="Normal"/>
    <w:autoRedefine/>
    <w:uiPriority w:val="39"/>
    <w:semiHidden/>
    <w:unhideWhenUsed/>
    <w:rsid w:val="00DA606A"/>
    <w:pPr>
      <w:spacing w:after="0"/>
      <w:ind w:left="480"/>
    </w:pPr>
    <w:rPr>
      <w:rFonts w:cs="Times New Roman"/>
      <w:sz w:val="20"/>
    </w:rPr>
  </w:style>
  <w:style w:type="paragraph" w:styleId="TOC4">
    <w:name w:val="toc 4"/>
    <w:basedOn w:val="Normal"/>
    <w:next w:val="Normal"/>
    <w:autoRedefine/>
    <w:uiPriority w:val="39"/>
    <w:semiHidden/>
    <w:unhideWhenUsed/>
    <w:rsid w:val="00DA606A"/>
    <w:pPr>
      <w:spacing w:after="0"/>
      <w:ind w:left="720"/>
    </w:pPr>
    <w:rPr>
      <w:rFonts w:cs="Times New Roman"/>
      <w:sz w:val="20"/>
    </w:rPr>
  </w:style>
  <w:style w:type="paragraph" w:styleId="TOC5">
    <w:name w:val="toc 5"/>
    <w:basedOn w:val="Normal"/>
    <w:next w:val="Normal"/>
    <w:autoRedefine/>
    <w:uiPriority w:val="39"/>
    <w:semiHidden/>
    <w:unhideWhenUsed/>
    <w:rsid w:val="00DA606A"/>
    <w:pPr>
      <w:spacing w:after="0"/>
      <w:ind w:left="960"/>
    </w:pPr>
    <w:rPr>
      <w:rFonts w:cs="Times New Roman"/>
      <w:sz w:val="20"/>
    </w:rPr>
  </w:style>
  <w:style w:type="paragraph" w:styleId="TOC6">
    <w:name w:val="toc 6"/>
    <w:basedOn w:val="Normal"/>
    <w:next w:val="Normal"/>
    <w:autoRedefine/>
    <w:uiPriority w:val="39"/>
    <w:semiHidden/>
    <w:unhideWhenUsed/>
    <w:rsid w:val="00DA606A"/>
    <w:pPr>
      <w:spacing w:after="0"/>
      <w:ind w:left="1200"/>
    </w:pPr>
    <w:rPr>
      <w:rFonts w:cs="Times New Roman"/>
      <w:sz w:val="20"/>
    </w:rPr>
  </w:style>
  <w:style w:type="paragraph" w:styleId="TOC7">
    <w:name w:val="toc 7"/>
    <w:basedOn w:val="Normal"/>
    <w:next w:val="Normal"/>
    <w:autoRedefine/>
    <w:uiPriority w:val="39"/>
    <w:semiHidden/>
    <w:unhideWhenUsed/>
    <w:rsid w:val="00DA606A"/>
    <w:pPr>
      <w:spacing w:after="0"/>
      <w:ind w:left="1440"/>
    </w:pPr>
    <w:rPr>
      <w:rFonts w:cs="Times New Roman"/>
      <w:sz w:val="20"/>
    </w:rPr>
  </w:style>
  <w:style w:type="paragraph" w:styleId="TOC8">
    <w:name w:val="toc 8"/>
    <w:basedOn w:val="Normal"/>
    <w:next w:val="Normal"/>
    <w:autoRedefine/>
    <w:uiPriority w:val="39"/>
    <w:semiHidden/>
    <w:unhideWhenUsed/>
    <w:rsid w:val="00DA606A"/>
    <w:pPr>
      <w:spacing w:after="0"/>
      <w:ind w:left="1680"/>
    </w:pPr>
    <w:rPr>
      <w:rFonts w:cs="Times New Roman"/>
      <w:sz w:val="20"/>
    </w:rPr>
  </w:style>
  <w:style w:type="paragraph" w:styleId="TOC9">
    <w:name w:val="toc 9"/>
    <w:basedOn w:val="Normal"/>
    <w:next w:val="Normal"/>
    <w:autoRedefine/>
    <w:uiPriority w:val="39"/>
    <w:semiHidden/>
    <w:unhideWhenUsed/>
    <w:rsid w:val="00DA606A"/>
    <w:pPr>
      <w:spacing w:after="0"/>
      <w:ind w:left="1920"/>
    </w:pPr>
    <w:rPr>
      <w:rFonts w:cs="Times New Roman"/>
      <w:sz w:val="20"/>
    </w:rPr>
  </w:style>
  <w:style w:type="character" w:styleId="Hyperlink">
    <w:name w:val="Hyperlink"/>
    <w:basedOn w:val="DefaultParagraphFont"/>
    <w:uiPriority w:val="99"/>
    <w:unhideWhenUsed/>
    <w:rsid w:val="00DA606A"/>
    <w:rPr>
      <w:color w:val="467886" w:themeColor="hyperlink"/>
      <w:u w:val="single"/>
    </w:rPr>
  </w:style>
  <w:style w:type="paragraph" w:styleId="NormalWeb">
    <w:name w:val="Normal (Web)"/>
    <w:basedOn w:val="Normal"/>
    <w:uiPriority w:val="99"/>
    <w:unhideWhenUsed/>
    <w:rsid w:val="00DA606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15000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 Caption"/>
    <w:rsid w:val="00150002"/>
    <w:pPr>
      <w:spacing w:after="120" w:line="276" w:lineRule="auto"/>
      <w:jc w:val="center"/>
    </w:pPr>
    <w:rPr>
      <w:rFonts w:ascii="Aptos" w:eastAsiaTheme="minorEastAsia" w:hAnsi="Aptos"/>
      <w:i/>
      <w:color w:val="46505A"/>
      <w:kern w:val="0"/>
      <w:sz w:val="17"/>
      <w:szCs w:val="22"/>
      <w:lang w:val="en-US"/>
      <w14:ligatures w14:val="none"/>
    </w:rPr>
  </w:style>
  <w:style w:type="paragraph" w:styleId="ListBullet">
    <w:name w:val="List Bullet"/>
    <w:basedOn w:val="Normal"/>
    <w:uiPriority w:val="99"/>
    <w:unhideWhenUsed/>
    <w:rsid w:val="00617B57"/>
    <w:pPr>
      <w:numPr>
        <w:numId w:val="1"/>
      </w:numPr>
      <w:tabs>
        <w:tab w:val="clear" w:pos="360"/>
      </w:tabs>
      <w:spacing w:after="200" w:line="276" w:lineRule="auto"/>
      <w:ind w:left="0" w:firstLine="0"/>
      <w:contextualSpacing/>
    </w:pPr>
    <w:rPr>
      <w:rFonts w:ascii="Aptos" w:eastAsiaTheme="minorEastAsia" w:hAnsi="Aptos"/>
      <w:kern w:val="0"/>
      <w:sz w:val="21"/>
      <w:szCs w:val="22"/>
      <w:lang w:val="en-US"/>
      <w14:ligatures w14:val="none"/>
    </w:rPr>
  </w:style>
  <w:style w:type="table" w:styleId="ListTable3-Accent1">
    <w:name w:val="List Table 3 Accent 1"/>
    <w:basedOn w:val="TableNormal"/>
    <w:uiPriority w:val="48"/>
    <w:rsid w:val="001E4E4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5Dark-Accent1">
    <w:name w:val="Grid Table 5 Dark Accent 1"/>
    <w:basedOn w:val="TableNormal"/>
    <w:uiPriority w:val="50"/>
    <w:rsid w:val="001E4E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1Light-Accent4">
    <w:name w:val="Grid Table 1 Light Accent 4"/>
    <w:basedOn w:val="TableNormal"/>
    <w:uiPriority w:val="46"/>
    <w:rsid w:val="001E4E44"/>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E4E4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E2774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4">
    <w:name w:val="Grid Table 5 Dark Accent 4"/>
    <w:basedOn w:val="TableNormal"/>
    <w:uiPriority w:val="50"/>
    <w:rsid w:val="00E277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6Colourful">
    <w:name w:val="Grid Table 6 Colorful"/>
    <w:basedOn w:val="TableNormal"/>
    <w:uiPriority w:val="51"/>
    <w:rsid w:val="00E2774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aragraph-kknbio">
    <w:name w:val="paragraph-kknbio"/>
    <w:basedOn w:val="Normal"/>
    <w:rsid w:val="0007082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Spacing">
    <w:name w:val="No Spacing"/>
    <w:uiPriority w:val="1"/>
    <w:qFormat/>
    <w:rsid w:val="00070822"/>
    <w:pPr>
      <w:spacing w:after="0" w:line="240" w:lineRule="auto"/>
    </w:pPr>
  </w:style>
  <w:style w:type="character" w:styleId="UnresolvedMention">
    <w:name w:val="Unresolved Mention"/>
    <w:basedOn w:val="DefaultParagraphFont"/>
    <w:uiPriority w:val="99"/>
    <w:semiHidden/>
    <w:unhideWhenUsed/>
    <w:rsid w:val="00927DE7"/>
    <w:rPr>
      <w:color w:val="605E5C"/>
      <w:shd w:val="clear" w:color="auto" w:fill="E1DFDD"/>
    </w:rPr>
  </w:style>
  <w:style w:type="character" w:styleId="SubtleEmphasis">
    <w:name w:val="Subtle Emphasis"/>
    <w:basedOn w:val="DefaultParagraphFont"/>
    <w:uiPriority w:val="19"/>
    <w:qFormat/>
    <w:rsid w:val="002632F9"/>
    <w:rPr>
      <w:i/>
      <w:iCs/>
      <w:color w:val="404040" w:themeColor="text1" w:themeTint="BF"/>
    </w:rPr>
  </w:style>
  <w:style w:type="character" w:styleId="SubtleReference">
    <w:name w:val="Subtle Reference"/>
    <w:basedOn w:val="DefaultParagraphFont"/>
    <w:uiPriority w:val="31"/>
    <w:qFormat/>
    <w:rsid w:val="002632F9"/>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2214">
      <w:bodyDiv w:val="1"/>
      <w:marLeft w:val="0"/>
      <w:marRight w:val="0"/>
      <w:marTop w:val="0"/>
      <w:marBottom w:val="0"/>
      <w:divBdr>
        <w:top w:val="none" w:sz="0" w:space="0" w:color="auto"/>
        <w:left w:val="none" w:sz="0" w:space="0" w:color="auto"/>
        <w:bottom w:val="none" w:sz="0" w:space="0" w:color="auto"/>
        <w:right w:val="none" w:sz="0" w:space="0" w:color="auto"/>
      </w:divBdr>
    </w:div>
    <w:div w:id="124668080">
      <w:bodyDiv w:val="1"/>
      <w:marLeft w:val="0"/>
      <w:marRight w:val="0"/>
      <w:marTop w:val="0"/>
      <w:marBottom w:val="0"/>
      <w:divBdr>
        <w:top w:val="none" w:sz="0" w:space="0" w:color="auto"/>
        <w:left w:val="none" w:sz="0" w:space="0" w:color="auto"/>
        <w:bottom w:val="none" w:sz="0" w:space="0" w:color="auto"/>
        <w:right w:val="none" w:sz="0" w:space="0" w:color="auto"/>
      </w:divBdr>
    </w:div>
    <w:div w:id="140468466">
      <w:bodyDiv w:val="1"/>
      <w:marLeft w:val="0"/>
      <w:marRight w:val="0"/>
      <w:marTop w:val="0"/>
      <w:marBottom w:val="0"/>
      <w:divBdr>
        <w:top w:val="none" w:sz="0" w:space="0" w:color="auto"/>
        <w:left w:val="none" w:sz="0" w:space="0" w:color="auto"/>
        <w:bottom w:val="none" w:sz="0" w:space="0" w:color="auto"/>
        <w:right w:val="none" w:sz="0" w:space="0" w:color="auto"/>
      </w:divBdr>
    </w:div>
    <w:div w:id="141050018">
      <w:bodyDiv w:val="1"/>
      <w:marLeft w:val="0"/>
      <w:marRight w:val="0"/>
      <w:marTop w:val="0"/>
      <w:marBottom w:val="0"/>
      <w:divBdr>
        <w:top w:val="none" w:sz="0" w:space="0" w:color="auto"/>
        <w:left w:val="none" w:sz="0" w:space="0" w:color="auto"/>
        <w:bottom w:val="none" w:sz="0" w:space="0" w:color="auto"/>
        <w:right w:val="none" w:sz="0" w:space="0" w:color="auto"/>
      </w:divBdr>
    </w:div>
    <w:div w:id="148644748">
      <w:bodyDiv w:val="1"/>
      <w:marLeft w:val="0"/>
      <w:marRight w:val="0"/>
      <w:marTop w:val="0"/>
      <w:marBottom w:val="0"/>
      <w:divBdr>
        <w:top w:val="none" w:sz="0" w:space="0" w:color="auto"/>
        <w:left w:val="none" w:sz="0" w:space="0" w:color="auto"/>
        <w:bottom w:val="none" w:sz="0" w:space="0" w:color="auto"/>
        <w:right w:val="none" w:sz="0" w:space="0" w:color="auto"/>
      </w:divBdr>
    </w:div>
    <w:div w:id="149978724">
      <w:bodyDiv w:val="1"/>
      <w:marLeft w:val="0"/>
      <w:marRight w:val="0"/>
      <w:marTop w:val="0"/>
      <w:marBottom w:val="0"/>
      <w:divBdr>
        <w:top w:val="none" w:sz="0" w:space="0" w:color="auto"/>
        <w:left w:val="none" w:sz="0" w:space="0" w:color="auto"/>
        <w:bottom w:val="none" w:sz="0" w:space="0" w:color="auto"/>
        <w:right w:val="none" w:sz="0" w:space="0" w:color="auto"/>
      </w:divBdr>
    </w:div>
    <w:div w:id="161359865">
      <w:bodyDiv w:val="1"/>
      <w:marLeft w:val="0"/>
      <w:marRight w:val="0"/>
      <w:marTop w:val="0"/>
      <w:marBottom w:val="0"/>
      <w:divBdr>
        <w:top w:val="none" w:sz="0" w:space="0" w:color="auto"/>
        <w:left w:val="none" w:sz="0" w:space="0" w:color="auto"/>
        <w:bottom w:val="none" w:sz="0" w:space="0" w:color="auto"/>
        <w:right w:val="none" w:sz="0" w:space="0" w:color="auto"/>
      </w:divBdr>
    </w:div>
    <w:div w:id="162548294">
      <w:bodyDiv w:val="1"/>
      <w:marLeft w:val="0"/>
      <w:marRight w:val="0"/>
      <w:marTop w:val="0"/>
      <w:marBottom w:val="0"/>
      <w:divBdr>
        <w:top w:val="none" w:sz="0" w:space="0" w:color="auto"/>
        <w:left w:val="none" w:sz="0" w:space="0" w:color="auto"/>
        <w:bottom w:val="none" w:sz="0" w:space="0" w:color="auto"/>
        <w:right w:val="none" w:sz="0" w:space="0" w:color="auto"/>
      </w:divBdr>
    </w:div>
    <w:div w:id="187842140">
      <w:bodyDiv w:val="1"/>
      <w:marLeft w:val="0"/>
      <w:marRight w:val="0"/>
      <w:marTop w:val="0"/>
      <w:marBottom w:val="0"/>
      <w:divBdr>
        <w:top w:val="none" w:sz="0" w:space="0" w:color="auto"/>
        <w:left w:val="none" w:sz="0" w:space="0" w:color="auto"/>
        <w:bottom w:val="none" w:sz="0" w:space="0" w:color="auto"/>
        <w:right w:val="none" w:sz="0" w:space="0" w:color="auto"/>
      </w:divBdr>
    </w:div>
    <w:div w:id="197355307">
      <w:bodyDiv w:val="1"/>
      <w:marLeft w:val="0"/>
      <w:marRight w:val="0"/>
      <w:marTop w:val="0"/>
      <w:marBottom w:val="0"/>
      <w:divBdr>
        <w:top w:val="none" w:sz="0" w:space="0" w:color="auto"/>
        <w:left w:val="none" w:sz="0" w:space="0" w:color="auto"/>
        <w:bottom w:val="none" w:sz="0" w:space="0" w:color="auto"/>
        <w:right w:val="none" w:sz="0" w:space="0" w:color="auto"/>
      </w:divBdr>
    </w:div>
    <w:div w:id="268003525">
      <w:bodyDiv w:val="1"/>
      <w:marLeft w:val="0"/>
      <w:marRight w:val="0"/>
      <w:marTop w:val="0"/>
      <w:marBottom w:val="0"/>
      <w:divBdr>
        <w:top w:val="none" w:sz="0" w:space="0" w:color="auto"/>
        <w:left w:val="none" w:sz="0" w:space="0" w:color="auto"/>
        <w:bottom w:val="none" w:sz="0" w:space="0" w:color="auto"/>
        <w:right w:val="none" w:sz="0" w:space="0" w:color="auto"/>
      </w:divBdr>
    </w:div>
    <w:div w:id="286937733">
      <w:bodyDiv w:val="1"/>
      <w:marLeft w:val="0"/>
      <w:marRight w:val="0"/>
      <w:marTop w:val="0"/>
      <w:marBottom w:val="0"/>
      <w:divBdr>
        <w:top w:val="none" w:sz="0" w:space="0" w:color="auto"/>
        <w:left w:val="none" w:sz="0" w:space="0" w:color="auto"/>
        <w:bottom w:val="none" w:sz="0" w:space="0" w:color="auto"/>
        <w:right w:val="none" w:sz="0" w:space="0" w:color="auto"/>
      </w:divBdr>
    </w:div>
    <w:div w:id="314648837">
      <w:bodyDiv w:val="1"/>
      <w:marLeft w:val="0"/>
      <w:marRight w:val="0"/>
      <w:marTop w:val="0"/>
      <w:marBottom w:val="0"/>
      <w:divBdr>
        <w:top w:val="none" w:sz="0" w:space="0" w:color="auto"/>
        <w:left w:val="none" w:sz="0" w:space="0" w:color="auto"/>
        <w:bottom w:val="none" w:sz="0" w:space="0" w:color="auto"/>
        <w:right w:val="none" w:sz="0" w:space="0" w:color="auto"/>
      </w:divBdr>
    </w:div>
    <w:div w:id="322248295">
      <w:bodyDiv w:val="1"/>
      <w:marLeft w:val="0"/>
      <w:marRight w:val="0"/>
      <w:marTop w:val="0"/>
      <w:marBottom w:val="0"/>
      <w:divBdr>
        <w:top w:val="none" w:sz="0" w:space="0" w:color="auto"/>
        <w:left w:val="none" w:sz="0" w:space="0" w:color="auto"/>
        <w:bottom w:val="none" w:sz="0" w:space="0" w:color="auto"/>
        <w:right w:val="none" w:sz="0" w:space="0" w:color="auto"/>
      </w:divBdr>
    </w:div>
    <w:div w:id="339166729">
      <w:bodyDiv w:val="1"/>
      <w:marLeft w:val="0"/>
      <w:marRight w:val="0"/>
      <w:marTop w:val="0"/>
      <w:marBottom w:val="0"/>
      <w:divBdr>
        <w:top w:val="none" w:sz="0" w:space="0" w:color="auto"/>
        <w:left w:val="none" w:sz="0" w:space="0" w:color="auto"/>
        <w:bottom w:val="none" w:sz="0" w:space="0" w:color="auto"/>
        <w:right w:val="none" w:sz="0" w:space="0" w:color="auto"/>
      </w:divBdr>
    </w:div>
    <w:div w:id="340856966">
      <w:bodyDiv w:val="1"/>
      <w:marLeft w:val="0"/>
      <w:marRight w:val="0"/>
      <w:marTop w:val="0"/>
      <w:marBottom w:val="0"/>
      <w:divBdr>
        <w:top w:val="none" w:sz="0" w:space="0" w:color="auto"/>
        <w:left w:val="none" w:sz="0" w:space="0" w:color="auto"/>
        <w:bottom w:val="none" w:sz="0" w:space="0" w:color="auto"/>
        <w:right w:val="none" w:sz="0" w:space="0" w:color="auto"/>
      </w:divBdr>
    </w:div>
    <w:div w:id="343212915">
      <w:bodyDiv w:val="1"/>
      <w:marLeft w:val="0"/>
      <w:marRight w:val="0"/>
      <w:marTop w:val="0"/>
      <w:marBottom w:val="0"/>
      <w:divBdr>
        <w:top w:val="none" w:sz="0" w:space="0" w:color="auto"/>
        <w:left w:val="none" w:sz="0" w:space="0" w:color="auto"/>
        <w:bottom w:val="none" w:sz="0" w:space="0" w:color="auto"/>
        <w:right w:val="none" w:sz="0" w:space="0" w:color="auto"/>
      </w:divBdr>
    </w:div>
    <w:div w:id="390080343">
      <w:bodyDiv w:val="1"/>
      <w:marLeft w:val="0"/>
      <w:marRight w:val="0"/>
      <w:marTop w:val="0"/>
      <w:marBottom w:val="0"/>
      <w:divBdr>
        <w:top w:val="none" w:sz="0" w:space="0" w:color="auto"/>
        <w:left w:val="none" w:sz="0" w:space="0" w:color="auto"/>
        <w:bottom w:val="none" w:sz="0" w:space="0" w:color="auto"/>
        <w:right w:val="none" w:sz="0" w:space="0" w:color="auto"/>
      </w:divBdr>
    </w:div>
    <w:div w:id="429545959">
      <w:bodyDiv w:val="1"/>
      <w:marLeft w:val="0"/>
      <w:marRight w:val="0"/>
      <w:marTop w:val="0"/>
      <w:marBottom w:val="0"/>
      <w:divBdr>
        <w:top w:val="none" w:sz="0" w:space="0" w:color="auto"/>
        <w:left w:val="none" w:sz="0" w:space="0" w:color="auto"/>
        <w:bottom w:val="none" w:sz="0" w:space="0" w:color="auto"/>
        <w:right w:val="none" w:sz="0" w:space="0" w:color="auto"/>
      </w:divBdr>
    </w:div>
    <w:div w:id="489252865">
      <w:bodyDiv w:val="1"/>
      <w:marLeft w:val="0"/>
      <w:marRight w:val="0"/>
      <w:marTop w:val="0"/>
      <w:marBottom w:val="0"/>
      <w:divBdr>
        <w:top w:val="none" w:sz="0" w:space="0" w:color="auto"/>
        <w:left w:val="none" w:sz="0" w:space="0" w:color="auto"/>
        <w:bottom w:val="none" w:sz="0" w:space="0" w:color="auto"/>
        <w:right w:val="none" w:sz="0" w:space="0" w:color="auto"/>
      </w:divBdr>
    </w:div>
    <w:div w:id="505827984">
      <w:bodyDiv w:val="1"/>
      <w:marLeft w:val="0"/>
      <w:marRight w:val="0"/>
      <w:marTop w:val="0"/>
      <w:marBottom w:val="0"/>
      <w:divBdr>
        <w:top w:val="none" w:sz="0" w:space="0" w:color="auto"/>
        <w:left w:val="none" w:sz="0" w:space="0" w:color="auto"/>
        <w:bottom w:val="none" w:sz="0" w:space="0" w:color="auto"/>
        <w:right w:val="none" w:sz="0" w:space="0" w:color="auto"/>
      </w:divBdr>
    </w:div>
    <w:div w:id="521556713">
      <w:bodyDiv w:val="1"/>
      <w:marLeft w:val="0"/>
      <w:marRight w:val="0"/>
      <w:marTop w:val="0"/>
      <w:marBottom w:val="0"/>
      <w:divBdr>
        <w:top w:val="none" w:sz="0" w:space="0" w:color="auto"/>
        <w:left w:val="none" w:sz="0" w:space="0" w:color="auto"/>
        <w:bottom w:val="none" w:sz="0" w:space="0" w:color="auto"/>
        <w:right w:val="none" w:sz="0" w:space="0" w:color="auto"/>
      </w:divBdr>
    </w:div>
    <w:div w:id="607468801">
      <w:bodyDiv w:val="1"/>
      <w:marLeft w:val="0"/>
      <w:marRight w:val="0"/>
      <w:marTop w:val="0"/>
      <w:marBottom w:val="0"/>
      <w:divBdr>
        <w:top w:val="none" w:sz="0" w:space="0" w:color="auto"/>
        <w:left w:val="none" w:sz="0" w:space="0" w:color="auto"/>
        <w:bottom w:val="none" w:sz="0" w:space="0" w:color="auto"/>
        <w:right w:val="none" w:sz="0" w:space="0" w:color="auto"/>
      </w:divBdr>
    </w:div>
    <w:div w:id="653527252">
      <w:bodyDiv w:val="1"/>
      <w:marLeft w:val="0"/>
      <w:marRight w:val="0"/>
      <w:marTop w:val="0"/>
      <w:marBottom w:val="0"/>
      <w:divBdr>
        <w:top w:val="none" w:sz="0" w:space="0" w:color="auto"/>
        <w:left w:val="none" w:sz="0" w:space="0" w:color="auto"/>
        <w:bottom w:val="none" w:sz="0" w:space="0" w:color="auto"/>
        <w:right w:val="none" w:sz="0" w:space="0" w:color="auto"/>
      </w:divBdr>
    </w:div>
    <w:div w:id="654408038">
      <w:bodyDiv w:val="1"/>
      <w:marLeft w:val="0"/>
      <w:marRight w:val="0"/>
      <w:marTop w:val="0"/>
      <w:marBottom w:val="0"/>
      <w:divBdr>
        <w:top w:val="none" w:sz="0" w:space="0" w:color="auto"/>
        <w:left w:val="none" w:sz="0" w:space="0" w:color="auto"/>
        <w:bottom w:val="none" w:sz="0" w:space="0" w:color="auto"/>
        <w:right w:val="none" w:sz="0" w:space="0" w:color="auto"/>
      </w:divBdr>
    </w:div>
    <w:div w:id="806048366">
      <w:bodyDiv w:val="1"/>
      <w:marLeft w:val="0"/>
      <w:marRight w:val="0"/>
      <w:marTop w:val="0"/>
      <w:marBottom w:val="0"/>
      <w:divBdr>
        <w:top w:val="none" w:sz="0" w:space="0" w:color="auto"/>
        <w:left w:val="none" w:sz="0" w:space="0" w:color="auto"/>
        <w:bottom w:val="none" w:sz="0" w:space="0" w:color="auto"/>
        <w:right w:val="none" w:sz="0" w:space="0" w:color="auto"/>
      </w:divBdr>
    </w:div>
    <w:div w:id="813643227">
      <w:bodyDiv w:val="1"/>
      <w:marLeft w:val="0"/>
      <w:marRight w:val="0"/>
      <w:marTop w:val="0"/>
      <w:marBottom w:val="0"/>
      <w:divBdr>
        <w:top w:val="none" w:sz="0" w:space="0" w:color="auto"/>
        <w:left w:val="none" w:sz="0" w:space="0" w:color="auto"/>
        <w:bottom w:val="none" w:sz="0" w:space="0" w:color="auto"/>
        <w:right w:val="none" w:sz="0" w:space="0" w:color="auto"/>
      </w:divBdr>
    </w:div>
    <w:div w:id="814840318">
      <w:bodyDiv w:val="1"/>
      <w:marLeft w:val="0"/>
      <w:marRight w:val="0"/>
      <w:marTop w:val="0"/>
      <w:marBottom w:val="0"/>
      <w:divBdr>
        <w:top w:val="none" w:sz="0" w:space="0" w:color="auto"/>
        <w:left w:val="none" w:sz="0" w:space="0" w:color="auto"/>
        <w:bottom w:val="none" w:sz="0" w:space="0" w:color="auto"/>
        <w:right w:val="none" w:sz="0" w:space="0" w:color="auto"/>
      </w:divBdr>
    </w:div>
    <w:div w:id="833450133">
      <w:bodyDiv w:val="1"/>
      <w:marLeft w:val="0"/>
      <w:marRight w:val="0"/>
      <w:marTop w:val="0"/>
      <w:marBottom w:val="0"/>
      <w:divBdr>
        <w:top w:val="none" w:sz="0" w:space="0" w:color="auto"/>
        <w:left w:val="none" w:sz="0" w:space="0" w:color="auto"/>
        <w:bottom w:val="none" w:sz="0" w:space="0" w:color="auto"/>
        <w:right w:val="none" w:sz="0" w:space="0" w:color="auto"/>
      </w:divBdr>
    </w:div>
    <w:div w:id="846989969">
      <w:bodyDiv w:val="1"/>
      <w:marLeft w:val="0"/>
      <w:marRight w:val="0"/>
      <w:marTop w:val="0"/>
      <w:marBottom w:val="0"/>
      <w:divBdr>
        <w:top w:val="none" w:sz="0" w:space="0" w:color="auto"/>
        <w:left w:val="none" w:sz="0" w:space="0" w:color="auto"/>
        <w:bottom w:val="none" w:sz="0" w:space="0" w:color="auto"/>
        <w:right w:val="none" w:sz="0" w:space="0" w:color="auto"/>
      </w:divBdr>
    </w:div>
    <w:div w:id="874734664">
      <w:bodyDiv w:val="1"/>
      <w:marLeft w:val="0"/>
      <w:marRight w:val="0"/>
      <w:marTop w:val="0"/>
      <w:marBottom w:val="0"/>
      <w:divBdr>
        <w:top w:val="none" w:sz="0" w:space="0" w:color="auto"/>
        <w:left w:val="none" w:sz="0" w:space="0" w:color="auto"/>
        <w:bottom w:val="none" w:sz="0" w:space="0" w:color="auto"/>
        <w:right w:val="none" w:sz="0" w:space="0" w:color="auto"/>
      </w:divBdr>
    </w:div>
    <w:div w:id="931858060">
      <w:bodyDiv w:val="1"/>
      <w:marLeft w:val="0"/>
      <w:marRight w:val="0"/>
      <w:marTop w:val="0"/>
      <w:marBottom w:val="0"/>
      <w:divBdr>
        <w:top w:val="none" w:sz="0" w:space="0" w:color="auto"/>
        <w:left w:val="none" w:sz="0" w:space="0" w:color="auto"/>
        <w:bottom w:val="none" w:sz="0" w:space="0" w:color="auto"/>
        <w:right w:val="none" w:sz="0" w:space="0" w:color="auto"/>
      </w:divBdr>
    </w:div>
    <w:div w:id="941885828">
      <w:bodyDiv w:val="1"/>
      <w:marLeft w:val="0"/>
      <w:marRight w:val="0"/>
      <w:marTop w:val="0"/>
      <w:marBottom w:val="0"/>
      <w:divBdr>
        <w:top w:val="none" w:sz="0" w:space="0" w:color="auto"/>
        <w:left w:val="none" w:sz="0" w:space="0" w:color="auto"/>
        <w:bottom w:val="none" w:sz="0" w:space="0" w:color="auto"/>
        <w:right w:val="none" w:sz="0" w:space="0" w:color="auto"/>
      </w:divBdr>
    </w:div>
    <w:div w:id="952708630">
      <w:bodyDiv w:val="1"/>
      <w:marLeft w:val="0"/>
      <w:marRight w:val="0"/>
      <w:marTop w:val="0"/>
      <w:marBottom w:val="0"/>
      <w:divBdr>
        <w:top w:val="none" w:sz="0" w:space="0" w:color="auto"/>
        <w:left w:val="none" w:sz="0" w:space="0" w:color="auto"/>
        <w:bottom w:val="none" w:sz="0" w:space="0" w:color="auto"/>
        <w:right w:val="none" w:sz="0" w:space="0" w:color="auto"/>
      </w:divBdr>
    </w:div>
    <w:div w:id="1023944835">
      <w:bodyDiv w:val="1"/>
      <w:marLeft w:val="0"/>
      <w:marRight w:val="0"/>
      <w:marTop w:val="0"/>
      <w:marBottom w:val="0"/>
      <w:divBdr>
        <w:top w:val="none" w:sz="0" w:space="0" w:color="auto"/>
        <w:left w:val="none" w:sz="0" w:space="0" w:color="auto"/>
        <w:bottom w:val="none" w:sz="0" w:space="0" w:color="auto"/>
        <w:right w:val="none" w:sz="0" w:space="0" w:color="auto"/>
      </w:divBdr>
    </w:div>
    <w:div w:id="1043863895">
      <w:bodyDiv w:val="1"/>
      <w:marLeft w:val="0"/>
      <w:marRight w:val="0"/>
      <w:marTop w:val="0"/>
      <w:marBottom w:val="0"/>
      <w:divBdr>
        <w:top w:val="none" w:sz="0" w:space="0" w:color="auto"/>
        <w:left w:val="none" w:sz="0" w:space="0" w:color="auto"/>
        <w:bottom w:val="none" w:sz="0" w:space="0" w:color="auto"/>
        <w:right w:val="none" w:sz="0" w:space="0" w:color="auto"/>
      </w:divBdr>
    </w:div>
    <w:div w:id="1089159540">
      <w:bodyDiv w:val="1"/>
      <w:marLeft w:val="0"/>
      <w:marRight w:val="0"/>
      <w:marTop w:val="0"/>
      <w:marBottom w:val="0"/>
      <w:divBdr>
        <w:top w:val="none" w:sz="0" w:space="0" w:color="auto"/>
        <w:left w:val="none" w:sz="0" w:space="0" w:color="auto"/>
        <w:bottom w:val="none" w:sz="0" w:space="0" w:color="auto"/>
        <w:right w:val="none" w:sz="0" w:space="0" w:color="auto"/>
      </w:divBdr>
    </w:div>
    <w:div w:id="1120613707">
      <w:bodyDiv w:val="1"/>
      <w:marLeft w:val="0"/>
      <w:marRight w:val="0"/>
      <w:marTop w:val="0"/>
      <w:marBottom w:val="0"/>
      <w:divBdr>
        <w:top w:val="none" w:sz="0" w:space="0" w:color="auto"/>
        <w:left w:val="none" w:sz="0" w:space="0" w:color="auto"/>
        <w:bottom w:val="none" w:sz="0" w:space="0" w:color="auto"/>
        <w:right w:val="none" w:sz="0" w:space="0" w:color="auto"/>
      </w:divBdr>
    </w:div>
    <w:div w:id="1129667257">
      <w:bodyDiv w:val="1"/>
      <w:marLeft w:val="0"/>
      <w:marRight w:val="0"/>
      <w:marTop w:val="0"/>
      <w:marBottom w:val="0"/>
      <w:divBdr>
        <w:top w:val="none" w:sz="0" w:space="0" w:color="auto"/>
        <w:left w:val="none" w:sz="0" w:space="0" w:color="auto"/>
        <w:bottom w:val="none" w:sz="0" w:space="0" w:color="auto"/>
        <w:right w:val="none" w:sz="0" w:space="0" w:color="auto"/>
      </w:divBdr>
    </w:div>
    <w:div w:id="1255476541">
      <w:bodyDiv w:val="1"/>
      <w:marLeft w:val="0"/>
      <w:marRight w:val="0"/>
      <w:marTop w:val="0"/>
      <w:marBottom w:val="0"/>
      <w:divBdr>
        <w:top w:val="none" w:sz="0" w:space="0" w:color="auto"/>
        <w:left w:val="none" w:sz="0" w:space="0" w:color="auto"/>
        <w:bottom w:val="none" w:sz="0" w:space="0" w:color="auto"/>
        <w:right w:val="none" w:sz="0" w:space="0" w:color="auto"/>
      </w:divBdr>
    </w:div>
    <w:div w:id="1263489658">
      <w:bodyDiv w:val="1"/>
      <w:marLeft w:val="0"/>
      <w:marRight w:val="0"/>
      <w:marTop w:val="0"/>
      <w:marBottom w:val="0"/>
      <w:divBdr>
        <w:top w:val="none" w:sz="0" w:space="0" w:color="auto"/>
        <w:left w:val="none" w:sz="0" w:space="0" w:color="auto"/>
        <w:bottom w:val="none" w:sz="0" w:space="0" w:color="auto"/>
        <w:right w:val="none" w:sz="0" w:space="0" w:color="auto"/>
      </w:divBdr>
    </w:div>
    <w:div w:id="1266497111">
      <w:bodyDiv w:val="1"/>
      <w:marLeft w:val="0"/>
      <w:marRight w:val="0"/>
      <w:marTop w:val="0"/>
      <w:marBottom w:val="0"/>
      <w:divBdr>
        <w:top w:val="none" w:sz="0" w:space="0" w:color="auto"/>
        <w:left w:val="none" w:sz="0" w:space="0" w:color="auto"/>
        <w:bottom w:val="none" w:sz="0" w:space="0" w:color="auto"/>
        <w:right w:val="none" w:sz="0" w:space="0" w:color="auto"/>
      </w:divBdr>
    </w:div>
    <w:div w:id="1402755874">
      <w:bodyDiv w:val="1"/>
      <w:marLeft w:val="0"/>
      <w:marRight w:val="0"/>
      <w:marTop w:val="0"/>
      <w:marBottom w:val="0"/>
      <w:divBdr>
        <w:top w:val="none" w:sz="0" w:space="0" w:color="auto"/>
        <w:left w:val="none" w:sz="0" w:space="0" w:color="auto"/>
        <w:bottom w:val="none" w:sz="0" w:space="0" w:color="auto"/>
        <w:right w:val="none" w:sz="0" w:space="0" w:color="auto"/>
      </w:divBdr>
    </w:div>
    <w:div w:id="1413697588">
      <w:bodyDiv w:val="1"/>
      <w:marLeft w:val="0"/>
      <w:marRight w:val="0"/>
      <w:marTop w:val="0"/>
      <w:marBottom w:val="0"/>
      <w:divBdr>
        <w:top w:val="none" w:sz="0" w:space="0" w:color="auto"/>
        <w:left w:val="none" w:sz="0" w:space="0" w:color="auto"/>
        <w:bottom w:val="none" w:sz="0" w:space="0" w:color="auto"/>
        <w:right w:val="none" w:sz="0" w:space="0" w:color="auto"/>
      </w:divBdr>
    </w:div>
    <w:div w:id="1426537536">
      <w:bodyDiv w:val="1"/>
      <w:marLeft w:val="0"/>
      <w:marRight w:val="0"/>
      <w:marTop w:val="0"/>
      <w:marBottom w:val="0"/>
      <w:divBdr>
        <w:top w:val="none" w:sz="0" w:space="0" w:color="auto"/>
        <w:left w:val="none" w:sz="0" w:space="0" w:color="auto"/>
        <w:bottom w:val="none" w:sz="0" w:space="0" w:color="auto"/>
        <w:right w:val="none" w:sz="0" w:space="0" w:color="auto"/>
      </w:divBdr>
    </w:div>
    <w:div w:id="1504932515">
      <w:bodyDiv w:val="1"/>
      <w:marLeft w:val="0"/>
      <w:marRight w:val="0"/>
      <w:marTop w:val="0"/>
      <w:marBottom w:val="0"/>
      <w:divBdr>
        <w:top w:val="none" w:sz="0" w:space="0" w:color="auto"/>
        <w:left w:val="none" w:sz="0" w:space="0" w:color="auto"/>
        <w:bottom w:val="none" w:sz="0" w:space="0" w:color="auto"/>
        <w:right w:val="none" w:sz="0" w:space="0" w:color="auto"/>
      </w:divBdr>
    </w:div>
    <w:div w:id="1516114194">
      <w:bodyDiv w:val="1"/>
      <w:marLeft w:val="0"/>
      <w:marRight w:val="0"/>
      <w:marTop w:val="0"/>
      <w:marBottom w:val="0"/>
      <w:divBdr>
        <w:top w:val="none" w:sz="0" w:space="0" w:color="auto"/>
        <w:left w:val="none" w:sz="0" w:space="0" w:color="auto"/>
        <w:bottom w:val="none" w:sz="0" w:space="0" w:color="auto"/>
        <w:right w:val="none" w:sz="0" w:space="0" w:color="auto"/>
      </w:divBdr>
    </w:div>
    <w:div w:id="1534995585">
      <w:bodyDiv w:val="1"/>
      <w:marLeft w:val="0"/>
      <w:marRight w:val="0"/>
      <w:marTop w:val="0"/>
      <w:marBottom w:val="0"/>
      <w:divBdr>
        <w:top w:val="none" w:sz="0" w:space="0" w:color="auto"/>
        <w:left w:val="none" w:sz="0" w:space="0" w:color="auto"/>
        <w:bottom w:val="none" w:sz="0" w:space="0" w:color="auto"/>
        <w:right w:val="none" w:sz="0" w:space="0" w:color="auto"/>
      </w:divBdr>
    </w:div>
    <w:div w:id="1536313410">
      <w:bodyDiv w:val="1"/>
      <w:marLeft w:val="0"/>
      <w:marRight w:val="0"/>
      <w:marTop w:val="0"/>
      <w:marBottom w:val="0"/>
      <w:divBdr>
        <w:top w:val="none" w:sz="0" w:space="0" w:color="auto"/>
        <w:left w:val="none" w:sz="0" w:space="0" w:color="auto"/>
        <w:bottom w:val="none" w:sz="0" w:space="0" w:color="auto"/>
        <w:right w:val="none" w:sz="0" w:space="0" w:color="auto"/>
      </w:divBdr>
    </w:div>
    <w:div w:id="1616131562">
      <w:bodyDiv w:val="1"/>
      <w:marLeft w:val="0"/>
      <w:marRight w:val="0"/>
      <w:marTop w:val="0"/>
      <w:marBottom w:val="0"/>
      <w:divBdr>
        <w:top w:val="none" w:sz="0" w:space="0" w:color="auto"/>
        <w:left w:val="none" w:sz="0" w:space="0" w:color="auto"/>
        <w:bottom w:val="none" w:sz="0" w:space="0" w:color="auto"/>
        <w:right w:val="none" w:sz="0" w:space="0" w:color="auto"/>
      </w:divBdr>
    </w:div>
    <w:div w:id="1617252837">
      <w:bodyDiv w:val="1"/>
      <w:marLeft w:val="0"/>
      <w:marRight w:val="0"/>
      <w:marTop w:val="0"/>
      <w:marBottom w:val="0"/>
      <w:divBdr>
        <w:top w:val="none" w:sz="0" w:space="0" w:color="auto"/>
        <w:left w:val="none" w:sz="0" w:space="0" w:color="auto"/>
        <w:bottom w:val="none" w:sz="0" w:space="0" w:color="auto"/>
        <w:right w:val="none" w:sz="0" w:space="0" w:color="auto"/>
      </w:divBdr>
    </w:div>
    <w:div w:id="1653946510">
      <w:bodyDiv w:val="1"/>
      <w:marLeft w:val="0"/>
      <w:marRight w:val="0"/>
      <w:marTop w:val="0"/>
      <w:marBottom w:val="0"/>
      <w:divBdr>
        <w:top w:val="none" w:sz="0" w:space="0" w:color="auto"/>
        <w:left w:val="none" w:sz="0" w:space="0" w:color="auto"/>
        <w:bottom w:val="none" w:sz="0" w:space="0" w:color="auto"/>
        <w:right w:val="none" w:sz="0" w:space="0" w:color="auto"/>
      </w:divBdr>
    </w:div>
    <w:div w:id="1718820839">
      <w:bodyDiv w:val="1"/>
      <w:marLeft w:val="0"/>
      <w:marRight w:val="0"/>
      <w:marTop w:val="0"/>
      <w:marBottom w:val="0"/>
      <w:divBdr>
        <w:top w:val="none" w:sz="0" w:space="0" w:color="auto"/>
        <w:left w:val="none" w:sz="0" w:space="0" w:color="auto"/>
        <w:bottom w:val="none" w:sz="0" w:space="0" w:color="auto"/>
        <w:right w:val="none" w:sz="0" w:space="0" w:color="auto"/>
      </w:divBdr>
    </w:div>
    <w:div w:id="1779568555">
      <w:bodyDiv w:val="1"/>
      <w:marLeft w:val="0"/>
      <w:marRight w:val="0"/>
      <w:marTop w:val="0"/>
      <w:marBottom w:val="0"/>
      <w:divBdr>
        <w:top w:val="none" w:sz="0" w:space="0" w:color="auto"/>
        <w:left w:val="none" w:sz="0" w:space="0" w:color="auto"/>
        <w:bottom w:val="none" w:sz="0" w:space="0" w:color="auto"/>
        <w:right w:val="none" w:sz="0" w:space="0" w:color="auto"/>
      </w:divBdr>
    </w:div>
    <w:div w:id="1789465233">
      <w:bodyDiv w:val="1"/>
      <w:marLeft w:val="0"/>
      <w:marRight w:val="0"/>
      <w:marTop w:val="0"/>
      <w:marBottom w:val="0"/>
      <w:divBdr>
        <w:top w:val="none" w:sz="0" w:space="0" w:color="auto"/>
        <w:left w:val="none" w:sz="0" w:space="0" w:color="auto"/>
        <w:bottom w:val="none" w:sz="0" w:space="0" w:color="auto"/>
        <w:right w:val="none" w:sz="0" w:space="0" w:color="auto"/>
      </w:divBdr>
    </w:div>
    <w:div w:id="1796367667">
      <w:bodyDiv w:val="1"/>
      <w:marLeft w:val="0"/>
      <w:marRight w:val="0"/>
      <w:marTop w:val="0"/>
      <w:marBottom w:val="0"/>
      <w:divBdr>
        <w:top w:val="none" w:sz="0" w:space="0" w:color="auto"/>
        <w:left w:val="none" w:sz="0" w:space="0" w:color="auto"/>
        <w:bottom w:val="none" w:sz="0" w:space="0" w:color="auto"/>
        <w:right w:val="none" w:sz="0" w:space="0" w:color="auto"/>
      </w:divBdr>
    </w:div>
    <w:div w:id="1806654885">
      <w:bodyDiv w:val="1"/>
      <w:marLeft w:val="0"/>
      <w:marRight w:val="0"/>
      <w:marTop w:val="0"/>
      <w:marBottom w:val="0"/>
      <w:divBdr>
        <w:top w:val="none" w:sz="0" w:space="0" w:color="auto"/>
        <w:left w:val="none" w:sz="0" w:space="0" w:color="auto"/>
        <w:bottom w:val="none" w:sz="0" w:space="0" w:color="auto"/>
        <w:right w:val="none" w:sz="0" w:space="0" w:color="auto"/>
      </w:divBdr>
    </w:div>
    <w:div w:id="1806776342">
      <w:bodyDiv w:val="1"/>
      <w:marLeft w:val="0"/>
      <w:marRight w:val="0"/>
      <w:marTop w:val="0"/>
      <w:marBottom w:val="0"/>
      <w:divBdr>
        <w:top w:val="none" w:sz="0" w:space="0" w:color="auto"/>
        <w:left w:val="none" w:sz="0" w:space="0" w:color="auto"/>
        <w:bottom w:val="none" w:sz="0" w:space="0" w:color="auto"/>
        <w:right w:val="none" w:sz="0" w:space="0" w:color="auto"/>
      </w:divBdr>
    </w:div>
    <w:div w:id="1860194235">
      <w:bodyDiv w:val="1"/>
      <w:marLeft w:val="0"/>
      <w:marRight w:val="0"/>
      <w:marTop w:val="0"/>
      <w:marBottom w:val="0"/>
      <w:divBdr>
        <w:top w:val="none" w:sz="0" w:space="0" w:color="auto"/>
        <w:left w:val="none" w:sz="0" w:space="0" w:color="auto"/>
        <w:bottom w:val="none" w:sz="0" w:space="0" w:color="auto"/>
        <w:right w:val="none" w:sz="0" w:space="0" w:color="auto"/>
      </w:divBdr>
    </w:div>
    <w:div w:id="1902708523">
      <w:bodyDiv w:val="1"/>
      <w:marLeft w:val="0"/>
      <w:marRight w:val="0"/>
      <w:marTop w:val="0"/>
      <w:marBottom w:val="0"/>
      <w:divBdr>
        <w:top w:val="none" w:sz="0" w:space="0" w:color="auto"/>
        <w:left w:val="none" w:sz="0" w:space="0" w:color="auto"/>
        <w:bottom w:val="none" w:sz="0" w:space="0" w:color="auto"/>
        <w:right w:val="none" w:sz="0" w:space="0" w:color="auto"/>
      </w:divBdr>
    </w:div>
    <w:div w:id="1934438444">
      <w:bodyDiv w:val="1"/>
      <w:marLeft w:val="0"/>
      <w:marRight w:val="0"/>
      <w:marTop w:val="0"/>
      <w:marBottom w:val="0"/>
      <w:divBdr>
        <w:top w:val="none" w:sz="0" w:space="0" w:color="auto"/>
        <w:left w:val="none" w:sz="0" w:space="0" w:color="auto"/>
        <w:bottom w:val="none" w:sz="0" w:space="0" w:color="auto"/>
        <w:right w:val="none" w:sz="0" w:space="0" w:color="auto"/>
      </w:divBdr>
    </w:div>
    <w:div w:id="1943686794">
      <w:bodyDiv w:val="1"/>
      <w:marLeft w:val="0"/>
      <w:marRight w:val="0"/>
      <w:marTop w:val="0"/>
      <w:marBottom w:val="0"/>
      <w:divBdr>
        <w:top w:val="none" w:sz="0" w:space="0" w:color="auto"/>
        <w:left w:val="none" w:sz="0" w:space="0" w:color="auto"/>
        <w:bottom w:val="none" w:sz="0" w:space="0" w:color="auto"/>
        <w:right w:val="none" w:sz="0" w:space="0" w:color="auto"/>
      </w:divBdr>
    </w:div>
    <w:div w:id="2029602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olab.research.googl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0B9B4-0282-DC4A-83DB-7DF80BF73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3709</Words>
  <Characters>21143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Moza Abdulla</dc:creator>
  <cp:keywords/>
  <dc:description/>
  <cp:lastModifiedBy>Nouf Mansoor Helal Ali Alblooshi(H00497326)</cp:lastModifiedBy>
  <cp:revision>2</cp:revision>
  <dcterms:created xsi:type="dcterms:W3CDTF">2026-10-09T18:19:00Z</dcterms:created>
  <dcterms:modified xsi:type="dcterms:W3CDTF">2026-10-09T18:19:00Z</dcterms:modified>
</cp:coreProperties>
</file>