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0" distT="0" distL="0" distR="0">
            <wp:extent cx="932844" cy="90952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844" cy="90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EXAMEN ISM QUIZZ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  <w:rtl w:val="0"/>
              </w:rPr>
              <w:t xml:space="preserve">PRENOM(S) CANDIDAT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  <w:rtl w:val="0"/>
              </w:rPr>
              <w:t xml:space="preserve">NOM</w:t>
            </w:r>
          </w:p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  <w:rtl w:val="0"/>
              </w:rPr>
              <w:t xml:space="preserve">CANDIDAT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  <w:rtl w:val="0"/>
              </w:rPr>
              <w:t xml:space="preserve">LIVRABLE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55911"/>
                <w:sz w:val="28"/>
                <w:szCs w:val="28"/>
                <w:rtl w:val="0"/>
              </w:rPr>
              <w:t xml:space="preserve">DÉLAIS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Aboubacar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Marega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Dossier zippé a envoyé par mail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hd w:fill="70ad47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24  Février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70ad47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70ad47"/>
          <w:sz w:val="32"/>
          <w:szCs w:val="32"/>
          <w:rtl w:val="0"/>
        </w:rPr>
        <w:t xml:space="preserve">NB : Pour répondre à une question coloré le texte de la bonne réponse en vert (comme ce texte)</w:t>
      </w:r>
    </w:p>
    <w:p w:rsidR="00000000" w:rsidDel="00000000" w:rsidP="00000000" w:rsidRDefault="00000000" w:rsidRPr="00000000" w14:paraId="00000011">
      <w:pPr>
        <w:pBdr>
          <w:bottom w:color="d2d2d2" w:space="8" w:sz="6" w:val="single"/>
        </w:pBdr>
        <w:shd w:fill="ffffff" w:val="clear"/>
        <w:spacing w:after="225" w:before="150" w:line="240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Question 1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Quel est moyen le plus simple et le plus rapide d'inclure Bootstrap dans votre projet ?</w:t>
      </w:r>
    </w:p>
    <w:p w:rsidR="00000000" w:rsidDel="00000000" w:rsidP="00000000" w:rsidRDefault="00000000" w:rsidRPr="00000000" w14:paraId="00000013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114300" distR="114300">
            <wp:extent cx="228600" cy="19494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Utiliser un gestionnaire de package pris en charge</w:t>
      </w:r>
    </w:p>
    <w:p w:rsidR="00000000" w:rsidDel="00000000" w:rsidP="00000000" w:rsidRDefault="00000000" w:rsidRPr="00000000" w14:paraId="00000014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color w:val="70ad4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114300" distR="114300">
            <wp:extent cx="228600" cy="190500"/>
            <wp:effectExtent b="25400" l="25400" r="25400" t="254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 w="25400">
                      <a:solidFill>
                        <a:srgbClr val="70AD4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70ad47"/>
          <w:sz w:val="24"/>
          <w:szCs w:val="24"/>
          <w:rtl w:val="0"/>
        </w:rPr>
        <w:t xml:space="preserve">Créer un lien vers le fichier CSS minifié hébergé sur le réseau de distribution de contenu (CDN) de Bootstrap</w:t>
      </w:r>
    </w:p>
    <w:p w:rsidR="00000000" w:rsidDel="00000000" w:rsidP="00000000" w:rsidRDefault="00000000" w:rsidRPr="00000000" w14:paraId="00000015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114300" distR="114300">
            <wp:extent cx="228600" cy="19494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Télécharger les fichiers compilés</w:t>
      </w:r>
    </w:p>
    <w:p w:rsidR="00000000" w:rsidDel="00000000" w:rsidP="00000000" w:rsidRDefault="00000000" w:rsidRPr="00000000" w14:paraId="00000016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0" distT="0" distL="114300" distR="114300">
            <wp:extent cx="228600" cy="19494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Compiler le code source</w:t>
      </w:r>
    </w:p>
    <w:p w:rsidR="00000000" w:rsidDel="00000000" w:rsidP="00000000" w:rsidRDefault="00000000" w:rsidRPr="00000000" w14:paraId="00000017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pBdr>
          <w:bottom w:color="d2d2d2" w:space="8" w:sz="6" w:val="single"/>
        </w:pBdr>
        <w:shd w:fill="ffffff" w:val="clear"/>
        <w:spacing w:after="225" w:before="15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Question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crée le fait d’envelopper le contenu de votre page dans un div avec la classe 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.container-fluid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conteneur centré qui s'adapte à la largeur de son contenu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conteneur centré qui s'adapte à la largeur de la zone de visualisation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Un conteneur qui occupe 100 % de la largeur de la zone de visualisation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pBdr>
          <w:bottom w:color="d2d2d2" w:space="8" w:sz="6" w:val="single"/>
        </w:pBdr>
        <w:shd w:fill="ffffff" w:val="clear"/>
        <w:spacing w:after="225" w:before="15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Question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 est la hiérarchie basique des classes utilisées pour créer une grille Bootstrap 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728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72822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283" cy="1905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272822"/>
          <w:sz w:val="24"/>
          <w:szCs w:val="24"/>
          <w:u w:val="none"/>
          <w:shd w:fill="auto" w:val="clear"/>
          <w:vertAlign w:val="baseline"/>
          <w:rtl w:val="0"/>
        </w:rPr>
        <w:t xml:space="preserve">Conteneur &gt; colonne &gt; ligne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283" cy="1905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Ligne &gt; colonne &gt; conteneur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Conteneur &gt; ligne &gt; colonne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Colonne &gt; conteneur &gt; ligne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pBdr>
          <w:bottom w:color="d2d2d2" w:space="8" w:sz="6" w:val="single"/>
        </w:pBdr>
        <w:shd w:fill="ffffff" w:val="clear"/>
        <w:spacing w:after="225" w:before="15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Question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Laquelle des propositions suivantes est vraie 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ne peut inclure qu'un div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 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peut contenir plusieurs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.col[-*]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Un 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.container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  peut inclure plusieurs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, et 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  peut contenir plusieurs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.col[-*]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peut inclure plusieurs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 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ne peut contenir qu'un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.col[-*]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ne peut inclure qu'un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 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.row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ne peut contenir qu'un div 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.col[-*]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pBdr>
          <w:bottom w:color="d2d2d2" w:space="8" w:sz="6" w:val="single"/>
        </w:pBdr>
        <w:shd w:fill="ffffff" w:val="clear"/>
        <w:spacing w:after="225" w:before="15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Question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Combien de colonnes chacun des divs avec la classe .col dans cet extrait de code occupera-t-il 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&lt;div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&lt;div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&lt;div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&lt;div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78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25400" l="25400" r="25400" t="2540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 w="25400">
                      <a:solidFill>
                        <a:srgbClr val="70AD4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150" w:line="240" w:lineRule="auto"/>
        <w:ind w:left="144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194945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bottom w:color="d2d2d2" w:space="8" w:sz="6" w:val="single"/>
        </w:pBdr>
        <w:shd w:fill="ffffff" w:val="clear"/>
        <w:spacing w:after="225" w:before="15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Question 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Selon le code suivant, quelles tailles de zone de visualisation aura chaque 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des colonnes occupant la moitié de la largeur de la ligne 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6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18"/>
          <w:szCs w:val="18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6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18"/>
          <w:szCs w:val="18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"col-6 col-md-4”&gt;...&lt;/div&gt;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6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18"/>
          <w:szCs w:val="18"/>
          <w:u w:val="none"/>
          <w:shd w:fill="272822" w:val="clear"/>
          <w:vertAlign w:val="baseline"/>
          <w:rtl w:val="0"/>
        </w:rPr>
        <w:t xml:space="preserve">    &lt;div class=”col-6 col-md-8"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375" w:line="240" w:lineRule="auto"/>
        <w:ind w:left="60" w:right="6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18"/>
          <w:szCs w:val="18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4481"/>
          <w:sz w:val="18"/>
          <w:szCs w:val="18"/>
          <w:u w:val="none"/>
          <w:shd w:fill="272822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72822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Montserrat" w:cs="Montserrat" w:eastAsia="Montserrat" w:hAnsi="Montserrat"/>
          <w:i w:val="1"/>
          <w:color w:val="828282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828282"/>
          <w:rtl w:val="0"/>
        </w:rPr>
        <w:t xml:space="preserve">Attention, plusieurs réponses sont possibles.</w:t>
      </w:r>
    </w:p>
    <w:p w:rsidR="00000000" w:rsidDel="00000000" w:rsidP="00000000" w:rsidRDefault="00000000" w:rsidRPr="00000000" w14:paraId="0000004C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Très petite</w:t>
      </w:r>
    </w:p>
    <w:p w:rsidR="00000000" w:rsidDel="00000000" w:rsidP="00000000" w:rsidRDefault="00000000" w:rsidRPr="00000000" w14:paraId="0000004D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Petite</w:t>
      </w:r>
    </w:p>
    <w:p w:rsidR="00000000" w:rsidDel="00000000" w:rsidP="00000000" w:rsidRDefault="00000000" w:rsidRPr="00000000" w14:paraId="0000004E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Moyenne</w:t>
      </w:r>
    </w:p>
    <w:p w:rsidR="00000000" w:rsidDel="00000000" w:rsidP="00000000" w:rsidRDefault="00000000" w:rsidRPr="00000000" w14:paraId="0000004F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color w:val="70ad47"/>
        </w:rPr>
      </w:pPr>
      <w:r w:rsidDel="00000000" w:rsidR="00000000" w:rsidRPr="00000000">
        <w:rPr>
          <w:rFonts w:ascii="Montserrat" w:cs="Montserrat" w:eastAsia="Montserrat" w:hAnsi="Montserrat"/>
          <w:color w:val="70ad47"/>
        </w:rPr>
        <w:drawing>
          <wp:inline distB="0" distT="0" distL="114300" distR="114300">
            <wp:extent cx="228600" cy="194945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70ad47"/>
          <w:rtl w:val="0"/>
        </w:rPr>
        <w:t xml:space="preserve">Grande</w:t>
      </w:r>
    </w:p>
    <w:p w:rsidR="00000000" w:rsidDel="00000000" w:rsidP="00000000" w:rsidRDefault="00000000" w:rsidRPr="00000000" w14:paraId="00000050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color w:val="70ad47"/>
        </w:rPr>
      </w:pPr>
      <w:r w:rsidDel="00000000" w:rsidR="00000000" w:rsidRPr="00000000">
        <w:rPr>
          <w:rFonts w:ascii="Montserrat" w:cs="Montserrat" w:eastAsia="Montserrat" w:hAnsi="Montserrat"/>
          <w:color w:val="70ad47"/>
        </w:rPr>
        <w:drawing>
          <wp:inline distB="0" distT="0" distL="114300" distR="114300">
            <wp:extent cx="228600" cy="19494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70ad47"/>
          <w:rtl w:val="0"/>
        </w:rPr>
        <w:t xml:space="preserve">Très grande</w:t>
      </w:r>
    </w:p>
    <w:p w:rsidR="00000000" w:rsidDel="00000000" w:rsidP="00000000" w:rsidRDefault="00000000" w:rsidRPr="00000000" w14:paraId="00000051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bottom w:color="d2d2d2" w:space="8" w:sz="6" w:val="single"/>
        </w:pBdr>
        <w:shd w:fill="ffffff" w:val="clear"/>
        <w:spacing w:after="225" w:before="15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Question 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Laquelle des propositions suivantes affiche un lien sous la forme d'un bouton rouge ?</w:t>
      </w:r>
    </w:p>
    <w:p w:rsidR="00000000" w:rsidDel="00000000" w:rsidP="00000000" w:rsidRDefault="00000000" w:rsidRPr="00000000" w14:paraId="00000054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”#”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"btn btn-warning"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Utilisez la pastille rouge !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color w:val="70ad47"/>
        </w:rPr>
      </w:pPr>
      <w:r w:rsidDel="00000000" w:rsidR="00000000" w:rsidRPr="00000000">
        <w:rPr>
          <w:rFonts w:ascii="Montserrat" w:cs="Montserrat" w:eastAsia="Montserrat" w:hAnsi="Montserrat"/>
          <w:color w:val="70ad47"/>
        </w:rPr>
        <w:drawing>
          <wp:inline distB="0" distT="0" distL="114300" distR="114300">
            <wp:extent cx="228600" cy="194945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 w="25400">
                      <a:solidFill>
                        <a:srgbClr val="70AD4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70ad47"/>
          <w:sz w:val="18"/>
          <w:szCs w:val="18"/>
          <w:shd w:fill="272822" w:val="clear"/>
          <w:rtl w:val="0"/>
        </w:rPr>
        <w:t xml:space="preserve">&lt;a href=”#” class="btn btn-danger"&gt;Utilisez la pastille rouge !&lt;/button&gt;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”#”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"btn btn-info"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Utilisez la pastille rouge !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”#”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Utilisez la pastille rouge !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bottom w:color="d2d2d2" w:space="8" w:sz="6" w:val="single"/>
        </w:pBdr>
        <w:shd w:fill="ffffff" w:val="clear"/>
        <w:spacing w:after="225" w:before="15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Question 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Laquelle des propositions suivantes affiche une bordure verte autour de l'élément ?</w:t>
      </w:r>
    </w:p>
    <w:p w:rsidR="00000000" w:rsidDel="00000000" w:rsidP="00000000" w:rsidRDefault="00000000" w:rsidRPr="00000000" w14:paraId="0000005D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”border-secondary”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”border-info”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114300" distR="114300">
            <wp:extent cx="228600" cy="19494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18"/>
          <w:szCs w:val="18"/>
          <w:shd w:fill="272822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db74"/>
          <w:sz w:val="18"/>
          <w:szCs w:val="18"/>
          <w:shd w:fill="272822" w:val="clear"/>
          <w:rtl w:val="0"/>
        </w:rPr>
        <w:t xml:space="preserve">”border-warning”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72822" w:val="clear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e4481"/>
          <w:sz w:val="18"/>
          <w:szCs w:val="18"/>
          <w:shd w:fill="272822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fffff"/>
          <w:sz w:val="18"/>
          <w:szCs w:val="18"/>
          <w:shd w:fill="272822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150" w:line="240" w:lineRule="auto"/>
        <w:ind w:left="720" w:firstLine="0"/>
        <w:rPr>
          <w:rFonts w:ascii="Montserrat" w:cs="Montserrat" w:eastAsia="Montserrat" w:hAnsi="Montserrat"/>
          <w:color w:val="70ad47"/>
        </w:rPr>
      </w:pPr>
      <w:r w:rsidDel="00000000" w:rsidR="00000000" w:rsidRPr="00000000">
        <w:rPr>
          <w:rFonts w:ascii="Montserrat" w:cs="Montserrat" w:eastAsia="Montserrat" w:hAnsi="Montserrat"/>
          <w:color w:val="70ad47"/>
        </w:rPr>
        <w:drawing>
          <wp:inline distB="0" distT="0" distL="114300" distR="114300">
            <wp:extent cx="228600" cy="194945"/>
            <wp:effectExtent b="25400" l="25400" r="25400" t="2540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4945"/>
                    </a:xfrm>
                    <a:prstGeom prst="rect"/>
                    <a:ln w="25400">
                      <a:solidFill>
                        <a:srgbClr val="70AD4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70ad47"/>
          <w:sz w:val="18"/>
          <w:szCs w:val="18"/>
          <w:shd w:fill="272822" w:val="clear"/>
          <w:rtl w:val="0"/>
        </w:rPr>
        <w:t xml:space="preserve">&lt;div class=”border-success”&gt;...&lt;/div&gt;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S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29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9.png"/><Relationship Id="rId7" Type="http://schemas.openxmlformats.org/officeDocument/2006/relationships/image" Target="media/image17.png"/><Relationship Id="rId8" Type="http://schemas.openxmlformats.org/officeDocument/2006/relationships/image" Target="media/image1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11.png"/><Relationship Id="rId33" Type="http://schemas.openxmlformats.org/officeDocument/2006/relationships/image" Target="media/image13.png"/><Relationship Id="rId10" Type="http://schemas.openxmlformats.org/officeDocument/2006/relationships/image" Target="media/image2.png"/><Relationship Id="rId32" Type="http://schemas.openxmlformats.org/officeDocument/2006/relationships/image" Target="media/image3.png"/><Relationship Id="rId13" Type="http://schemas.openxmlformats.org/officeDocument/2006/relationships/image" Target="media/image14.png"/><Relationship Id="rId35" Type="http://schemas.openxmlformats.org/officeDocument/2006/relationships/image" Target="media/image8.png"/><Relationship Id="rId12" Type="http://schemas.openxmlformats.org/officeDocument/2006/relationships/image" Target="media/image4.png"/><Relationship Id="rId34" Type="http://schemas.openxmlformats.org/officeDocument/2006/relationships/image" Target="media/image12.png"/><Relationship Id="rId15" Type="http://schemas.openxmlformats.org/officeDocument/2006/relationships/image" Target="media/image25.png"/><Relationship Id="rId14" Type="http://schemas.openxmlformats.org/officeDocument/2006/relationships/image" Target="media/image15.png"/><Relationship Id="rId36" Type="http://schemas.openxmlformats.org/officeDocument/2006/relationships/image" Target="media/image22.png"/><Relationship Id="rId17" Type="http://schemas.openxmlformats.org/officeDocument/2006/relationships/image" Target="media/image27.png"/><Relationship Id="rId16" Type="http://schemas.openxmlformats.org/officeDocument/2006/relationships/image" Target="media/image31.png"/><Relationship Id="rId19" Type="http://schemas.openxmlformats.org/officeDocument/2006/relationships/image" Target="media/image30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