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jc w:val="center"/>
      </w:pPr>
      <w:r>
        <w:rPr>
          <w:i/>
          <w:iCs/>
          <w:color w:val="1F3864"/>
          <w:sz w:val="24"/>
          <w:szCs w:val="24"/>
        </w:rPr>
        <w:t xml:space="preserve">ANStat</w:t>
      </w:r>
    </w:p>
    <w:p>
      <w:pPr>
        <w:pBdr>
          <w:bottom w:val="single" w:color="C9A227" w:sz="6" w:space="6"/>
        </w:pBdr>
        <w:spacing w:after="600" w:before="80"/>
        <w:jc w:val="center"/>
      </w:pPr>
      <w:r>
        <w:rPr>
          <w:b/>
          <w:bCs/>
          <w:color w:val="1F3864"/>
          <w:sz w:val="28"/>
          <w:szCs w:val="28"/>
        </w:rPr>
        <w:t xml:space="preserve">Easyline</w:t>
      </w:r>
    </w:p>
    <w:p>
      <w:pPr>
        <w:spacing w:after="120" w:before="400"/>
        <w:jc w:val="center"/>
      </w:pPr>
      <w:r>
        <w:rPr>
          <w:b/>
          <w:bCs/>
          <w:color w:val="1F3864"/>
          <w:sz w:val="52"/>
          <w:szCs w:val="52"/>
        </w:rPr>
        <w:t xml:space="preserve">CAHIER DES CHARGES</w:t>
      </w:r>
    </w:p>
    <w:p>
      <w:pPr>
        <w:spacing w:after="240"/>
        <w:jc w:val="center"/>
      </w:pPr>
      <w:r>
        <w:rPr>
          <w:b/>
          <w:bCs/>
          <w:color w:val="2E5395"/>
          <w:sz w:val="36"/>
          <w:szCs w:val="36"/>
        </w:rPr>
        <w:t xml:space="preserve">Easyline</w:t>
      </w:r>
    </w:p>
    <w:p>
      <w:pPr>
        <w:spacing w:after="200"/>
        <w:jc w:val="center"/>
      </w:pPr>
      <w:r>
        <w:rPr>
          <w:i/>
          <w:iCs/>
          <w:sz w:val="22"/>
          <w:szCs w:val="22"/>
        </w:rPr>
        <w:t xml:space="preserve">Plateforme mobile securisee de billetterie par QR-code et de gestion de l'embarquement par notification pour les transports urbains et interurbains de Cote d'Ivoire</w:t>
      </w:r>
    </w:p>
    <w:p>
      <w:pPr>
        <w:spacing w:after="360" w:before="120"/>
        <w:jc w:val="center"/>
      </w:pPr>
      <w:r>
        <w:rPr>
          <w:sz w:val="20"/>
          <w:szCs w:val="20"/>
        </w:rPr>
        <w:t xml:space="preserve">Memoire de capstone : </w:t>
      </w:r>
      <w:r>
        <w:rPr>
          <w:i/>
          <w:iCs/>
          <w:color w:val="2E5395"/>
          <w:sz w:val="20"/>
          <w:szCs w:val="20"/>
        </w:rPr>
        <w:t xml:space="preserve">« Gbaka process restructuration design: a new protocol concept that improves business aspects »</w:t>
      </w:r>
    </w:p>
    <w:p>
      <w:pPr>
        <w:spacing w:after="120" w:before="200"/>
        <w:jc w:val="center"/>
      </w:pPr>
      <w:r>
        <w:rPr>
          <w:b/>
          <w:bCs/>
          <w:color w:val="1F3864"/>
          <w:sz w:val="24"/>
          <w:szCs w:val="24"/>
        </w:rPr>
        <w:t xml:space="preserve">Informations du projet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pPr>
            <w:r>
              <w:rPr>
                <w:b/>
                <w:bCs/>
                <w:color w:val="FFFFFF"/>
              </w:rPr>
              <w:t xml:space="preserve">Champ</w:t>
            </w:r>
          </w:p>
        </w:tc>
        <w:tc>
          <w:tcPr>
            <w:tcW w:type="dxa" w:w="6026"/>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pPr>
            <w:r>
              <w:rPr>
                <w:b/>
                <w:bCs/>
                <w:color w:val="FFFFFF"/>
              </w:rPr>
              <w:t xml:space="preserve">Valeur</w:t>
            </w:r>
          </w:p>
        </w:tc>
      </w:tr>
      <w:tr>
        <w:tc>
          <w:tcPr>
            <w:tcW w:type="dxa" w:w="3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Etudiant</w:t>
            </w:r>
          </w:p>
        </w:tc>
        <w:tc>
          <w:tcPr>
            <w:tcW w:type="dxa" w:w="60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NOUHR TRAORE</w:t>
            </w:r>
          </w:p>
        </w:tc>
      </w:tr>
      <w:tr>
        <w:tc>
          <w:tcPr>
            <w:tcW w:type="dxa" w:w="30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Maitre de stage</w:t>
            </w:r>
          </w:p>
        </w:tc>
        <w:tc>
          <w:tcPr>
            <w:tcW w:type="dxa" w:w="6026"/>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Mr Ange-Eric</w:t>
            </w:r>
          </w:p>
        </w:tc>
      </w:tr>
      <w:tr>
        <w:tc>
          <w:tcPr>
            <w:tcW w:type="dxa" w:w="3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Organisme d'accueil</w:t>
            </w:r>
          </w:p>
        </w:tc>
        <w:tc>
          <w:tcPr>
            <w:tcW w:type="dxa" w:w="60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ANStat</w:t>
            </w:r>
          </w:p>
        </w:tc>
      </w:tr>
      <w:tr>
        <w:tc>
          <w:tcPr>
            <w:tcW w:type="dxa" w:w="30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Encadrant pedagogique</w:t>
            </w:r>
          </w:p>
        </w:tc>
        <w:tc>
          <w:tcPr>
            <w:tcW w:type="dxa" w:w="6026"/>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Dr. Bayomock</w:t>
            </w:r>
          </w:p>
        </w:tc>
      </w:tr>
      <w:tr>
        <w:tc>
          <w:tcPr>
            <w:tcW w:type="dxa" w:w="3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Domaine</w:t>
            </w:r>
          </w:p>
        </w:tc>
        <w:tc>
          <w:tcPr>
            <w:tcW w:type="dxa" w:w="60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Genie logiciel (Bachelor of Science in Computer Science)</w:t>
            </w:r>
          </w:p>
        </w:tc>
      </w:tr>
      <w:tr>
        <w:tc>
          <w:tcPr>
            <w:tcW w:type="dxa" w:w="30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Periode du stage</w:t>
            </w:r>
          </w:p>
        </w:tc>
        <w:tc>
          <w:tcPr>
            <w:tcW w:type="dxa" w:w="6026"/>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18 mai 2026 — 21 aout 2026 (≈ 14 semaines)</w:t>
            </w:r>
          </w:p>
        </w:tc>
      </w:tr>
      <w:tr>
        <w:tc>
          <w:tcPr>
            <w:tcW w:type="dxa" w:w="3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Version du document</w:t>
            </w:r>
          </w:p>
        </w:tc>
        <w:tc>
          <w:tcPr>
            <w:tcW w:type="dxa" w:w="60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2.0 — Juin 2026</w:t>
            </w:r>
          </w:p>
        </w:tc>
      </w:tr>
    </w:tbl>
    <w:p>
      <w:pPr>
        <w:spacing w:before="200"/>
        <w:jc w:val="center"/>
      </w:pPr>
      <w:r>
        <w:rPr>
          <w:i/>
          <w:iCs/>
          <w:sz w:val="20"/>
          <w:szCs w:val="20"/>
        </w:rPr>
        <w:t xml:space="preserve">Document etabli par l'etudiant et soumis a la validation du maitre de stage.</w:t>
      </w:r>
    </w:p>
    <w:p>
      <w:r>
        <w:br w:type="page"/>
      </w:r>
    </w:p>
    <w:p>
      <w:pPr>
        <w:spacing w:after="160"/>
      </w:pPr>
      <w:r>
        <w:rPr>
          <w:b/>
          <w:bCs/>
          <w:color w:val="1F3864"/>
          <w:sz w:val="30"/>
          <w:szCs w:val="30"/>
        </w:rPr>
        <w:t xml:space="preserve">Table des matieres</w:t>
      </w:r>
    </w:p>
    <w:p>
      <w:pPr>
        <w:tabs>
          <w:tab w:val="right" w:pos="9026" w:leader="dot"/>
        </w:tabs>
        <w:spacing w:after="30" w:before="70"/>
      </w:pPr>
      <w:r>
        <w:rPr>
          <w:b/>
          <w:bCs/>
          <w:color w:val="1F3864"/>
          <w:sz w:val="22"/>
          <w:szCs w:val="22"/>
        </w:rPr>
        <w:t xml:space="preserve">1. Presentation du projet</w:t>
      </w:r>
      <w:r>
        <w:rPr>
          <w:b/>
          <w:bCs/>
          <w:color w:val="1F3864"/>
          <w:sz w:val="22"/>
          <w:szCs w:val="22"/>
        </w:rPr>
        <w:t xml:space="preserve">	3</w:t>
      </w:r>
    </w:p>
    <w:p>
      <w:pPr>
        <w:tabs>
          <w:tab w:val="right" w:pos="9026" w:leader="dot"/>
        </w:tabs>
        <w:spacing w:after="20" w:before="0"/>
        <w:ind w:left="380"/>
      </w:pPr>
      <w:r>
        <w:rPr>
          <w:b w:val="false"/>
          <w:bCs w:val="false"/>
          <w:color w:val="404040"/>
          <w:sz w:val="20"/>
          <w:szCs w:val="20"/>
        </w:rPr>
        <w:t xml:space="preserve">1.1. Contexte</w:t>
      </w:r>
      <w:r>
        <w:rPr>
          <w:b w:val="false"/>
          <w:bCs w:val="false"/>
          <w:color w:val="404040"/>
          <w:sz w:val="20"/>
          <w:szCs w:val="20"/>
        </w:rPr>
        <w:t xml:space="preserve">	3</w:t>
      </w:r>
    </w:p>
    <w:p>
      <w:pPr>
        <w:tabs>
          <w:tab w:val="right" w:pos="9026" w:leader="dot"/>
        </w:tabs>
        <w:spacing w:after="20" w:before="0"/>
        <w:ind w:left="380"/>
      </w:pPr>
      <w:r>
        <w:rPr>
          <w:b w:val="false"/>
          <w:bCs w:val="false"/>
          <w:color w:val="404040"/>
          <w:sz w:val="20"/>
          <w:szCs w:val="20"/>
        </w:rPr>
        <w:t xml:space="preserve">1.2. Problematique</w:t>
      </w:r>
      <w:r>
        <w:rPr>
          <w:b w:val="false"/>
          <w:bCs w:val="false"/>
          <w:color w:val="404040"/>
          <w:sz w:val="20"/>
          <w:szCs w:val="20"/>
        </w:rPr>
        <w:t xml:space="preserve">	3</w:t>
      </w:r>
    </w:p>
    <w:p>
      <w:pPr>
        <w:tabs>
          <w:tab w:val="right" w:pos="9026" w:leader="dot"/>
        </w:tabs>
        <w:spacing w:after="20" w:before="0"/>
        <w:ind w:left="380"/>
      </w:pPr>
      <w:r>
        <w:rPr>
          <w:b w:val="false"/>
          <w:bCs w:val="false"/>
          <w:color w:val="404040"/>
          <w:sz w:val="20"/>
          <w:szCs w:val="20"/>
        </w:rPr>
        <w:t xml:space="preserve">1.3. Beneficiaires</w:t>
      </w:r>
      <w:r>
        <w:rPr>
          <w:b w:val="false"/>
          <w:bCs w:val="false"/>
          <w:color w:val="404040"/>
          <w:sz w:val="20"/>
          <w:szCs w:val="20"/>
        </w:rPr>
        <w:t xml:space="preserve">	3</w:t>
      </w:r>
    </w:p>
    <w:p>
      <w:pPr>
        <w:tabs>
          <w:tab w:val="right" w:pos="9026" w:leader="dot"/>
        </w:tabs>
        <w:spacing w:after="30" w:before="70"/>
      </w:pPr>
      <w:r>
        <w:rPr>
          <w:b/>
          <w:bCs/>
          <w:color w:val="1F3864"/>
          <w:sz w:val="22"/>
          <w:szCs w:val="22"/>
        </w:rPr>
        <w:t xml:space="preserve">2. Objectifs</w:t>
      </w:r>
      <w:r>
        <w:rPr>
          <w:b/>
          <w:bCs/>
          <w:color w:val="1F3864"/>
          <w:sz w:val="22"/>
          <w:szCs w:val="22"/>
        </w:rPr>
        <w:t xml:space="preserve">	4</w:t>
      </w:r>
    </w:p>
    <w:p>
      <w:pPr>
        <w:tabs>
          <w:tab w:val="right" w:pos="9026" w:leader="dot"/>
        </w:tabs>
        <w:spacing w:after="20" w:before="0"/>
        <w:ind w:left="380"/>
      </w:pPr>
      <w:r>
        <w:rPr>
          <w:b w:val="false"/>
          <w:bCs w:val="false"/>
          <w:color w:val="404040"/>
          <w:sz w:val="20"/>
          <w:szCs w:val="20"/>
        </w:rPr>
        <w:t xml:space="preserve">2.1. Objectif general</w:t>
      </w:r>
      <w:r>
        <w:rPr>
          <w:b w:val="false"/>
          <w:bCs w:val="false"/>
          <w:color w:val="404040"/>
          <w:sz w:val="20"/>
          <w:szCs w:val="20"/>
        </w:rPr>
        <w:t xml:space="preserve">	4</w:t>
      </w:r>
    </w:p>
    <w:p>
      <w:pPr>
        <w:tabs>
          <w:tab w:val="right" w:pos="9026" w:leader="dot"/>
        </w:tabs>
        <w:spacing w:after="20" w:before="0"/>
        <w:ind w:left="380"/>
      </w:pPr>
      <w:r>
        <w:rPr>
          <w:b w:val="false"/>
          <w:bCs w:val="false"/>
          <w:color w:val="404040"/>
          <w:sz w:val="20"/>
          <w:szCs w:val="20"/>
        </w:rPr>
        <w:t xml:space="preserve">2.2. Objectifs specifiques</w:t>
      </w:r>
      <w:r>
        <w:rPr>
          <w:b w:val="false"/>
          <w:bCs w:val="false"/>
          <w:color w:val="404040"/>
          <w:sz w:val="20"/>
          <w:szCs w:val="20"/>
        </w:rPr>
        <w:t xml:space="preserve">	4</w:t>
      </w:r>
    </w:p>
    <w:p>
      <w:pPr>
        <w:tabs>
          <w:tab w:val="right" w:pos="9026" w:leader="dot"/>
        </w:tabs>
        <w:spacing w:after="30" w:before="70"/>
      </w:pPr>
      <w:r>
        <w:rPr>
          <w:b/>
          <w:bCs/>
          <w:color w:val="1F3864"/>
          <w:sz w:val="22"/>
          <w:szCs w:val="22"/>
        </w:rPr>
        <w:t xml:space="preserve">3. Perimetre</w:t>
      </w:r>
      <w:r>
        <w:rPr>
          <w:b/>
          <w:bCs/>
          <w:color w:val="1F3864"/>
          <w:sz w:val="22"/>
          <w:szCs w:val="22"/>
        </w:rPr>
        <w:t xml:space="preserve">	5</w:t>
      </w:r>
    </w:p>
    <w:p>
      <w:pPr>
        <w:tabs>
          <w:tab w:val="right" w:pos="9026" w:leader="dot"/>
        </w:tabs>
        <w:spacing w:after="20" w:before="0"/>
        <w:ind w:left="380"/>
      </w:pPr>
      <w:r>
        <w:rPr>
          <w:b w:val="false"/>
          <w:bCs w:val="false"/>
          <w:color w:val="404040"/>
          <w:sz w:val="20"/>
          <w:szCs w:val="20"/>
        </w:rPr>
        <w:t xml:space="preserve">3.1. Inclus dans le perimetre</w:t>
      </w:r>
      <w:r>
        <w:rPr>
          <w:b w:val="false"/>
          <w:bCs w:val="false"/>
          <w:color w:val="404040"/>
          <w:sz w:val="20"/>
          <w:szCs w:val="20"/>
        </w:rPr>
        <w:t xml:space="preserve">	5</w:t>
      </w:r>
    </w:p>
    <w:p>
      <w:pPr>
        <w:tabs>
          <w:tab w:val="right" w:pos="9026" w:leader="dot"/>
        </w:tabs>
        <w:spacing w:after="20" w:before="0"/>
        <w:ind w:left="380"/>
      </w:pPr>
      <w:r>
        <w:rPr>
          <w:b w:val="false"/>
          <w:bCs w:val="false"/>
          <w:color w:val="404040"/>
          <w:sz w:val="20"/>
          <w:szCs w:val="20"/>
        </w:rPr>
        <w:t xml:space="preserve">3.2. Hors perimetre (mentionne en perspectives)</w:t>
      </w:r>
      <w:r>
        <w:rPr>
          <w:b w:val="false"/>
          <w:bCs w:val="false"/>
          <w:color w:val="404040"/>
          <w:sz w:val="20"/>
          <w:szCs w:val="20"/>
        </w:rPr>
        <w:t xml:space="preserve">	5</w:t>
      </w:r>
    </w:p>
    <w:p>
      <w:pPr>
        <w:tabs>
          <w:tab w:val="right" w:pos="9026" w:leader="dot"/>
        </w:tabs>
        <w:spacing w:after="30" w:before="70"/>
      </w:pPr>
      <w:r>
        <w:rPr>
          <w:b/>
          <w:bCs/>
          <w:color w:val="1F3864"/>
          <w:sz w:val="22"/>
          <w:szCs w:val="22"/>
        </w:rPr>
        <w:t xml:space="preserve">4. Description fonctionnelle</w:t>
      </w:r>
      <w:r>
        <w:rPr>
          <w:b/>
          <w:bCs/>
          <w:color w:val="1F3864"/>
          <w:sz w:val="22"/>
          <w:szCs w:val="22"/>
        </w:rPr>
        <w:t xml:space="preserve">	6</w:t>
      </w:r>
    </w:p>
    <w:p>
      <w:pPr>
        <w:tabs>
          <w:tab w:val="right" w:pos="9026" w:leader="dot"/>
        </w:tabs>
        <w:spacing w:after="20" w:before="0"/>
        <w:ind w:left="380"/>
      </w:pPr>
      <w:r>
        <w:rPr>
          <w:b w:val="false"/>
          <w:bCs w:val="false"/>
          <w:color w:val="404040"/>
          <w:sz w:val="20"/>
          <w:szCs w:val="20"/>
        </w:rPr>
        <w:t xml:space="preserve">4.1. Acteurs</w:t>
      </w:r>
      <w:r>
        <w:rPr>
          <w:b w:val="false"/>
          <w:bCs w:val="false"/>
          <w:color w:val="404040"/>
          <w:sz w:val="20"/>
          <w:szCs w:val="20"/>
        </w:rPr>
        <w:t xml:space="preserve">	6</w:t>
      </w:r>
    </w:p>
    <w:p>
      <w:pPr>
        <w:tabs>
          <w:tab w:val="right" w:pos="9026" w:leader="dot"/>
        </w:tabs>
        <w:spacing w:after="20" w:before="0"/>
        <w:ind w:left="380"/>
      </w:pPr>
      <w:r>
        <w:rPr>
          <w:b w:val="false"/>
          <w:bCs w:val="false"/>
          <w:color w:val="404040"/>
          <w:sz w:val="20"/>
          <w:szCs w:val="20"/>
        </w:rPr>
        <w:t xml:space="preserve">4.2. Cas d'utilisation principaux</w:t>
      </w:r>
      <w:r>
        <w:rPr>
          <w:b w:val="false"/>
          <w:bCs w:val="false"/>
          <w:color w:val="404040"/>
          <w:sz w:val="20"/>
          <w:szCs w:val="20"/>
        </w:rPr>
        <w:t xml:space="preserve">	6</w:t>
      </w:r>
    </w:p>
    <w:p>
      <w:pPr>
        <w:tabs>
          <w:tab w:val="right" w:pos="9026" w:leader="dot"/>
        </w:tabs>
        <w:spacing w:after="20" w:before="0"/>
        <w:ind w:left="380"/>
      </w:pPr>
      <w:r>
        <w:rPr>
          <w:b w:val="false"/>
          <w:bCs w:val="false"/>
          <w:color w:val="404040"/>
          <w:sz w:val="20"/>
          <w:szCs w:val="20"/>
        </w:rPr>
        <w:t xml:space="preserve">4.3. Exigences fonctionnelles</w:t>
      </w:r>
      <w:r>
        <w:rPr>
          <w:b w:val="false"/>
          <w:bCs w:val="false"/>
          <w:color w:val="404040"/>
          <w:sz w:val="20"/>
          <w:szCs w:val="20"/>
        </w:rPr>
        <w:t xml:space="preserve">	7</w:t>
      </w:r>
    </w:p>
    <w:p>
      <w:pPr>
        <w:tabs>
          <w:tab w:val="right" w:pos="9026" w:leader="dot"/>
        </w:tabs>
        <w:spacing w:after="30" w:before="70"/>
      </w:pPr>
      <w:r>
        <w:rPr>
          <w:b/>
          <w:bCs/>
          <w:color w:val="1F3864"/>
          <w:sz w:val="22"/>
          <w:szCs w:val="22"/>
        </w:rPr>
        <w:t xml:space="preserve">5. Exigences non-fonctionnelles</w:t>
      </w:r>
      <w:r>
        <w:rPr>
          <w:b/>
          <w:bCs/>
          <w:color w:val="1F3864"/>
          <w:sz w:val="22"/>
          <w:szCs w:val="22"/>
        </w:rPr>
        <w:t xml:space="preserve">	9</w:t>
      </w:r>
    </w:p>
    <w:p>
      <w:pPr>
        <w:tabs>
          <w:tab w:val="right" w:pos="9026" w:leader="dot"/>
        </w:tabs>
        <w:spacing w:after="20" w:before="0"/>
        <w:ind w:left="380"/>
      </w:pPr>
      <w:r>
        <w:rPr>
          <w:b w:val="false"/>
          <w:bCs w:val="false"/>
          <w:color w:val="404040"/>
          <w:sz w:val="20"/>
          <w:szCs w:val="20"/>
        </w:rPr>
        <w:t xml:space="preserve">5.1. Securite</w:t>
      </w:r>
      <w:r>
        <w:rPr>
          <w:b w:val="false"/>
          <w:bCs w:val="false"/>
          <w:color w:val="404040"/>
          <w:sz w:val="20"/>
          <w:szCs w:val="20"/>
        </w:rPr>
        <w:t xml:space="preserve">	9</w:t>
      </w:r>
    </w:p>
    <w:p>
      <w:pPr>
        <w:tabs>
          <w:tab w:val="right" w:pos="9026" w:leader="dot"/>
        </w:tabs>
        <w:spacing w:after="20" w:before="0"/>
        <w:ind w:left="380"/>
      </w:pPr>
      <w:r>
        <w:rPr>
          <w:b w:val="false"/>
          <w:bCs w:val="false"/>
          <w:color w:val="404040"/>
          <w:sz w:val="20"/>
          <w:szCs w:val="20"/>
        </w:rPr>
        <w:t xml:space="preserve">5.2. Performance, fiabilite et utilisabilite</w:t>
      </w:r>
      <w:r>
        <w:rPr>
          <w:b w:val="false"/>
          <w:bCs w:val="false"/>
          <w:color w:val="404040"/>
          <w:sz w:val="20"/>
          <w:szCs w:val="20"/>
        </w:rPr>
        <w:t xml:space="preserve">	10</w:t>
      </w:r>
    </w:p>
    <w:p>
      <w:pPr>
        <w:tabs>
          <w:tab w:val="right" w:pos="9026" w:leader="dot"/>
        </w:tabs>
        <w:spacing w:after="20" w:before="0"/>
        <w:ind w:left="380"/>
      </w:pPr>
      <w:r>
        <w:rPr>
          <w:b w:val="false"/>
          <w:bCs w:val="false"/>
          <w:color w:val="404040"/>
          <w:sz w:val="20"/>
          <w:szCs w:val="20"/>
        </w:rPr>
        <w:t xml:space="preserve">5.3. Maintenabilite et contraintes techniques</w:t>
      </w:r>
      <w:r>
        <w:rPr>
          <w:b w:val="false"/>
          <w:bCs w:val="false"/>
          <w:color w:val="404040"/>
          <w:sz w:val="20"/>
          <w:szCs w:val="20"/>
        </w:rPr>
        <w:t xml:space="preserve">	10</w:t>
      </w:r>
    </w:p>
    <w:p>
      <w:pPr>
        <w:tabs>
          <w:tab w:val="right" w:pos="9026" w:leader="dot"/>
        </w:tabs>
        <w:spacing w:after="30" w:before="70"/>
      </w:pPr>
      <w:r>
        <w:rPr>
          <w:b/>
          <w:bCs/>
          <w:color w:val="1F3864"/>
          <w:sz w:val="22"/>
          <w:szCs w:val="22"/>
        </w:rPr>
        <w:t xml:space="preserve">6. Architecture technique et technologies</w:t>
      </w:r>
      <w:r>
        <w:rPr>
          <w:b/>
          <w:bCs/>
          <w:color w:val="1F3864"/>
          <w:sz w:val="22"/>
          <w:szCs w:val="22"/>
        </w:rPr>
        <w:t xml:space="preserve">	11</w:t>
      </w:r>
    </w:p>
    <w:p>
      <w:pPr>
        <w:tabs>
          <w:tab w:val="right" w:pos="9026" w:leader="dot"/>
        </w:tabs>
        <w:spacing w:after="20" w:before="0"/>
        <w:ind w:left="380"/>
      </w:pPr>
      <w:r>
        <w:rPr>
          <w:b w:val="false"/>
          <w:bCs w:val="false"/>
          <w:color w:val="404040"/>
          <w:sz w:val="20"/>
          <w:szCs w:val="20"/>
        </w:rPr>
        <w:t xml:space="preserve">6.1. Vue d'ensemble</w:t>
      </w:r>
      <w:r>
        <w:rPr>
          <w:b w:val="false"/>
          <w:bCs w:val="false"/>
          <w:color w:val="404040"/>
          <w:sz w:val="20"/>
          <w:szCs w:val="20"/>
        </w:rPr>
        <w:t xml:space="preserve">	11</w:t>
      </w:r>
    </w:p>
    <w:p>
      <w:pPr>
        <w:tabs>
          <w:tab w:val="right" w:pos="9026" w:leader="dot"/>
        </w:tabs>
        <w:spacing w:after="20" w:before="0"/>
        <w:ind w:left="380"/>
      </w:pPr>
      <w:r>
        <w:rPr>
          <w:b w:val="false"/>
          <w:bCs w:val="false"/>
          <w:color w:val="404040"/>
          <w:sz w:val="20"/>
          <w:szCs w:val="20"/>
        </w:rPr>
        <w:t xml:space="preserve">6.2. Pile technologique</w:t>
      </w:r>
      <w:r>
        <w:rPr>
          <w:b w:val="false"/>
          <w:bCs w:val="false"/>
          <w:color w:val="404040"/>
          <w:sz w:val="20"/>
          <w:szCs w:val="20"/>
        </w:rPr>
        <w:t xml:space="preserve">	11</w:t>
      </w:r>
    </w:p>
    <w:p>
      <w:pPr>
        <w:tabs>
          <w:tab w:val="right" w:pos="9026" w:leader="dot"/>
        </w:tabs>
        <w:spacing w:after="30" w:before="70"/>
      </w:pPr>
      <w:r>
        <w:rPr>
          <w:b/>
          <w:bCs/>
          <w:color w:val="1F3864"/>
          <w:sz w:val="22"/>
          <w:szCs w:val="22"/>
        </w:rPr>
        <w:t xml:space="preserve">7. Livrables</w:t>
      </w:r>
      <w:r>
        <w:rPr>
          <w:b/>
          <w:bCs/>
          <w:color w:val="1F3864"/>
          <w:sz w:val="22"/>
          <w:szCs w:val="22"/>
        </w:rPr>
        <w:t xml:space="preserve">	12</w:t>
      </w:r>
    </w:p>
    <w:p>
      <w:pPr>
        <w:tabs>
          <w:tab w:val="right" w:pos="9026" w:leader="dot"/>
        </w:tabs>
        <w:spacing w:after="20" w:before="0"/>
        <w:ind w:left="380"/>
      </w:pPr>
      <w:r>
        <w:rPr>
          <w:b w:val="false"/>
          <w:bCs w:val="false"/>
          <w:color w:val="404040"/>
          <w:sz w:val="20"/>
          <w:szCs w:val="20"/>
        </w:rPr>
        <w:t xml:space="preserve">7.1. Livrables techniques</w:t>
      </w:r>
      <w:r>
        <w:rPr>
          <w:b w:val="false"/>
          <w:bCs w:val="false"/>
          <w:color w:val="404040"/>
          <w:sz w:val="20"/>
          <w:szCs w:val="20"/>
        </w:rPr>
        <w:t xml:space="preserve">	12</w:t>
      </w:r>
    </w:p>
    <w:p>
      <w:pPr>
        <w:tabs>
          <w:tab w:val="right" w:pos="9026" w:leader="dot"/>
        </w:tabs>
        <w:spacing w:after="20" w:before="0"/>
        <w:ind w:left="380"/>
      </w:pPr>
      <w:r>
        <w:rPr>
          <w:b w:val="false"/>
          <w:bCs w:val="false"/>
          <w:color w:val="404040"/>
          <w:sz w:val="20"/>
          <w:szCs w:val="20"/>
        </w:rPr>
        <w:t xml:space="preserve">7.2. Livrables documentaires</w:t>
      </w:r>
      <w:r>
        <w:rPr>
          <w:b w:val="false"/>
          <w:bCs w:val="false"/>
          <w:color w:val="404040"/>
          <w:sz w:val="20"/>
          <w:szCs w:val="20"/>
        </w:rPr>
        <w:t xml:space="preserve">	12</w:t>
      </w:r>
    </w:p>
    <w:p>
      <w:pPr>
        <w:tabs>
          <w:tab w:val="right" w:pos="9026" w:leader="dot"/>
        </w:tabs>
        <w:spacing w:after="30" w:before="70"/>
      </w:pPr>
      <w:r>
        <w:rPr>
          <w:b/>
          <w:bCs/>
          <w:color w:val="1F3864"/>
          <w:sz w:val="22"/>
          <w:szCs w:val="22"/>
        </w:rPr>
        <w:t xml:space="preserve">8. Planning et jalons</w:t>
      </w:r>
      <w:r>
        <w:rPr>
          <w:b/>
          <w:bCs/>
          <w:color w:val="1F3864"/>
          <w:sz w:val="22"/>
          <w:szCs w:val="22"/>
        </w:rPr>
        <w:t xml:space="preserve">	12</w:t>
      </w:r>
    </w:p>
    <w:p>
      <w:pPr>
        <w:tabs>
          <w:tab w:val="right" w:pos="9026" w:leader="dot"/>
        </w:tabs>
        <w:spacing w:after="30" w:before="70"/>
      </w:pPr>
      <w:r>
        <w:rPr>
          <w:b/>
          <w:bCs/>
          <w:color w:val="1F3864"/>
          <w:sz w:val="22"/>
          <w:szCs w:val="22"/>
        </w:rPr>
        <w:t xml:space="preserve">9. Criteres d'acceptation par jalon</w:t>
      </w:r>
      <w:r>
        <w:rPr>
          <w:b/>
          <w:bCs/>
          <w:color w:val="1F3864"/>
          <w:sz w:val="22"/>
          <w:szCs w:val="22"/>
        </w:rPr>
        <w:t xml:space="preserve">	13</w:t>
      </w:r>
    </w:p>
    <w:p>
      <w:pPr>
        <w:tabs>
          <w:tab w:val="right" w:pos="9026" w:leader="dot"/>
        </w:tabs>
        <w:spacing w:after="20" w:before="0"/>
        <w:ind w:left="380"/>
      </w:pPr>
      <w:r>
        <w:rPr>
          <w:b w:val="false"/>
          <w:bCs w:val="false"/>
          <w:color w:val="404040"/>
          <w:sz w:val="20"/>
          <w:szCs w:val="20"/>
        </w:rPr>
        <w:t xml:space="preserve">J1 — Fondations (14 juin 2026)</w:t>
      </w:r>
      <w:r>
        <w:rPr>
          <w:b w:val="false"/>
          <w:bCs w:val="false"/>
          <w:color w:val="404040"/>
          <w:sz w:val="20"/>
          <w:szCs w:val="20"/>
        </w:rPr>
        <w:t xml:space="preserve">	13</w:t>
      </w:r>
    </w:p>
    <w:p>
      <w:pPr>
        <w:tabs>
          <w:tab w:val="right" w:pos="9026" w:leader="dot"/>
        </w:tabs>
        <w:spacing w:after="20" w:before="0"/>
        <w:ind w:left="380"/>
      </w:pPr>
      <w:r>
        <w:rPr>
          <w:b w:val="false"/>
          <w:bCs w:val="false"/>
          <w:color w:val="404040"/>
          <w:sz w:val="20"/>
          <w:szCs w:val="20"/>
        </w:rPr>
        <w:t xml:space="preserve">J2 — Authentification, roles et securite de base (28 juin 2026)</w:t>
      </w:r>
      <w:r>
        <w:rPr>
          <w:b w:val="false"/>
          <w:bCs w:val="false"/>
          <w:color w:val="404040"/>
          <w:sz w:val="20"/>
          <w:szCs w:val="20"/>
        </w:rPr>
        <w:t xml:space="preserve">	13</w:t>
      </w:r>
    </w:p>
    <w:p>
      <w:pPr>
        <w:tabs>
          <w:tab w:val="right" w:pos="9026" w:leader="dot"/>
        </w:tabs>
        <w:spacing w:after="20" w:before="0"/>
        <w:ind w:left="380"/>
      </w:pPr>
      <w:r>
        <w:rPr>
          <w:b w:val="false"/>
          <w:bCs w:val="false"/>
          <w:color w:val="404040"/>
          <w:sz w:val="20"/>
          <w:szCs w:val="20"/>
        </w:rPr>
        <w:t xml:space="preserve">J3 — Achat, annulation, file FIFO et notifications (19 juillet 2026)</w:t>
      </w:r>
      <w:r>
        <w:rPr>
          <w:b w:val="false"/>
          <w:bCs w:val="false"/>
          <w:color w:val="404040"/>
          <w:sz w:val="20"/>
          <w:szCs w:val="20"/>
        </w:rPr>
        <w:t xml:space="preserve">	13</w:t>
      </w:r>
    </w:p>
    <w:p>
      <w:pPr>
        <w:tabs>
          <w:tab w:val="right" w:pos="9026" w:leader="dot"/>
        </w:tabs>
        <w:spacing w:after="20" w:before="0"/>
        <w:ind w:left="380"/>
      </w:pPr>
      <w:r>
        <w:rPr>
          <w:b w:val="false"/>
          <w:bCs w:val="false"/>
          <w:color w:val="404040"/>
          <w:sz w:val="20"/>
          <w:szCs w:val="20"/>
        </w:rPr>
        <w:t xml:space="preserve">J4 — Billetterie QR et embarquement (2 aout 2026)</w:t>
      </w:r>
      <w:r>
        <w:rPr>
          <w:b w:val="false"/>
          <w:bCs w:val="false"/>
          <w:color w:val="404040"/>
          <w:sz w:val="20"/>
          <w:szCs w:val="20"/>
        </w:rPr>
        <w:t xml:space="preserve">	14</w:t>
      </w:r>
    </w:p>
    <w:p>
      <w:pPr>
        <w:tabs>
          <w:tab w:val="right" w:pos="9026" w:leader="dot"/>
        </w:tabs>
        <w:spacing w:after="20" w:before="0"/>
        <w:ind w:left="380"/>
      </w:pPr>
      <w:r>
        <w:rPr>
          <w:b w:val="false"/>
          <w:bCs w:val="false"/>
          <w:color w:val="404040"/>
          <w:sz w:val="20"/>
          <w:szCs w:val="20"/>
        </w:rPr>
        <w:t xml:space="preserve">J5 — Consolidation, paiements et statistiques (9 aout 2026)</w:t>
      </w:r>
      <w:r>
        <w:rPr>
          <w:b w:val="false"/>
          <w:bCs w:val="false"/>
          <w:color w:val="404040"/>
          <w:sz w:val="20"/>
          <w:szCs w:val="20"/>
        </w:rPr>
        <w:t xml:space="preserve">	14</w:t>
      </w:r>
    </w:p>
    <w:p>
      <w:pPr>
        <w:tabs>
          <w:tab w:val="right" w:pos="9026" w:leader="dot"/>
        </w:tabs>
        <w:spacing w:after="20" w:before="0"/>
        <w:ind w:left="380"/>
      </w:pPr>
      <w:r>
        <w:rPr>
          <w:b w:val="false"/>
          <w:bCs w:val="false"/>
          <w:color w:val="404040"/>
          <w:sz w:val="20"/>
          <w:szCs w:val="20"/>
        </w:rPr>
        <w:t xml:space="preserve">J6 — Deploiement demo et remise du memoire (21 aout 2026)</w:t>
      </w:r>
      <w:r>
        <w:rPr>
          <w:b w:val="false"/>
          <w:bCs w:val="false"/>
          <w:color w:val="404040"/>
          <w:sz w:val="20"/>
          <w:szCs w:val="20"/>
        </w:rPr>
        <w:t xml:space="preserve">	14</w:t>
      </w:r>
    </w:p>
    <w:p>
      <w:pPr>
        <w:tabs>
          <w:tab w:val="right" w:pos="9026" w:leader="dot"/>
        </w:tabs>
        <w:spacing w:after="30" w:before="70"/>
      </w:pPr>
      <w:r>
        <w:rPr>
          <w:b/>
          <w:bCs/>
          <w:color w:val="1F3864"/>
          <w:sz w:val="22"/>
          <w:szCs w:val="22"/>
        </w:rPr>
        <w:t xml:space="preserve">10. Modalites de suivi</w:t>
      </w:r>
      <w:r>
        <w:rPr>
          <w:b/>
          <w:bCs/>
          <w:color w:val="1F3864"/>
          <w:sz w:val="22"/>
          <w:szCs w:val="22"/>
        </w:rPr>
        <w:t xml:space="preserve">	14</w:t>
      </w:r>
    </w:p>
    <w:p>
      <w:pPr>
        <w:tabs>
          <w:tab w:val="right" w:pos="9026" w:leader="dot"/>
        </w:tabs>
        <w:spacing w:after="20" w:before="0"/>
        <w:ind w:left="380"/>
      </w:pPr>
      <w:r>
        <w:rPr>
          <w:b w:val="false"/>
          <w:bCs w:val="false"/>
          <w:color w:val="404040"/>
          <w:sz w:val="20"/>
          <w:szCs w:val="20"/>
        </w:rPr>
        <w:t xml:space="preserve">10.1. Instances de suivi</w:t>
      </w:r>
      <w:r>
        <w:rPr>
          <w:b w:val="false"/>
          <w:bCs w:val="false"/>
          <w:color w:val="404040"/>
          <w:sz w:val="20"/>
          <w:szCs w:val="20"/>
        </w:rPr>
        <w:t xml:space="preserve">	14</w:t>
      </w:r>
    </w:p>
    <w:p>
      <w:pPr>
        <w:tabs>
          <w:tab w:val="right" w:pos="9026" w:leader="dot"/>
        </w:tabs>
        <w:spacing w:after="20" w:before="0"/>
        <w:ind w:left="380"/>
      </w:pPr>
      <w:r>
        <w:rPr>
          <w:b w:val="false"/>
          <w:bCs w:val="false"/>
          <w:color w:val="404040"/>
          <w:sz w:val="20"/>
          <w:szCs w:val="20"/>
        </w:rPr>
        <w:t xml:space="preserve">10.2. Outils mis a disposition de l'encadrement</w:t>
      </w:r>
      <w:r>
        <w:rPr>
          <w:b w:val="false"/>
          <w:bCs w:val="false"/>
          <w:color w:val="404040"/>
          <w:sz w:val="20"/>
          <w:szCs w:val="20"/>
        </w:rPr>
        <w:t xml:space="preserve">	14</w:t>
      </w:r>
    </w:p>
    <w:p>
      <w:pPr>
        <w:tabs>
          <w:tab w:val="right" w:pos="9026" w:leader="dot"/>
        </w:tabs>
        <w:spacing w:after="20" w:before="0"/>
        <w:ind w:left="380"/>
      </w:pPr>
      <w:r>
        <w:rPr>
          <w:b w:val="false"/>
          <w:bCs w:val="false"/>
          <w:color w:val="404040"/>
          <w:sz w:val="20"/>
          <w:szCs w:val="20"/>
        </w:rPr>
        <w:t xml:space="preserve">10.3. Indicateurs suivis</w:t>
      </w:r>
      <w:r>
        <w:rPr>
          <w:b w:val="false"/>
          <w:bCs w:val="false"/>
          <w:color w:val="404040"/>
          <w:sz w:val="20"/>
          <w:szCs w:val="20"/>
        </w:rPr>
        <w:t xml:space="preserve">	15</w:t>
      </w:r>
    </w:p>
    <w:p>
      <w:pPr>
        <w:tabs>
          <w:tab w:val="right" w:pos="9026" w:leader="dot"/>
        </w:tabs>
        <w:spacing w:after="20" w:before="0"/>
        <w:ind w:left="380"/>
      </w:pPr>
      <w:r>
        <w:rPr>
          <w:b w:val="false"/>
          <w:bCs w:val="false"/>
          <w:color w:val="404040"/>
          <w:sz w:val="20"/>
          <w:szCs w:val="20"/>
        </w:rPr>
        <w:t xml:space="preserve">10.4. Tableau de validation des jalons</w:t>
      </w:r>
      <w:r>
        <w:rPr>
          <w:b w:val="false"/>
          <w:bCs w:val="false"/>
          <w:color w:val="404040"/>
          <w:sz w:val="20"/>
          <w:szCs w:val="20"/>
        </w:rPr>
        <w:t xml:space="preserve">	15</w:t>
      </w:r>
    </w:p>
    <w:p>
      <w:pPr>
        <w:tabs>
          <w:tab w:val="right" w:pos="9026" w:leader="dot"/>
        </w:tabs>
        <w:spacing w:after="30" w:before="70"/>
      </w:pPr>
      <w:r>
        <w:rPr>
          <w:b/>
          <w:bCs/>
          <w:color w:val="1F3864"/>
          <w:sz w:val="22"/>
          <w:szCs w:val="22"/>
        </w:rPr>
        <w:t xml:space="preserve">11. Contraintes et risques</w:t>
      </w:r>
      <w:r>
        <w:rPr>
          <w:b/>
          <w:bCs/>
          <w:color w:val="1F3864"/>
          <w:sz w:val="22"/>
          <w:szCs w:val="22"/>
        </w:rPr>
        <w:t xml:space="preserve">	15</w:t>
      </w:r>
    </w:p>
    <w:p>
      <w:pPr>
        <w:tabs>
          <w:tab w:val="right" w:pos="9026" w:leader="dot"/>
        </w:tabs>
        <w:spacing w:after="20" w:before="0"/>
        <w:ind w:left="380"/>
      </w:pPr>
      <w:r>
        <w:rPr>
          <w:b w:val="false"/>
          <w:bCs w:val="false"/>
          <w:color w:val="404040"/>
          <w:sz w:val="20"/>
          <w:szCs w:val="20"/>
        </w:rPr>
        <w:t xml:space="preserve">11.1. Contraintes</w:t>
      </w:r>
      <w:r>
        <w:rPr>
          <w:b w:val="false"/>
          <w:bCs w:val="false"/>
          <w:color w:val="404040"/>
          <w:sz w:val="20"/>
          <w:szCs w:val="20"/>
        </w:rPr>
        <w:t xml:space="preserve">	15</w:t>
      </w:r>
    </w:p>
    <w:p>
      <w:pPr>
        <w:tabs>
          <w:tab w:val="right" w:pos="9026" w:leader="dot"/>
        </w:tabs>
        <w:spacing w:after="20" w:before="0"/>
        <w:ind w:left="380"/>
      </w:pPr>
      <w:r>
        <w:rPr>
          <w:b w:val="false"/>
          <w:bCs w:val="false"/>
          <w:color w:val="404040"/>
          <w:sz w:val="20"/>
          <w:szCs w:val="20"/>
        </w:rPr>
        <w:t xml:space="preserve">11.2. Risques identifies et attenuations</w:t>
      </w:r>
      <w:r>
        <w:rPr>
          <w:b w:val="false"/>
          <w:bCs w:val="false"/>
          <w:color w:val="404040"/>
          <w:sz w:val="20"/>
          <w:szCs w:val="20"/>
        </w:rPr>
        <w:t xml:space="preserve">	15</w:t>
      </w:r>
    </w:p>
    <w:p>
      <w:pPr>
        <w:tabs>
          <w:tab w:val="right" w:pos="9026" w:leader="dot"/>
        </w:tabs>
        <w:spacing w:after="30" w:before="70"/>
      </w:pPr>
      <w:r>
        <w:rPr>
          <w:b/>
          <w:bCs/>
          <w:color w:val="1F3864"/>
          <w:sz w:val="22"/>
          <w:szCs w:val="22"/>
        </w:rPr>
        <w:t xml:space="preserve">12. Glossaire</w:t>
      </w:r>
      <w:r>
        <w:rPr>
          <w:b/>
          <w:bCs/>
          <w:color w:val="1F3864"/>
          <w:sz w:val="22"/>
          <w:szCs w:val="22"/>
        </w:rPr>
        <w:t xml:space="preserve">	16</w:t>
      </w:r>
    </w:p>
    <w:p>
      <w:pPr>
        <w:tabs>
          <w:tab w:val="right" w:pos="9026" w:leader="dot"/>
        </w:tabs>
        <w:spacing w:after="30" w:before="70"/>
      </w:pPr>
      <w:r>
        <w:rPr>
          <w:b/>
          <w:bCs/>
          <w:color w:val="1F3864"/>
          <w:sz w:val="22"/>
          <w:szCs w:val="22"/>
        </w:rPr>
        <w:t xml:space="preserve">13. Validation du cahier des charges</w:t>
      </w:r>
      <w:r>
        <w:rPr>
          <w:b/>
          <w:bCs/>
          <w:color w:val="1F3864"/>
          <w:sz w:val="22"/>
          <w:szCs w:val="22"/>
        </w:rPr>
        <w:t xml:space="preserve">	18</w:t>
      </w:r>
    </w:p>
    <w:p>
      <w:r>
        <w:br w:type="page"/>
      </w:r>
    </w:p>
    <w:p>
      <w:pPr>
        <w:pStyle w:val="Heading1"/>
      </w:pPr>
      <w:r>
        <w:t xml:space="preserve">1. Presentation du projet</w:t>
      </w:r>
    </w:p>
    <w:p>
      <w:pPr>
        <w:pStyle w:val="Heading2"/>
      </w:pPr>
      <w:r>
        <w:t xml:space="preserve">1.1. Contexte</w:t>
      </w:r>
    </w:p>
    <w:p>
      <w:pPr>
        <w:spacing w:after="120" w:line="276"/>
      </w:pPr>
      <w:r>
        <w:t xml:space="preserve">Les gares routieres des grandes villes ivoiriennes — Adjame, Yopougon, Cocody, Abobo, Bassam — concentrent quotidiennement un volume important de passagers utilisant les gbakas, woro-woro et autres vehicules de transport collectif operes par des syndicats de transporteurs. Le fonctionnement traditionnel s'appuie sur des files physiques en gare : les passagers patientent debout, parfois sous le soleil ou la pluie, paient en especes, puis embarquent dans l'ordre d'arrivee. Ce modele atteint ses limites en heure de pointe : files compactes, perte de place lorsqu'un passager s'absente brievement, embarquement desordonne, et impossibilite pour les pouvoirs publics d'obtenir une vision agregee du trafic.</w:t>
      </w:r>
    </w:p>
    <w:p>
      <w:pPr>
        <w:spacing w:after="120" w:line="276"/>
      </w:pPr>
      <w:r>
        <w:t xml:space="preserve">Easyline propose de dematerialiser l'achat du ticket et de reorganiser l'embarquement par notifications mobiles, sans rupture avec les structures syndicales existantes : le syndicat reste le seul operateur habilite a scanner et a embarquer. Le present cahier des charges (version 2.0) integre la restructuration du processus en trois interfaces applicatives distinctes — directeur de syndicat, agent de syndicat et usager — l'administration etant geree directement via la console Django admin.</w:t>
      </w:r>
    </w:p>
    <w:p>
      <w:pPr>
        <w:pStyle w:val="Heading2"/>
      </w:pPr>
      <w:r>
        <w:t xml:space="preserve">1.2. Problematique</w:t>
      </w:r>
    </w:p>
    <w:p>
      <w:pPr>
        <w:spacing w:after="120" w:line="276"/>
      </w:pPr>
      <w:r>
        <w:t xml:space="preserve">Comment moderniser l'organisation des gares de gbakas et de woro-woro sans rompre avec les structures syndicales existantes, en supprimant la file d'attente physique pour le paiement, en organisant l'embarquement par notifications a deux niveaux, en distinguant clairement les responsabilites du directeur et de l'agent au sein d'un meme syndicat, en garantissant la confidentialite des donnees personnelles, et en fournissant a l'administration une vue agregee du trafic urbain ?</w:t>
      </w:r>
    </w:p>
    <w:p>
      <w:pPr>
        <w:pStyle w:val="Heading2"/>
      </w:pPr>
      <w:r>
        <w:t xml:space="preserve">1.3. Beneficiaires</w:t>
      </w:r>
    </w:p>
    <w:p>
      <w:pPr>
        <w:pStyle w:val="ListParagraph"/>
        <w:numPr>
          <w:ilvl w:val="0"/>
          <w:numId w:val="2"/>
        </w:numPr>
        <w:spacing w:after="80" w:line="268"/>
      </w:pPr>
      <w:r>
        <w:rPr>
          <w:b/>
          <w:bCs/>
        </w:rPr>
        <w:t xml:space="preserve">Les passagers (usagers)</w:t>
      </w:r>
      <w:r>
        <w:t xml:space="preserve"> : suppression du temps d'attente debout en gare, place garantie, paiement par Mobile Money, ticket electronique, annulation possible avec remboursement automatique, notification precise du moment ou se presenter au vehicule.</w:t>
      </w:r>
    </w:p>
    <w:p>
      <w:pPr>
        <w:pStyle w:val="ListParagraph"/>
        <w:numPr>
          <w:ilvl w:val="0"/>
          <w:numId w:val="2"/>
        </w:numPr>
        <w:spacing w:after="80" w:line="268"/>
      </w:pPr>
      <w:r>
        <w:rPr>
          <w:b/>
          <w:bCs/>
        </w:rPr>
        <w:t xml:space="preserve">Les syndicats</w:t>
      </w:r>
      <w:r>
        <w:t xml:space="preserve">, a travers deux roles complementaires :</w:t>
      </w:r>
    </w:p>
    <w:p>
      <w:pPr>
        <w:pStyle w:val="ListParagraph"/>
        <w:numPr>
          <w:ilvl w:val="1"/>
          <w:numId w:val="2"/>
        </w:numPr>
        <w:spacing w:after="80" w:line="268"/>
      </w:pPr>
      <w:r>
        <w:rPr>
          <w:b/>
          <w:bCs/>
        </w:rPr>
        <w:t xml:space="preserve">le directeur de syndicat</w:t>
      </w:r>
      <w:r>
        <w:t xml:space="preserve"> : enregistrement de ses agents et de sa flotte de vehicules, affectation des agents aux lignes, tableaux de bord des recettes et des trajets par vehicule et par agent ;</w:t>
      </w:r>
    </w:p>
    <w:p>
      <w:pPr>
        <w:pStyle w:val="ListParagraph"/>
        <w:numPr>
          <w:ilvl w:val="1"/>
          <w:numId w:val="2"/>
        </w:numPr>
        <w:spacing w:after="80" w:line="268"/>
      </w:pPr>
      <w:r>
        <w:rPr>
          <w:b/>
          <w:bCs/>
        </w:rPr>
        <w:t xml:space="preserve">l'agent de syndicat</w:t>
      </w:r>
      <w:r>
        <w:t xml:space="preserve"> : embarquement ordonne par scan QR, liste des passagers attendus a son vehicule (prenom uniquement), recalage des absents, historique des vehicules dont il a scanne les passagers.</w:t>
      </w:r>
    </w:p>
    <w:p>
      <w:pPr>
        <w:pStyle w:val="ListParagraph"/>
        <w:numPr>
          <w:ilvl w:val="0"/>
          <w:numId w:val="2"/>
        </w:numPr>
        <w:spacing w:after="80" w:line="268"/>
      </w:pPr>
      <w:r>
        <w:rPr>
          <w:b/>
          <w:bCs/>
        </w:rPr>
        <w:t xml:space="preserve">L'administration</w:t>
      </w:r>
      <w:r>
        <w:t xml:space="preserve"> : pre-enregistrement et supervision des syndicats, affectation des syndicats aux gares, gestion centralisee des lignes et de leurs checkpoints, vue agregee et exportable du volume de passagers par ligne et par periode — le tout depuis Django admin.</w:t>
      </w:r>
    </w:p>
    <w:p>
      <w:pPr>
        <w:pStyle w:val="Heading1"/>
      </w:pPr>
      <w:r>
        <w:t xml:space="preserve">2. Objectifs</w:t>
      </w:r>
    </w:p>
    <w:p>
      <w:pPr>
        <w:pStyle w:val="Heading2"/>
      </w:pPr>
      <w:r>
        <w:t xml:space="preserve">2.1. Objectif general</w:t>
      </w:r>
    </w:p>
    <w:p>
      <w:pPr>
        <w:spacing w:after="120" w:line="276"/>
      </w:pPr>
      <w:r>
        <w:t xml:space="preserve">Concevoir, developper et documenter une plateforme mobile permettant aux usagers d'acheter un ticket pour une ligne de transport depuis leur telephone, de recevoir un ticket QR cryptographiquement signe, de patienter loin de la gare jusqu'a la notification d'embarquement, puis de monter dans le vehicule designe apres scan du QR par un agent de syndicat — l'ordre d'embarquement etant assure par une file d'attente FIFO invisible declenchee par notification, et la gestion operationnelle etant repartie entre le directeur (administration du syndicat) et l'agent (operations de terrain).</w:t>
      </w:r>
    </w:p>
    <w:p>
      <w:pPr>
        <w:pStyle w:val="Heading2"/>
      </w:pPr>
      <w:r>
        <w:t xml:space="preserve">2.2. Objectifs specifiques</w:t>
      </w:r>
    </w:p>
    <w:p>
      <w:pPr>
        <w:pStyle w:val="ListParagraph"/>
        <w:numPr>
          <w:ilvl w:val="0"/>
          <w:numId w:val="2"/>
        </w:numPr>
        <w:spacing w:after="80" w:line="268"/>
      </w:pPr>
      <w:r>
        <w:t xml:space="preserve">Mettre en place un backend Python 3.14 + Django 5.2 LTS + Django REST Framework exposant une API REST documentee.</w:t>
      </w:r>
    </w:p>
    <w:p>
      <w:pPr>
        <w:pStyle w:val="ListParagraph"/>
        <w:numPr>
          <w:ilvl w:val="0"/>
          <w:numId w:val="2"/>
        </w:numPr>
        <w:spacing w:after="80" w:line="268"/>
      </w:pPr>
      <w:r>
        <w:t xml:space="preserve">Developper une application mobile Flutter (Android) offrant trois interfaces (directeur de syndicat, agent de syndicat, usager) conditionnees par le role de l'utilisateur authentifie (RBAC).</w:t>
      </w:r>
    </w:p>
    <w:p>
      <w:pPr>
        <w:pStyle w:val="ListParagraph"/>
        <w:numPr>
          <w:ilvl w:val="0"/>
          <w:numId w:val="2"/>
        </w:numPr>
        <w:spacing w:after="80" w:line="268"/>
      </w:pPr>
      <w:r>
        <w:t xml:space="preserve">Gerer l'administration (syndicats, gares, lignes, checkpoints, trafic urbain agrege) exclusivement via la console Django admin.</w:t>
      </w:r>
    </w:p>
    <w:p>
      <w:pPr>
        <w:pStyle w:val="ListParagraph"/>
        <w:numPr>
          <w:ilvl w:val="0"/>
          <w:numId w:val="2"/>
        </w:numPr>
        <w:spacing w:after="80" w:line="268"/>
      </w:pPr>
      <w:r>
        <w:t xml:space="preserve">Mettre en oeuvre une authentification unifiee pour les trois roles applicatifs : verification du numero de telephone par OTP a la premiere connexion (SMS simule en developpement), puis connexions ulterieures par code PIN a 5 chiffres.</w:t>
      </w:r>
    </w:p>
    <w:p>
      <w:pPr>
        <w:pStyle w:val="ListParagraph"/>
        <w:numPr>
          <w:ilvl w:val="0"/>
          <w:numId w:val="2"/>
        </w:numPr>
        <w:spacing w:after="80" w:line="268"/>
      </w:pPr>
      <w:r>
        <w:t xml:space="preserve">Implementer une file d'attente FIFO invisible par ligne, derivee de la date d'achat (purchased_at), servant uniquement a orchestrer les notifications d'embarquement.</w:t>
      </w:r>
    </w:p>
    <w:p>
      <w:pPr>
        <w:pStyle w:val="ListParagraph"/>
        <w:numPr>
          <w:ilvl w:val="0"/>
          <w:numId w:val="2"/>
        </w:numPr>
        <w:spacing w:after="80" w:line="268"/>
      </w:pPr>
      <w:r>
        <w:t xml:space="preserve">Concevoir un systeme de ticket QR signe cryptographiquement (HMAC), a usage unique, verifiable et resistant a la reutilisation par photographie.</w:t>
      </w:r>
    </w:p>
    <w:p>
      <w:pPr>
        <w:pStyle w:val="ListParagraph"/>
        <w:numPr>
          <w:ilvl w:val="0"/>
          <w:numId w:val="2"/>
        </w:numPr>
        <w:spacing w:after="80" w:line="268"/>
      </w:pPr>
      <w:r>
        <w:t xml:space="preserve">Permettre a l'usager d'annuler un ticket actif (non encore invite ni scanne) avec remboursement automatique et sortie immediate de la file de la ligne concernee.</w:t>
      </w:r>
    </w:p>
    <w:p>
      <w:pPr>
        <w:pStyle w:val="ListParagraph"/>
        <w:numPr>
          <w:ilvl w:val="0"/>
          <w:numId w:val="2"/>
        </w:numPr>
        <w:spacing w:after="80" w:line="268"/>
      </w:pPr>
      <w:r>
        <w:t xml:space="preserve">Integrer un mecanisme de notifications push (Firebase Cloud Messaging) a deux niveaux : « Tenez-vous pret » (passagers suivants) et « Presentez-vous, 2 minutes » (passagers invites a embarquer).</w:t>
      </w:r>
    </w:p>
    <w:p>
      <w:pPr>
        <w:pStyle w:val="ListParagraph"/>
        <w:numPr>
          <w:ilvl w:val="0"/>
          <w:numId w:val="2"/>
        </w:numPr>
        <w:spacing w:after="80" w:line="268"/>
      </w:pPr>
      <w:r>
        <w:t xml:space="preserve">Permettre au directeur de syndicat d'enregistrer ses agents (pre-autorisation) et les vehicules de sa flotte, et d'affecter chaque agent a une ligne.</w:t>
      </w:r>
    </w:p>
    <w:p>
      <w:pPr>
        <w:pStyle w:val="ListParagraph"/>
        <w:numPr>
          <w:ilvl w:val="0"/>
          <w:numId w:val="2"/>
        </w:numPr>
        <w:spacing w:after="80" w:line="268"/>
      </w:pPr>
      <w:r>
        <w:t xml:space="preserve">Fournir au directeur des tableaux de bord statistiques par vehicule (recettes, trajets) et par agent.</w:t>
      </w:r>
    </w:p>
    <w:p>
      <w:pPr>
        <w:pStyle w:val="ListParagraph"/>
        <w:numPr>
          <w:ilvl w:val="0"/>
          <w:numId w:val="2"/>
        </w:numPr>
        <w:spacing w:after="80" w:line="268"/>
      </w:pPr>
      <w:r>
        <w:t xml:space="preserve">Implementer cote agent la liste d'embarquement (prenom uniquement), avec compte a rebours individuel et marquage d'absence (recalage) entrainant la promotion automatique du suivant ; l'agent dispose de l'historique des vehicules scannes sans acces aux donnees personnelles des passagers.</w:t>
      </w:r>
    </w:p>
    <w:p>
      <w:pPr>
        <w:pStyle w:val="ListParagraph"/>
        <w:numPr>
          <w:ilvl w:val="0"/>
          <w:numId w:val="2"/>
        </w:numPr>
        <w:spacing w:after="80" w:line="268"/>
      </w:pPr>
      <w:r>
        <w:t xml:space="preserve">Integrer une couche de paiement Mobile Money pour Orange Money, MTN Money et Wave (sandbox), derriere une interface unique extensible.</w:t>
      </w:r>
    </w:p>
    <w:p>
      <w:pPr>
        <w:pStyle w:val="ListParagraph"/>
        <w:numPr>
          <w:ilvl w:val="0"/>
          <w:numId w:val="2"/>
        </w:numPr>
        <w:spacing w:after="80" w:line="268"/>
      </w:pPr>
      <w:r>
        <w:t xml:space="preserve">Mettre en oeuvre les bonnes pratiques de securite applicative (OWASP API Security Top 10 et MASVS) attendues pour tout projet de genie logiciel professionnel.</w:t>
      </w:r>
    </w:p>
    <w:p>
      <w:pPr>
        <w:pStyle w:val="ListParagraph"/>
        <w:numPr>
          <w:ilvl w:val="0"/>
          <w:numId w:val="2"/>
        </w:numPr>
        <w:spacing w:after="80" w:line="268"/>
      </w:pPr>
      <w:r>
        <w:t xml:space="preserve">Produire un memoire de soutenance d'environ 70 pages en anglais comportant un chapitre de securite dedie.</w:t>
      </w:r>
    </w:p>
    <w:p>
      <w:pPr>
        <w:pStyle w:val="Heading1"/>
      </w:pPr>
      <w:r>
        <w:t xml:space="preserve">3. Perimetre</w:t>
      </w:r>
    </w:p>
    <w:p>
      <w:pPr>
        <w:pStyle w:val="Heading2"/>
      </w:pPr>
      <w:r>
        <w:t xml:space="preserve">3.1. Inclus dans le perimetre</w:t>
      </w:r>
    </w:p>
    <w:p>
      <w:pPr>
        <w:pStyle w:val="ListParagraph"/>
        <w:numPr>
          <w:ilvl w:val="0"/>
          <w:numId w:val="2"/>
        </w:numPr>
        <w:spacing w:after="80" w:line="268"/>
      </w:pPr>
      <w:r>
        <w:t xml:space="preserve">Application mobile Flutter (Android) unique a trois interfaces conditionnees par le role : directeur de syndicat, agent de syndicat, usager.</w:t>
      </w:r>
    </w:p>
    <w:p>
      <w:pPr>
        <w:pStyle w:val="ListParagraph"/>
        <w:numPr>
          <w:ilvl w:val="0"/>
          <w:numId w:val="2"/>
        </w:numPr>
        <w:spacing w:after="80" w:line="268"/>
      </w:pPr>
      <w:r>
        <w:t xml:space="preserve">Administration (syndicats, gares, lignes, checkpoints, tarifs, trafic urbain agrege) geree via Django admin.</w:t>
      </w:r>
    </w:p>
    <w:p>
      <w:pPr>
        <w:pStyle w:val="ListParagraph"/>
        <w:numPr>
          <w:ilvl w:val="0"/>
          <w:numId w:val="2"/>
        </w:numPr>
        <w:spacing w:after="80" w:line="268"/>
      </w:pPr>
      <w:r>
        <w:t xml:space="preserve">Authentification des trois roles applicatifs par numero de telephone : OTP a la premiere connexion (SMS simule en developpement), puis code PIN a 5 chiffres pour les connexions suivantes.</w:t>
      </w:r>
    </w:p>
    <w:p>
      <w:pPr>
        <w:pStyle w:val="ListParagraph"/>
        <w:numPr>
          <w:ilvl w:val="0"/>
          <w:numId w:val="2"/>
        </w:numPr>
        <w:spacing w:after="80" w:line="268"/>
      </w:pPr>
      <w:r>
        <w:t xml:space="preserve">Pre-enregistrement des directeurs de syndicat par l'admin (nom du syndicat, numero, email de contact) ; suspension / reactivation possibles.</w:t>
      </w:r>
    </w:p>
    <w:p>
      <w:pPr>
        <w:pStyle w:val="ListParagraph"/>
        <w:numPr>
          <w:ilvl w:val="0"/>
          <w:numId w:val="2"/>
        </w:numPr>
        <w:spacing w:after="80" w:line="268"/>
      </w:pPr>
      <w:r>
        <w:t xml:space="preserve">Affectation des syndicats a des gares precises par l'admin ; la gare constitue l'origine d'une ligne.</w:t>
      </w:r>
    </w:p>
    <w:p>
      <w:pPr>
        <w:pStyle w:val="ListParagraph"/>
        <w:numPr>
          <w:ilvl w:val="0"/>
          <w:numId w:val="2"/>
        </w:numPr>
        <w:spacing w:after="80" w:line="268"/>
      </w:pPr>
      <w:r>
        <w:t xml:space="preserve">Enregistrement par le directeur de ses agents (pre-autorisation par nom + numero, l'agent finalisant son compte) et des vehicules de sa flotte ; affectation de chaque agent a une ligne.</w:t>
      </w:r>
    </w:p>
    <w:p>
      <w:pPr>
        <w:pStyle w:val="ListParagraph"/>
        <w:numPr>
          <w:ilvl w:val="0"/>
          <w:numId w:val="2"/>
        </w:numPr>
        <w:spacing w:after="80" w:line="268"/>
      </w:pPr>
      <w:r>
        <w:t xml:space="preserve">Statistiques destinees au directeur : recettes et trajets par vehicule, activite par agent.</w:t>
      </w:r>
    </w:p>
    <w:p>
      <w:pPr>
        <w:pStyle w:val="ListParagraph"/>
        <w:numPr>
          <w:ilvl w:val="0"/>
          <w:numId w:val="2"/>
        </w:numPr>
        <w:spacing w:after="80" w:line="268"/>
      </w:pPr>
      <w:r>
        <w:t xml:space="preserve">Consultation des lignes cote usager, sur liste et sur carte interactive (flutter_map + OpenStreetMap).</w:t>
      </w:r>
    </w:p>
    <w:p>
      <w:pPr>
        <w:pStyle w:val="ListParagraph"/>
        <w:numPr>
          <w:ilvl w:val="0"/>
          <w:numId w:val="2"/>
        </w:numPr>
        <w:spacing w:after="80" w:line="268"/>
      </w:pPr>
      <w:r>
        <w:t xml:space="preserve">Achat de 1 a 2 tickets par transaction, plafonne a 2 tickets actifs simultanement par usager.</w:t>
      </w:r>
    </w:p>
    <w:p>
      <w:pPr>
        <w:pStyle w:val="ListParagraph"/>
        <w:numPr>
          <w:ilvl w:val="0"/>
          <w:numId w:val="2"/>
        </w:numPr>
        <w:spacing w:after="80" w:line="268"/>
      </w:pPr>
      <w:r>
        <w:t xml:space="preserve">Paiement Mobile Money par Orange Money, MTN Money ou Wave (sandbox ; mock derriere une interface unique).</w:t>
      </w:r>
    </w:p>
    <w:p>
      <w:pPr>
        <w:pStyle w:val="ListParagraph"/>
        <w:numPr>
          <w:ilvl w:val="0"/>
          <w:numId w:val="2"/>
        </w:numPr>
        <w:spacing w:after="80" w:line="268"/>
      </w:pPr>
      <w:r>
        <w:t xml:space="preserve">Emission et validation de tickets QR signes, a usage unique, valides 30 jours apres achat.</w:t>
      </w:r>
    </w:p>
    <w:p>
      <w:pPr>
        <w:pStyle w:val="ListParagraph"/>
        <w:numPr>
          <w:ilvl w:val="0"/>
          <w:numId w:val="2"/>
        </w:numPr>
        <w:spacing w:after="80" w:line="268"/>
      </w:pPr>
      <w:r>
        <w:t xml:space="preserve">Annulation d'un ticket par l'usager avec remboursement automatique et sortie de la file, tant que le ticket est actif et n'a pas encore ete invite a embarquer ni scanne.</w:t>
      </w:r>
    </w:p>
    <w:p>
      <w:pPr>
        <w:pStyle w:val="ListParagraph"/>
        <w:numPr>
          <w:ilvl w:val="0"/>
          <w:numId w:val="2"/>
        </w:numPr>
        <w:spacing w:after="80" w:line="268"/>
      </w:pPr>
      <w:r>
        <w:t xml:space="preserve">File d'attente FIFO invisible par ligne, derivee de l'ordre d'achat.</w:t>
      </w:r>
    </w:p>
    <w:p>
      <w:pPr>
        <w:pStyle w:val="ListParagraph"/>
        <w:numPr>
          <w:ilvl w:val="0"/>
          <w:numId w:val="2"/>
        </w:numPr>
        <w:spacing w:after="80" w:line="268"/>
      </w:pPr>
      <w:r>
        <w:t xml:space="preserve">Notifications push a deux niveaux via Firebase Cloud Messaging.</w:t>
      </w:r>
    </w:p>
    <w:p>
      <w:pPr>
        <w:pStyle w:val="ListParagraph"/>
        <w:numPr>
          <w:ilvl w:val="0"/>
          <w:numId w:val="2"/>
        </w:numPr>
        <w:spacing w:after="80" w:line="268"/>
      </w:pPr>
      <w:r>
        <w:t xml:space="preserve">Mode « Pret a scanner » cote agent : selection ou creation d'un vehicule (rattache dynamiquement a la ligne de l'agent), liste d'embarquement (prenom uniquement) et compte a rebours individuel.</w:t>
      </w:r>
    </w:p>
    <w:p>
      <w:pPr>
        <w:pStyle w:val="ListParagraph"/>
        <w:numPr>
          <w:ilvl w:val="0"/>
          <w:numId w:val="2"/>
        </w:numPr>
        <w:spacing w:after="80" w:line="268"/>
      </w:pPr>
      <w:r>
        <w:t xml:space="preserve">Marquage de passager absent (recalage) avec retour en fin de file (purchased_at = now()) et promotion immediate du suivant.</w:t>
      </w:r>
    </w:p>
    <w:p>
      <w:pPr>
        <w:pStyle w:val="ListParagraph"/>
        <w:numPr>
          <w:ilvl w:val="0"/>
          <w:numId w:val="2"/>
        </w:numPr>
        <w:spacing w:after="80" w:line="268"/>
      </w:pPr>
      <w:r>
        <w:t xml:space="preserve">Historique cote agent des vehicules dont il a scanne les passagers, sans acces aux donnees personnelles des passagers.</w:t>
      </w:r>
    </w:p>
    <w:p>
      <w:pPr>
        <w:pStyle w:val="ListParagraph"/>
        <w:numPr>
          <w:ilvl w:val="0"/>
          <w:numId w:val="2"/>
        </w:numPr>
        <w:spacing w:after="80" w:line="268"/>
      </w:pPr>
      <w:r>
        <w:t xml:space="preserve">Historique et statistiques cote usager (trajets effectues, montant depense, lignes les plus utilisees).</w:t>
      </w:r>
    </w:p>
    <w:p>
      <w:pPr>
        <w:pStyle w:val="ListParagraph"/>
        <w:numPr>
          <w:ilvl w:val="0"/>
          <w:numId w:val="2"/>
        </w:numPr>
        <w:spacing w:after="80" w:line="268"/>
      </w:pPr>
      <w:r>
        <w:t xml:space="preserve">Tableau de bord admin agrege (trafic urbain) avec export CSV, dans Django admin.</w:t>
      </w:r>
    </w:p>
    <w:p>
      <w:pPr>
        <w:pStyle w:val="ListParagraph"/>
        <w:numPr>
          <w:ilvl w:val="0"/>
          <w:numId w:val="2"/>
        </w:numPr>
        <w:spacing w:after="80" w:line="268"/>
      </w:pPr>
      <w:r>
        <w:t xml:space="preserve">Deploiement demonstratif via tunnel HTTPS (ngrok) et APK Android signe.</w:t>
      </w:r>
    </w:p>
    <w:p>
      <w:pPr>
        <w:pStyle w:val="Heading2"/>
      </w:pPr>
      <w:r>
        <w:t xml:space="preserve">3.2. Hors perimetre (mentionne en perspectives)</w:t>
      </w:r>
    </w:p>
    <w:p>
      <w:pPr>
        <w:pStyle w:val="ListParagraph"/>
        <w:numPr>
          <w:ilvl w:val="0"/>
          <w:numId w:val="2"/>
        </w:numPr>
        <w:spacing w:after="80" w:line="268"/>
      </w:pPr>
      <w:r>
        <w:t xml:space="preserve">Integration reelle en production avec les API Mobile Money (sandbox uniquement en V1).</w:t>
      </w:r>
    </w:p>
    <w:p>
      <w:pPr>
        <w:pStyle w:val="ListParagraph"/>
        <w:numPr>
          <w:ilvl w:val="0"/>
          <w:numId w:val="2"/>
        </w:numPr>
        <w:spacing w:after="80" w:line="268"/>
      </w:pPr>
      <w:r>
        <w:t xml:space="preserve">Envoi de SMS reel (OTP simule en developpement).</w:t>
      </w:r>
    </w:p>
    <w:p>
      <w:pPr>
        <w:pStyle w:val="ListParagraph"/>
        <w:numPr>
          <w:ilvl w:val="0"/>
          <w:numId w:val="2"/>
        </w:numPr>
        <w:spacing w:after="80" w:line="268"/>
      </w:pPr>
      <w:r>
        <w:t xml:space="preserve">Application iOS (contrainte Apple : compilation impossible sous Windows).</w:t>
      </w:r>
    </w:p>
    <w:p>
      <w:pPr>
        <w:pStyle w:val="ListParagraph"/>
        <w:numPr>
          <w:ilvl w:val="0"/>
          <w:numId w:val="2"/>
        </w:numPr>
        <w:spacing w:after="80" w:line="268"/>
      </w:pPr>
      <w:r>
        <w:t xml:space="preserve">Embarquement a un checkpoint intermediaire (V1 : origine uniquement).</w:t>
      </w:r>
    </w:p>
    <w:p>
      <w:pPr>
        <w:pStyle w:val="ListParagraph"/>
        <w:numPr>
          <w:ilvl w:val="0"/>
          <w:numId w:val="2"/>
        </w:numPr>
        <w:spacing w:after="80" w:line="268"/>
      </w:pPr>
      <w:r>
        <w:t xml:space="preserve">Geolocalisation temps reel des vehicules.</w:t>
      </w:r>
    </w:p>
    <w:p>
      <w:pPr>
        <w:pStyle w:val="ListParagraph"/>
        <w:numPr>
          <w:ilvl w:val="0"/>
          <w:numId w:val="2"/>
        </w:numPr>
        <w:spacing w:after="80" w:line="268"/>
      </w:pPr>
      <w:r>
        <w:t xml:space="preserve">Mode hors-ligne pour le scan.</w:t>
      </w:r>
    </w:p>
    <w:p>
      <w:pPr>
        <w:pStyle w:val="ListParagraph"/>
        <w:numPr>
          <w:ilvl w:val="0"/>
          <w:numId w:val="2"/>
        </w:numPr>
        <w:spacing w:after="80" w:line="268"/>
      </w:pPr>
      <w:r>
        <w:t xml:space="preserve">Tickets de groupe (&gt; 2 places), achat differe / programme.</w:t>
      </w:r>
    </w:p>
    <w:p>
      <w:pPr>
        <w:pStyle w:val="ListParagraph"/>
        <w:numPr>
          <w:ilvl w:val="0"/>
          <w:numId w:val="2"/>
        </w:numPr>
        <w:spacing w:after="80" w:line="268"/>
      </w:pPr>
      <w:r>
        <w:t xml:space="preserve">Multilingue (francais uniquement en V1).</w:t>
      </w:r>
    </w:p>
    <w:p>
      <w:pPr>
        <w:pStyle w:val="ListParagraph"/>
        <w:numPr>
          <w:ilvl w:val="0"/>
          <w:numId w:val="2"/>
        </w:numPr>
        <w:spacing w:after="80" w:line="268"/>
      </w:pPr>
      <w:r>
        <w:t xml:space="preserve">Relance automatique des notifications expirees (V1 : la place reste vacante ; V1.1 : Celery beat).</w:t>
      </w:r>
    </w:p>
    <w:p>
      <w:pPr>
        <w:pStyle w:val="ListParagraph"/>
        <w:numPr>
          <w:ilvl w:val="0"/>
          <w:numId w:val="2"/>
        </w:numPr>
        <w:spacing w:after="80" w:line="268"/>
      </w:pPr>
      <w:r>
        <w:t xml:space="preserve">Visualisation de la position dans la file cote usager.</w:t>
      </w:r>
    </w:p>
    <w:p>
      <w:pPr>
        <w:pStyle w:val="Heading1"/>
      </w:pPr>
      <w:r>
        <w:t xml:space="preserve">4. Description fonctionnelle</w:t>
      </w:r>
    </w:p>
    <w:p>
      <w:pPr>
        <w:pStyle w:val="Heading2"/>
      </w:pPr>
      <w:r>
        <w:t xml:space="preserve">4.1. Acteurs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4626"/>
        <w:gridCol w:w="2300"/>
      </w:tblGrid>
      <w:tr>
        <w:trPr>
          <w:tblHeader/>
        </w:trPr>
        <w:tc>
          <w:tcPr>
            <w:tcW w:type="dxa" w:w="21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pPr>
            <w:r>
              <w:rPr>
                <w:b/>
                <w:bCs/>
                <w:color w:val="FFFFFF"/>
              </w:rPr>
              <w:t xml:space="preserve">Acteur</w:t>
            </w:r>
          </w:p>
        </w:tc>
        <w:tc>
          <w:tcPr>
            <w:tcW w:type="dxa" w:w="4626"/>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pPr>
            <w:r>
              <w:rPr>
                <w:b/>
                <w:bCs/>
                <w:color w:val="FFFFFF"/>
              </w:rPr>
              <w:t xml:space="preserve">Description</w:t>
            </w:r>
          </w:p>
        </w:tc>
        <w:tc>
          <w:tcPr>
            <w:tcW w:type="dxa" w:w="23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pPr>
            <w:r>
              <w:rPr>
                <w:b/>
                <w:bCs/>
                <w:color w:val="FFFFFF"/>
              </w:rPr>
              <w:t xml:space="preserve">Authentification</w:t>
            </w:r>
          </w:p>
        </w:tc>
      </w:tr>
      <w:tr>
        <w:tc>
          <w:tcPr>
            <w:tcW w:type="dxa" w:w="21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Usager (passager)</w:t>
            </w:r>
          </w:p>
        </w:tc>
        <w:tc>
          <w:tcPr>
            <w:tcW w:type="dxa" w:w="46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Utilisateur final ayant installe l'application sur son telephone Android.</w:t>
            </w:r>
          </w:p>
        </w:tc>
        <w:tc>
          <w:tcPr>
            <w:tcW w:type="dxa" w:w="23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Telephone + OTP (1re fois) puis PIN 5 chiffres</w:t>
            </w:r>
          </w:p>
        </w:tc>
      </w:tr>
      <w:tr>
        <w:tc>
          <w:tcPr>
            <w:tcW w:type="dxa" w:w="21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Agent de syndicat</w:t>
            </w:r>
          </w:p>
        </w:tc>
        <w:tc>
          <w:tcPr>
            <w:tcW w:type="dxa" w:w="4626"/>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Operateur de terrain pre-autorise par son directeur ; scanne les tickets et embarque les passagers d'un vehicule.</w:t>
            </w:r>
          </w:p>
        </w:tc>
        <w:tc>
          <w:tcPr>
            <w:tcW w:type="dxa" w:w="23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Telephone + OTP (1re fois) puis PIN 5 chiffres</w:t>
            </w:r>
          </w:p>
        </w:tc>
      </w:tr>
      <w:tr>
        <w:tc>
          <w:tcPr>
            <w:tcW w:type="dxa" w:w="21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Directeur de syndicat</w:t>
            </w:r>
          </w:p>
        </w:tc>
        <w:tc>
          <w:tcPr>
            <w:tcW w:type="dxa" w:w="46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Responsable du syndicat ; enregistre agents et vehicules, affecte les agents aux lignes, consulte les statistiques de son syndicat.</w:t>
            </w:r>
          </w:p>
        </w:tc>
        <w:tc>
          <w:tcPr>
            <w:tcW w:type="dxa" w:w="23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Telephone + OTP (1re fois) puis PIN 5 chiffres</w:t>
            </w:r>
          </w:p>
        </w:tc>
      </w:tr>
      <w:tr>
        <w:tc>
          <w:tcPr>
            <w:tcW w:type="dxa" w:w="21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Admin</w:t>
            </w:r>
          </w:p>
        </w:tc>
        <w:tc>
          <w:tcPr>
            <w:tcW w:type="dxa" w:w="4626"/>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Autorite de gestion ; pre-enregistre les directeurs, affecte les syndicats aux gares, gere lignes et checkpoints, consulte le trafic agrege.</w:t>
            </w:r>
          </w:p>
        </w:tc>
        <w:tc>
          <w:tcPr>
            <w:tcW w:type="dxa" w:w="23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Django admin (compte natif, hors application mobile)</w:t>
            </w:r>
          </w:p>
        </w:tc>
      </w:tr>
    </w:tbl>
    <w:p>
      <w:pPr>
        <w:spacing w:after="120" w:line="276"/>
      </w:pPr>
      <w:r>
        <w:rPr>
          <w:b/>
          <w:bCs/>
        </w:rPr>
        <w:t xml:space="preserve">Note. </w:t>
      </w:r>
      <w:r>
        <w:t xml:space="preserve">Une seule application mobile est developpee ; les trois interfaces (usager, agent, directeur) sont conditionnees par le role via le controle d'acces base sur les roles (RBAC). L'admin n'a pas d'interface mobile : il agit exclusivement depuis Django admin. Les chauffeurs ne sont pas des utilisateurs ; ils sont representes comme attribut optionnel du vehicule.</w:t>
      </w:r>
    </w:p>
    <w:p>
      <w:pPr>
        <w:pStyle w:val="Heading2"/>
      </w:pPr>
      <w:r>
        <w:t xml:space="preserve">4.2. Cas d'utilisation principaux</w:t>
      </w:r>
    </w:p>
    <w:p>
      <w:pPr>
        <w:spacing w:after="120" w:line="276"/>
      </w:pPr>
      <w:r>
        <w:rPr>
          <w:b/>
          <w:bCs/>
        </w:rPr>
        <w:t xml:space="preserve">Authentification (trois roles applicatifs)</w:t>
      </w:r>
    </w:p>
    <w:p>
      <w:pPr>
        <w:pStyle w:val="ListParagraph"/>
        <w:numPr>
          <w:ilvl w:val="0"/>
          <w:numId w:val="2"/>
        </w:numPr>
        <w:spacing w:after="80" w:line="268"/>
      </w:pPr>
      <w:r>
        <w:t xml:space="preserve">UC-01. Verifier son numero de telephone par OTP a la premiere connexion (usager, agent, directeur).</w:t>
      </w:r>
    </w:p>
    <w:p>
      <w:pPr>
        <w:pStyle w:val="ListParagraph"/>
        <w:numPr>
          <w:ilvl w:val="0"/>
          <w:numId w:val="2"/>
        </w:numPr>
        <w:spacing w:after="80" w:line="268"/>
      </w:pPr>
      <w:r>
        <w:t xml:space="preserve">UC-02. Definir son code PIN a 5 chiffres apres verification du numero.</w:t>
      </w:r>
    </w:p>
    <w:p>
      <w:pPr>
        <w:pStyle w:val="ListParagraph"/>
        <w:numPr>
          <w:ilvl w:val="0"/>
          <w:numId w:val="2"/>
        </w:numPr>
        <w:spacing w:after="80" w:line="268"/>
      </w:pPr>
      <w:r>
        <w:t xml:space="preserve">UC-03. Se connecter par code PIN, puis se deconnecter (usager, agent, directeur).</w:t>
      </w:r>
    </w:p>
    <w:p>
      <w:pPr>
        <w:spacing w:after="120" w:line="276"/>
      </w:pPr>
      <w:r>
        <w:rPr>
          <w:b/>
          <w:bCs/>
        </w:rPr>
        <w:t xml:space="preserve">Usager</w:t>
      </w:r>
    </w:p>
    <w:p>
      <w:pPr>
        <w:pStyle w:val="ListParagraph"/>
        <w:numPr>
          <w:ilvl w:val="0"/>
          <w:numId w:val="2"/>
        </w:numPr>
        <w:spacing w:after="80" w:line="268"/>
      </w:pPr>
      <w:r>
        <w:t xml:space="preserve">UC-04. Consulter les lignes disponibles, sur liste ou sur carte interactive.</w:t>
      </w:r>
    </w:p>
    <w:p>
      <w:pPr>
        <w:pStyle w:val="ListParagraph"/>
        <w:numPr>
          <w:ilvl w:val="0"/>
          <w:numId w:val="2"/>
        </w:numPr>
        <w:spacing w:after="80" w:line="268"/>
      </w:pPr>
      <w:r>
        <w:t xml:space="preserve">UC-05. Acheter 1 a 2 tickets pour une ligne, dans la limite de 2 tickets actifs simultanement.</w:t>
      </w:r>
    </w:p>
    <w:p>
      <w:pPr>
        <w:pStyle w:val="ListParagraph"/>
        <w:numPr>
          <w:ilvl w:val="0"/>
          <w:numId w:val="2"/>
        </w:numPr>
        <w:spacing w:after="80" w:line="268"/>
      </w:pPr>
      <w:r>
        <w:t xml:space="preserve">UC-06. Payer par Orange Money, MTN Money ou Wave (sandbox / mock).</w:t>
      </w:r>
    </w:p>
    <w:p>
      <w:pPr>
        <w:pStyle w:val="ListParagraph"/>
        <w:numPr>
          <w:ilvl w:val="0"/>
          <w:numId w:val="2"/>
        </w:numPr>
        <w:spacing w:after="80" w:line="268"/>
      </w:pPr>
      <w:r>
        <w:t xml:space="preserve">UC-07. Recevoir et afficher son ticket QR.</w:t>
      </w:r>
    </w:p>
    <w:p>
      <w:pPr>
        <w:pStyle w:val="ListParagraph"/>
        <w:numPr>
          <w:ilvl w:val="0"/>
          <w:numId w:val="2"/>
        </w:numPr>
        <w:spacing w:after="80" w:line="268"/>
      </w:pPr>
      <w:r>
        <w:t xml:space="preserve">UC-08. Recevoir la notification « Tenez-vous pret ».</w:t>
      </w:r>
    </w:p>
    <w:p>
      <w:pPr>
        <w:pStyle w:val="ListParagraph"/>
        <w:numPr>
          <w:ilvl w:val="0"/>
          <w:numId w:val="2"/>
        </w:numPr>
        <w:spacing w:after="80" w:line="268"/>
      </w:pPr>
      <w:r>
        <w:t xml:space="preserve">UC-09. Recevoir la notification « Presentez-vous, 2 minutes » avec la plaque du vehicule.</w:t>
      </w:r>
    </w:p>
    <w:p>
      <w:pPr>
        <w:pStyle w:val="ListParagraph"/>
        <w:numPr>
          <w:ilvl w:val="0"/>
          <w:numId w:val="2"/>
        </w:numPr>
        <w:spacing w:after="80" w:line="268"/>
      </w:pPr>
      <w:r>
        <w:t xml:space="preserve">UC-10. Annuler un ticket actif (non invite, non scanne) : remboursement automatique et sortie de la file.</w:t>
      </w:r>
    </w:p>
    <w:p>
      <w:pPr>
        <w:pStyle w:val="ListParagraph"/>
        <w:numPr>
          <w:ilvl w:val="0"/>
          <w:numId w:val="2"/>
        </w:numPr>
        <w:spacing w:after="80" w:line="268"/>
      </w:pPr>
      <w:r>
        <w:t xml:space="preserve">UC-11. Consulter son historique de tickets et de paiements.</w:t>
      </w:r>
    </w:p>
    <w:p>
      <w:pPr>
        <w:pStyle w:val="ListParagraph"/>
        <w:numPr>
          <w:ilvl w:val="0"/>
          <w:numId w:val="2"/>
        </w:numPr>
        <w:spacing w:after="80" w:line="268"/>
      </w:pPr>
      <w:r>
        <w:t xml:space="preserve">UC-12. Consulter ses statistiques personnelles (trajets, montant depense, lignes frequentes).</w:t>
      </w:r>
    </w:p>
    <w:p>
      <w:pPr>
        <w:pStyle w:val="ListParagraph"/>
        <w:numPr>
          <w:ilvl w:val="0"/>
          <w:numId w:val="2"/>
        </w:numPr>
        <w:spacing w:after="80" w:line="268"/>
      </w:pPr>
      <w:r>
        <w:t xml:space="preserve">UC-13. Demander la suppression de son compte et l'export de ses donnees.</w:t>
      </w:r>
    </w:p>
    <w:p>
      <w:pPr>
        <w:spacing w:after="120" w:line="276"/>
      </w:pPr>
      <w:r>
        <w:rPr>
          <w:b/>
          <w:bCs/>
        </w:rPr>
        <w:t xml:space="preserve">Agent de syndicat</w:t>
      </w:r>
    </w:p>
    <w:p>
      <w:pPr>
        <w:pStyle w:val="ListParagraph"/>
        <w:numPr>
          <w:ilvl w:val="0"/>
          <w:numId w:val="2"/>
        </w:numPr>
        <w:spacing w:after="80" w:line="268"/>
      </w:pPr>
      <w:r>
        <w:t xml:space="preserve">UC-14. Finaliser son inscription a partir de son nom, de son numero et du nom de son syndicat (apres pre-autorisation par le directeur).</w:t>
      </w:r>
    </w:p>
    <w:p>
      <w:pPr>
        <w:pStyle w:val="ListParagraph"/>
        <w:numPr>
          <w:ilvl w:val="0"/>
          <w:numId w:val="2"/>
        </w:numPr>
        <w:spacing w:after="80" w:line="268"/>
      </w:pPr>
      <w:r>
        <w:t xml:space="preserve">UC-15. Activer le mode « Pret a scanner », selectionner ou creer un vehicule (rattache a sa ligne).</w:t>
      </w:r>
    </w:p>
    <w:p>
      <w:pPr>
        <w:pStyle w:val="ListParagraph"/>
        <w:numPr>
          <w:ilvl w:val="0"/>
          <w:numId w:val="2"/>
        </w:numPr>
        <w:spacing w:after="80" w:line="268"/>
      </w:pPr>
      <w:r>
        <w:t xml:space="preserve">UC-16. Consulter la liste nominative (prenom) des passagers invites, avec compte a rebours individuel.</w:t>
      </w:r>
    </w:p>
    <w:p>
      <w:pPr>
        <w:pStyle w:val="ListParagraph"/>
        <w:numPr>
          <w:ilvl w:val="0"/>
          <w:numId w:val="2"/>
        </w:numPr>
        <w:spacing w:after="80" w:line="268"/>
      </w:pPr>
      <w:r>
        <w:t xml:space="preserve">UC-17. Scanner un ticket QR, le valider et embarquer le passager.</w:t>
      </w:r>
    </w:p>
    <w:p>
      <w:pPr>
        <w:pStyle w:val="ListParagraph"/>
        <w:numPr>
          <w:ilvl w:val="0"/>
          <w:numId w:val="2"/>
        </w:numPr>
        <w:spacing w:after="80" w:line="268"/>
      </w:pPr>
      <w:r>
        <w:t xml:space="preserve">UC-18. Marquer un passager absent (recalage) ; promotion automatique du suivant.</w:t>
      </w:r>
    </w:p>
    <w:p>
      <w:pPr>
        <w:pStyle w:val="ListParagraph"/>
        <w:numPr>
          <w:ilvl w:val="0"/>
          <w:numId w:val="2"/>
        </w:numPr>
        <w:spacing w:after="80" w:line="268"/>
      </w:pPr>
      <w:r>
        <w:t xml:space="preserve">UC-19. Consulter l'historique des vehicules dont il a scanne les passagers (sans donnees personnelles des passagers).</w:t>
      </w:r>
    </w:p>
    <w:p>
      <w:pPr>
        <w:spacing w:after="120" w:line="276"/>
      </w:pPr>
      <w:r>
        <w:rPr>
          <w:b/>
          <w:bCs/>
        </w:rPr>
        <w:t xml:space="preserve">Directeur de syndicat</w:t>
      </w:r>
    </w:p>
    <w:p>
      <w:pPr>
        <w:pStyle w:val="ListParagraph"/>
        <w:numPr>
          <w:ilvl w:val="0"/>
          <w:numId w:val="2"/>
        </w:numPr>
        <w:spacing w:after="80" w:line="268"/>
      </w:pPr>
      <w:r>
        <w:t xml:space="preserve">UC-20. Enregistrer (pre-autoriser) un agent de son syndicat.</w:t>
      </w:r>
    </w:p>
    <w:p>
      <w:pPr>
        <w:pStyle w:val="ListParagraph"/>
        <w:numPr>
          <w:ilvl w:val="0"/>
          <w:numId w:val="2"/>
        </w:numPr>
        <w:spacing w:after="80" w:line="268"/>
      </w:pPr>
      <w:r>
        <w:t xml:space="preserve">UC-21. Enregistrer un vehicule de la flotte du syndicat.</w:t>
      </w:r>
    </w:p>
    <w:p>
      <w:pPr>
        <w:pStyle w:val="ListParagraph"/>
        <w:numPr>
          <w:ilvl w:val="0"/>
          <w:numId w:val="2"/>
        </w:numPr>
        <w:spacing w:after="80" w:line="268"/>
      </w:pPr>
      <w:r>
        <w:t xml:space="preserve">UC-22. Affecter un agent a une ligne.</w:t>
      </w:r>
    </w:p>
    <w:p>
      <w:pPr>
        <w:pStyle w:val="ListParagraph"/>
        <w:numPr>
          <w:ilvl w:val="0"/>
          <w:numId w:val="2"/>
        </w:numPr>
        <w:spacing w:after="80" w:line="268"/>
      </w:pPr>
      <w:r>
        <w:t xml:space="preserve">UC-23. Consulter les statistiques par vehicule (recettes, trajets).</w:t>
      </w:r>
    </w:p>
    <w:p>
      <w:pPr>
        <w:pStyle w:val="ListParagraph"/>
        <w:numPr>
          <w:ilvl w:val="0"/>
          <w:numId w:val="2"/>
        </w:numPr>
        <w:spacing w:after="80" w:line="268"/>
      </w:pPr>
      <w:r>
        <w:t xml:space="preserve">UC-24. Consulter les statistiques par agent.</w:t>
      </w:r>
    </w:p>
    <w:p>
      <w:pPr>
        <w:spacing w:after="120" w:line="276"/>
      </w:pPr>
      <w:r>
        <w:rPr>
          <w:b/>
          <w:bCs/>
        </w:rPr>
        <w:t xml:space="preserve">Admin (Django admin)</w:t>
      </w:r>
    </w:p>
    <w:p>
      <w:pPr>
        <w:pStyle w:val="ListParagraph"/>
        <w:numPr>
          <w:ilvl w:val="0"/>
          <w:numId w:val="2"/>
        </w:numPr>
        <w:spacing w:after="80" w:line="268"/>
      </w:pPr>
      <w:r>
        <w:t xml:space="preserve">UC-25. Pre-enregistrer un directeur de syndicat ; suspendre ou reactiver un syndicat.</w:t>
      </w:r>
    </w:p>
    <w:p>
      <w:pPr>
        <w:pStyle w:val="ListParagraph"/>
        <w:numPr>
          <w:ilvl w:val="0"/>
          <w:numId w:val="2"/>
        </w:numPr>
        <w:spacing w:after="80" w:line="268"/>
      </w:pPr>
      <w:r>
        <w:t xml:space="preserve">UC-26. Affecter un syndicat a une ou plusieurs gares.</w:t>
      </w:r>
    </w:p>
    <w:p>
      <w:pPr>
        <w:pStyle w:val="ListParagraph"/>
        <w:numPr>
          <w:ilvl w:val="0"/>
          <w:numId w:val="2"/>
        </w:numPr>
        <w:spacing w:after="80" w:line="268"/>
      </w:pPr>
      <w:r>
        <w:t xml:space="preserve">UC-27. Creer, modifier ou supprimer une ligne et ses checkpoints (avec coordonnees GPS), fixer le tarif.</w:t>
      </w:r>
    </w:p>
    <w:p>
      <w:pPr>
        <w:pStyle w:val="ListParagraph"/>
        <w:numPr>
          <w:ilvl w:val="0"/>
          <w:numId w:val="2"/>
        </w:numPr>
        <w:spacing w:after="80" w:line="268"/>
      </w:pPr>
      <w:r>
        <w:t xml:space="preserve">UC-28. Consulter le volume agrege de passagers par ligne et par periode, exporter en CSV.</w:t>
      </w:r>
    </w:p>
    <w:p>
      <w:pPr>
        <w:pStyle w:val="Heading2"/>
      </w:pPr>
      <w:r>
        <w:t xml:space="preserve">4.3. Exigences fonctionnelles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7126"/>
        <w:gridCol w:w="1000"/>
      </w:tblGrid>
      <w:tr>
        <w:trPr>
          <w:tblHeader/>
        </w:trPr>
        <w:tc>
          <w:tcPr>
            <w:tcW w:type="dxa" w:w="9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pPr>
            <w:r>
              <w:rPr>
                <w:b/>
                <w:bCs/>
                <w:color w:val="FFFFFF"/>
              </w:rPr>
              <w:t xml:space="preserve">ID</w:t>
            </w:r>
          </w:p>
        </w:tc>
        <w:tc>
          <w:tcPr>
            <w:tcW w:type="dxa" w:w="7126"/>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pPr>
            <w:r>
              <w:rPr>
                <w:b/>
                <w:bCs/>
                <w:color w:val="FFFFFF"/>
              </w:rPr>
              <w:t xml:space="preserve">Exigence</w:t>
            </w:r>
          </w:p>
        </w:tc>
        <w:tc>
          <w:tcPr>
            <w:tcW w:type="dxa" w:w="10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pPr>
            <w:r>
              <w:rPr>
                <w:b/>
                <w:bCs/>
                <w:color w:val="FFFFFF"/>
              </w:rPr>
              <w:t xml:space="preserve">Priorite</w:t>
            </w:r>
          </w:p>
        </w:tc>
      </w:tr>
      <w:tr>
        <w:tc>
          <w:tcPr>
            <w:tcW w:type="dxa" w:w="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EF-01</w:t>
            </w:r>
          </w:p>
        </w:tc>
        <w:tc>
          <w:tcPr>
            <w:tcW w:type="dxa" w:w="71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Verification du numero de telephone par OTP a la premiere connexion (SMS simule en developpement) pour les trois roles applicatifs.</w:t>
            </w:r>
          </w:p>
        </w:tc>
        <w:tc>
          <w:tcPr>
            <w:tcW w:type="dxa" w:w="1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Haute</w:t>
            </w:r>
          </w:p>
        </w:tc>
      </w:tr>
      <w:tr>
        <w:tc>
          <w:tcPr>
            <w:tcW w:type="dxa" w:w="9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EF-02</w:t>
            </w:r>
          </w:p>
        </w:tc>
        <w:tc>
          <w:tcPr>
            <w:tcW w:type="dxa" w:w="7126"/>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Definition et stockage securise (hache) d'un code PIN a 5 chiffres ; connexions ulterieures par PIN.</w:t>
            </w:r>
          </w:p>
        </w:tc>
        <w:tc>
          <w:tcPr>
            <w:tcW w:type="dxa" w:w="10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Haute</w:t>
            </w:r>
          </w:p>
        </w:tc>
      </w:tr>
      <w:tr>
        <w:tc>
          <w:tcPr>
            <w:tcW w:type="dxa" w:w="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EF-03</w:t>
            </w:r>
          </w:p>
        </w:tc>
        <w:tc>
          <w:tcPr>
            <w:tcW w:type="dxa" w:w="71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Emission de jetons JWT (acces court + rafraichissement long) a chaque authentification reussie.</w:t>
            </w:r>
          </w:p>
        </w:tc>
        <w:tc>
          <w:tcPr>
            <w:tcW w:type="dxa" w:w="1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Haute</w:t>
            </w:r>
          </w:p>
        </w:tc>
      </w:tr>
      <w:tr>
        <w:tc>
          <w:tcPr>
            <w:tcW w:type="dxa" w:w="9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EF-04</w:t>
            </w:r>
          </w:p>
        </w:tc>
        <w:tc>
          <w:tcPr>
            <w:tcW w:type="dxa" w:w="7126"/>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Consultation par l'usager des lignes disponibles avec tarif, checkpoints et representation sur carte interactive (OpenStreetMap).</w:t>
            </w:r>
          </w:p>
        </w:tc>
        <w:tc>
          <w:tcPr>
            <w:tcW w:type="dxa" w:w="10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Haute</w:t>
            </w:r>
          </w:p>
        </w:tc>
      </w:tr>
      <w:tr>
        <w:tc>
          <w:tcPr>
            <w:tcW w:type="dxa" w:w="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EF-05</w:t>
            </w:r>
          </w:p>
        </w:tc>
        <w:tc>
          <w:tcPr>
            <w:tcW w:type="dxa" w:w="71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Achat par l'usager de 1 a 2 tickets pour une ligne, plafonne a 2 tickets actifs simultanement.</w:t>
            </w:r>
          </w:p>
        </w:tc>
        <w:tc>
          <w:tcPr>
            <w:tcW w:type="dxa" w:w="1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Haute</w:t>
            </w:r>
          </w:p>
        </w:tc>
      </w:tr>
      <w:tr>
        <w:tc>
          <w:tcPr>
            <w:tcW w:type="dxa" w:w="9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EF-06</w:t>
            </w:r>
          </w:p>
        </w:tc>
        <w:tc>
          <w:tcPr>
            <w:tcW w:type="dxa" w:w="7126"/>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Paiement par Orange Money, MTN Money ou Wave derriere une interface unique (sandbox / mock).</w:t>
            </w:r>
          </w:p>
        </w:tc>
        <w:tc>
          <w:tcPr>
            <w:tcW w:type="dxa" w:w="10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Haute</w:t>
            </w:r>
          </w:p>
        </w:tc>
      </w:tr>
      <w:tr>
        <w:tc>
          <w:tcPr>
            <w:tcW w:type="dxa" w:w="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EF-07</w:t>
            </w:r>
          </w:p>
        </w:tc>
        <w:tc>
          <w:tcPr>
            <w:tcW w:type="dxa" w:w="71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Generation cote serveur d'un ticket QR signe (HMAC) et a usage unique.</w:t>
            </w:r>
          </w:p>
        </w:tc>
        <w:tc>
          <w:tcPr>
            <w:tcW w:type="dxa" w:w="1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Haute</w:t>
            </w:r>
          </w:p>
        </w:tc>
      </w:tr>
      <w:tr>
        <w:tc>
          <w:tcPr>
            <w:tcW w:type="dxa" w:w="9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EF-08</w:t>
            </w:r>
          </w:p>
        </w:tc>
        <w:tc>
          <w:tcPr>
            <w:tcW w:type="dxa" w:w="7126"/>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Affichage du ticket QR dans l'interface usager.</w:t>
            </w:r>
          </w:p>
        </w:tc>
        <w:tc>
          <w:tcPr>
            <w:tcW w:type="dxa" w:w="10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Haute</w:t>
            </w:r>
          </w:p>
        </w:tc>
      </w:tr>
      <w:tr>
        <w:tc>
          <w:tcPr>
            <w:tcW w:type="dxa" w:w="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EF-09</w:t>
            </w:r>
          </w:p>
        </w:tc>
        <w:tc>
          <w:tcPr>
            <w:tcW w:type="dxa" w:w="71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Annulation par l'usager d'un ticket actif non invite et non scanne : remboursement automatique et retrait de la file FIFO de la ligne.</w:t>
            </w:r>
          </w:p>
        </w:tc>
        <w:tc>
          <w:tcPr>
            <w:tcW w:type="dxa" w:w="1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Haute</w:t>
            </w:r>
          </w:p>
        </w:tc>
      </w:tr>
      <w:tr>
        <w:tc>
          <w:tcPr>
            <w:tcW w:type="dxa" w:w="9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EF-10</w:t>
            </w:r>
          </w:p>
        </w:tc>
        <w:tc>
          <w:tcPr>
            <w:tcW w:type="dxa" w:w="7126"/>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Notification push « Tenez-vous pret » lorsque l'usager approche du sommet de la file.</w:t>
            </w:r>
          </w:p>
        </w:tc>
        <w:tc>
          <w:tcPr>
            <w:tcW w:type="dxa" w:w="10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Haute</w:t>
            </w:r>
          </w:p>
        </w:tc>
      </w:tr>
      <w:tr>
        <w:tc>
          <w:tcPr>
            <w:tcW w:type="dxa" w:w="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EF-11</w:t>
            </w:r>
          </w:p>
        </w:tc>
        <w:tc>
          <w:tcPr>
            <w:tcW w:type="dxa" w:w="71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Notification push « Presentez-vous, 2 minutes » avec la plaque du vehicule.</w:t>
            </w:r>
          </w:p>
        </w:tc>
        <w:tc>
          <w:tcPr>
            <w:tcW w:type="dxa" w:w="1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Haute</w:t>
            </w:r>
          </w:p>
        </w:tc>
      </w:tr>
      <w:tr>
        <w:tc>
          <w:tcPr>
            <w:tcW w:type="dxa" w:w="9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EF-12</w:t>
            </w:r>
          </w:p>
        </w:tc>
        <w:tc>
          <w:tcPr>
            <w:tcW w:type="dxa" w:w="7126"/>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Notification push 24 h avant l'expiration d'un ticket non utilise.</w:t>
            </w:r>
          </w:p>
        </w:tc>
        <w:tc>
          <w:tcPr>
            <w:tcW w:type="dxa" w:w="10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Moyenne</w:t>
            </w:r>
          </w:p>
        </w:tc>
      </w:tr>
      <w:tr>
        <w:tc>
          <w:tcPr>
            <w:tcW w:type="dxa" w:w="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EF-13</w:t>
            </w:r>
          </w:p>
        </w:tc>
        <w:tc>
          <w:tcPr>
            <w:tcW w:type="dxa" w:w="71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Consultation par l'usager de son historique de tickets et de paiements.</w:t>
            </w:r>
          </w:p>
        </w:tc>
        <w:tc>
          <w:tcPr>
            <w:tcW w:type="dxa" w:w="1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Moyenne</w:t>
            </w:r>
          </w:p>
        </w:tc>
      </w:tr>
      <w:tr>
        <w:tc>
          <w:tcPr>
            <w:tcW w:type="dxa" w:w="9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EF-14</w:t>
            </w:r>
          </w:p>
        </w:tc>
        <w:tc>
          <w:tcPr>
            <w:tcW w:type="dxa" w:w="7126"/>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Statistiques personnelles de l'usager : trajets effectues, montant depense, lignes les plus utilisees.</w:t>
            </w:r>
          </w:p>
        </w:tc>
        <w:tc>
          <w:tcPr>
            <w:tcW w:type="dxa" w:w="10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Moyenne</w:t>
            </w:r>
          </w:p>
        </w:tc>
      </w:tr>
      <w:tr>
        <w:tc>
          <w:tcPr>
            <w:tcW w:type="dxa" w:w="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EF-15</w:t>
            </w:r>
          </w:p>
        </w:tc>
        <w:tc>
          <w:tcPr>
            <w:tcW w:type="dxa" w:w="71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Finalisation par l'agent de son inscription (nom, numero, syndicat) apres pre-autorisation du directeur.</w:t>
            </w:r>
          </w:p>
        </w:tc>
        <w:tc>
          <w:tcPr>
            <w:tcW w:type="dxa" w:w="1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Haute</w:t>
            </w:r>
          </w:p>
        </w:tc>
      </w:tr>
      <w:tr>
        <w:tc>
          <w:tcPr>
            <w:tcW w:type="dxa" w:w="9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EF-16</w:t>
            </w:r>
          </w:p>
        </w:tc>
        <w:tc>
          <w:tcPr>
            <w:tcW w:type="dxa" w:w="7126"/>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Activation du mode « Pret a scanner » avec selection ou creation d'un vehicule rattache dynamiquement a la ligne de l'agent.</w:t>
            </w:r>
          </w:p>
        </w:tc>
        <w:tc>
          <w:tcPr>
            <w:tcW w:type="dxa" w:w="10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Haute</w:t>
            </w:r>
          </w:p>
        </w:tc>
      </w:tr>
      <w:tr>
        <w:tc>
          <w:tcPr>
            <w:tcW w:type="dxa" w:w="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EF-17</w:t>
            </w:r>
          </w:p>
        </w:tc>
        <w:tc>
          <w:tcPr>
            <w:tcW w:type="dxa" w:w="71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Affichage cote agent de la liste des passagers invites avec prenom uniquement, heure d'invitation et compte a rebours individuel de 2 minutes.</w:t>
            </w:r>
          </w:p>
        </w:tc>
        <w:tc>
          <w:tcPr>
            <w:tcW w:type="dxa" w:w="1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Haute</w:t>
            </w:r>
          </w:p>
        </w:tc>
      </w:tr>
      <w:tr>
        <w:tc>
          <w:tcPr>
            <w:tcW w:type="dxa" w:w="9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EF-18</w:t>
            </w:r>
          </w:p>
        </w:tc>
        <w:tc>
          <w:tcPr>
            <w:tcW w:type="dxa" w:w="7126"/>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Scan d'un ticket QR par l'agent : verification de signature, refus des doublons et des tickets expires.</w:t>
            </w:r>
          </w:p>
        </w:tc>
        <w:tc>
          <w:tcPr>
            <w:tcW w:type="dxa" w:w="10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Haute</w:t>
            </w:r>
          </w:p>
        </w:tc>
      </w:tr>
      <w:tr>
        <w:tc>
          <w:tcPr>
            <w:tcW w:type="dxa" w:w="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EF-19</w:t>
            </w:r>
          </w:p>
        </w:tc>
        <w:tc>
          <w:tcPr>
            <w:tcW w:type="dxa" w:w="71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Marquage d'un passager absent (recalage) : le ticket conserve son statut active, son purchased_at est remis a now() (fin de file), et le passager suivant est immediatement notifie.</w:t>
            </w:r>
          </w:p>
        </w:tc>
        <w:tc>
          <w:tcPr>
            <w:tcW w:type="dxa" w:w="1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Haute</w:t>
            </w:r>
          </w:p>
        </w:tc>
      </w:tr>
      <w:tr>
        <w:tc>
          <w:tcPr>
            <w:tcW w:type="dxa" w:w="9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EF-20</w:t>
            </w:r>
          </w:p>
        </w:tc>
        <w:tc>
          <w:tcPr>
            <w:tcW w:type="dxa" w:w="7126"/>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Historique cote agent des vehicules scannes, sans acces aux donnees personnelles des passagers.</w:t>
            </w:r>
          </w:p>
        </w:tc>
        <w:tc>
          <w:tcPr>
            <w:tcW w:type="dxa" w:w="10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Moyenne</w:t>
            </w:r>
          </w:p>
        </w:tc>
      </w:tr>
      <w:tr>
        <w:tc>
          <w:tcPr>
            <w:tcW w:type="dxa" w:w="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EF-21</w:t>
            </w:r>
          </w:p>
        </w:tc>
        <w:tc>
          <w:tcPr>
            <w:tcW w:type="dxa" w:w="71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Enregistrement par le directeur de ses agents (pre-autorisation) et des vehicules de sa flotte.</w:t>
            </w:r>
          </w:p>
        </w:tc>
        <w:tc>
          <w:tcPr>
            <w:tcW w:type="dxa" w:w="1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Haute</w:t>
            </w:r>
          </w:p>
        </w:tc>
      </w:tr>
      <w:tr>
        <w:tc>
          <w:tcPr>
            <w:tcW w:type="dxa" w:w="9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EF-22</w:t>
            </w:r>
          </w:p>
        </w:tc>
        <w:tc>
          <w:tcPr>
            <w:tcW w:type="dxa" w:w="7126"/>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Affectation par le directeur d'un agent a une ligne.</w:t>
            </w:r>
          </w:p>
        </w:tc>
        <w:tc>
          <w:tcPr>
            <w:tcW w:type="dxa" w:w="10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Haute</w:t>
            </w:r>
          </w:p>
        </w:tc>
      </w:tr>
      <w:tr>
        <w:tc>
          <w:tcPr>
            <w:tcW w:type="dxa" w:w="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EF-23</w:t>
            </w:r>
          </w:p>
        </w:tc>
        <w:tc>
          <w:tcPr>
            <w:tcW w:type="dxa" w:w="71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Tableaux de bord du directeur : recettes et trajets par vehicule, activite par agent ; totaux journaliers / hebdomadaires / mensuels.</w:t>
            </w:r>
          </w:p>
        </w:tc>
        <w:tc>
          <w:tcPr>
            <w:tcW w:type="dxa" w:w="1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Haute</w:t>
            </w:r>
          </w:p>
        </w:tc>
      </w:tr>
      <w:tr>
        <w:tc>
          <w:tcPr>
            <w:tcW w:type="dxa" w:w="9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EF-24</w:t>
            </w:r>
          </w:p>
        </w:tc>
        <w:tc>
          <w:tcPr>
            <w:tcW w:type="dxa" w:w="7126"/>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Pre-enregistrement, suspension et reactivation d'un syndicat par l'admin (Django admin).</w:t>
            </w:r>
          </w:p>
        </w:tc>
        <w:tc>
          <w:tcPr>
            <w:tcW w:type="dxa" w:w="10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Haute</w:t>
            </w:r>
          </w:p>
        </w:tc>
      </w:tr>
      <w:tr>
        <w:tc>
          <w:tcPr>
            <w:tcW w:type="dxa" w:w="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EF-25</w:t>
            </w:r>
          </w:p>
        </w:tc>
        <w:tc>
          <w:tcPr>
            <w:tcW w:type="dxa" w:w="71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Affectation d'un syndicat a des gares ; gestion des lignes et de leurs checkpoints (GPS) et du tarif par l'admin.</w:t>
            </w:r>
          </w:p>
        </w:tc>
        <w:tc>
          <w:tcPr>
            <w:tcW w:type="dxa" w:w="1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Haute</w:t>
            </w:r>
          </w:p>
        </w:tc>
      </w:tr>
      <w:tr>
        <w:tc>
          <w:tcPr>
            <w:tcW w:type="dxa" w:w="9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EF-26</w:t>
            </w:r>
          </w:p>
        </w:tc>
        <w:tc>
          <w:tcPr>
            <w:tcW w:type="dxa" w:w="7126"/>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Consultation par l'admin du volume agrege de passagers par ligne et par periode ; export CSV.</w:t>
            </w:r>
          </w:p>
        </w:tc>
        <w:tc>
          <w:tcPr>
            <w:tcW w:type="dxa" w:w="10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Moyenne</w:t>
            </w:r>
          </w:p>
        </w:tc>
      </w:tr>
      <w:tr>
        <w:tc>
          <w:tcPr>
            <w:tcW w:type="dxa" w:w="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EF-27</w:t>
            </w:r>
          </w:p>
        </w:tc>
        <w:tc>
          <w:tcPr>
            <w:tcW w:type="dxa" w:w="71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File d'attente FIFO virtuelle par ligne, ordonnee par purchased_at ; invariant « nombre d'invites = sieges restants » maintenu pendant une session de scan active.</w:t>
            </w:r>
          </w:p>
        </w:tc>
        <w:tc>
          <w:tcPr>
            <w:tcW w:type="dxa" w:w="1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Haute</w:t>
            </w:r>
          </w:p>
        </w:tc>
      </w:tr>
      <w:tr>
        <w:tc>
          <w:tcPr>
            <w:tcW w:type="dxa" w:w="9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EF-28</w:t>
            </w:r>
          </w:p>
        </w:tc>
        <w:tc>
          <w:tcPr>
            <w:tcW w:type="dxa" w:w="7126"/>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Suppression du compte et export des donnees personnelles par l'usager.</w:t>
            </w:r>
          </w:p>
        </w:tc>
        <w:tc>
          <w:tcPr>
            <w:tcW w:type="dxa" w:w="10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Moyenne</w:t>
            </w:r>
          </w:p>
        </w:tc>
      </w:tr>
      <w:tr>
        <w:tc>
          <w:tcPr>
            <w:tcW w:type="dxa" w:w="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EF-29</w:t>
            </w:r>
          </w:p>
        </w:tc>
        <w:tc>
          <w:tcPr>
            <w:tcW w:type="dxa" w:w="71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Documentation OpenAPI / Swagger generee automatiquement et publiee.</w:t>
            </w:r>
          </w:p>
        </w:tc>
        <w:tc>
          <w:tcPr>
            <w:tcW w:type="dxa" w:w="10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Moyenne</w:t>
            </w:r>
          </w:p>
        </w:tc>
      </w:tr>
      <w:tr>
        <w:tc>
          <w:tcPr>
            <w:tcW w:type="dxa" w:w="9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EF-30</w:t>
            </w:r>
          </w:p>
        </w:tc>
        <w:tc>
          <w:tcPr>
            <w:tcW w:type="dxa" w:w="7126"/>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Journalisation systematique des evenements sensibles dans une table audit_log.</w:t>
            </w:r>
          </w:p>
        </w:tc>
        <w:tc>
          <w:tcPr>
            <w:tcW w:type="dxa" w:w="10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Haute</w:t>
            </w:r>
          </w:p>
        </w:tc>
      </w:tr>
    </w:tbl>
    <w:p>
      <w:pPr>
        <w:pStyle w:val="Heading1"/>
      </w:pPr>
      <w:r>
        <w:t xml:space="preserve">5. Exigences non-fonctionnelles</w:t>
      </w:r>
    </w:p>
    <w:p>
      <w:pPr>
        <w:spacing w:after="120" w:line="276"/>
      </w:pPr>
      <w:r>
        <w:t xml:space="preserve">Les exigences non-fonctionnelles decrivent les qualites attendues du systeme. La securite beneficie d'un traitement rigoureux, conformement aux bonnes pratiques du genie logiciel professionnel et a la sensibilite du domaine (donnees personnelles, paiement, identification nominative).</w:t>
      </w:r>
    </w:p>
    <w:p>
      <w:pPr>
        <w:pStyle w:val="Heading2"/>
      </w:pPr>
      <w:r>
        <w:t xml:space="preserve">5.1. Securite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7726"/>
      </w:tblGrid>
      <w:tr>
        <w:trPr>
          <w:tblHeader/>
        </w:trPr>
        <w:tc>
          <w:tcPr>
            <w:tcW w:type="dxa" w:w="13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pPr>
            <w:r>
              <w:rPr>
                <w:b/>
                <w:bCs/>
                <w:color w:val="FFFFFF"/>
              </w:rPr>
              <w:t xml:space="preserve">ID</w:t>
            </w:r>
          </w:p>
        </w:tc>
        <w:tc>
          <w:tcPr>
            <w:tcW w:type="dxa" w:w="7726"/>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pPr>
            <w:r>
              <w:rPr>
                <w:b/>
                <w:bCs/>
                <w:color w:val="FFFFFF"/>
              </w:rPr>
              <w:t xml:space="preserve">Exigence</w:t>
            </w:r>
          </w:p>
        </w:tc>
      </w:tr>
      <w:tr>
        <w:tc>
          <w:tcPr>
            <w:tcW w:type="dxa" w:w="13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ENF-S01</w:t>
            </w:r>
          </w:p>
        </w:tc>
        <w:tc>
          <w:tcPr>
            <w:tcW w:type="dxa" w:w="77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Stockage des jetons JWT dans un coffre securise cote mobile (Android Keystore via flutter_secure_storage).</w:t>
            </w:r>
          </w:p>
        </w:tc>
      </w:tr>
      <w:tr>
        <w:tc>
          <w:tcPr>
            <w:tcW w:type="dxa" w:w="13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ENF-S02</w:t>
            </w:r>
          </w:p>
        </w:tc>
        <w:tc>
          <w:tcPr>
            <w:tcW w:type="dxa" w:w="7726"/>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Code PIN a 5 chiffres jamais stocke en clair : hachage robuste cote serveur ; le PIN n'est ni journalise ni transmis a des tiers.</w:t>
            </w:r>
          </w:p>
        </w:tc>
      </w:tr>
      <w:tr>
        <w:tc>
          <w:tcPr>
            <w:tcW w:type="dxa" w:w="13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ENF-S03</w:t>
            </w:r>
          </w:p>
        </w:tc>
        <w:tc>
          <w:tcPr>
            <w:tcW w:type="dxa" w:w="77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Validation stricte des entrees et utilisation exclusive de l'ORM Django (prevention des injections SQL).</w:t>
            </w:r>
          </w:p>
        </w:tc>
      </w:tr>
      <w:tr>
        <w:tc>
          <w:tcPr>
            <w:tcW w:type="dxa" w:w="13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ENF-S04</w:t>
            </w:r>
          </w:p>
        </w:tc>
        <w:tc>
          <w:tcPr>
            <w:tcW w:type="dxa" w:w="7726"/>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Limitation du debit (rate limiting) sur /auth/otp/request, /auth/otp/verify, /auth/pin/login et /agent/scan : 5 tentatives par numero et par IP / heure ; verrouillage temporaire apres echecs repetes du PIN.</w:t>
            </w:r>
          </w:p>
        </w:tc>
      </w:tr>
      <w:tr>
        <w:tc>
          <w:tcPr>
            <w:tcW w:type="dxa" w:w="13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ENF-S05</w:t>
            </w:r>
          </w:p>
        </w:tc>
        <w:tc>
          <w:tcPr>
            <w:tcW w:type="dxa" w:w="77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Controle d'acces par role (RBAC) applique a l'ensemble des ressources, verifie a chaque endpoint via les permission classes de DRF (separation usager / agent / directeur / admin).</w:t>
            </w:r>
          </w:p>
        </w:tc>
      </w:tr>
      <w:tr>
        <w:tc>
          <w:tcPr>
            <w:tcW w:type="dxa" w:w="13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ENF-S06</w:t>
            </w:r>
          </w:p>
        </w:tc>
        <w:tc>
          <w:tcPr>
            <w:tcW w:type="dxa" w:w="7726"/>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Signature cryptographique des tickets QR (HMAC) et invalidation apres usage ; le QR ne contient aucune information sensible en clair.</w:t>
            </w:r>
          </w:p>
        </w:tc>
      </w:tr>
      <w:tr>
        <w:tc>
          <w:tcPr>
            <w:tcW w:type="dxa" w:w="13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ENF-S07</w:t>
            </w:r>
          </w:p>
        </w:tc>
        <w:tc>
          <w:tcPr>
            <w:tcW w:type="dxa" w:w="77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HTTPS obligatoire en production ; rejet du HTTP en clair cote mobile en build release. En demonstration, TLS fourni par ngrok.</w:t>
            </w:r>
          </w:p>
        </w:tc>
      </w:tr>
      <w:tr>
        <w:tc>
          <w:tcPr>
            <w:tcW w:type="dxa" w:w="13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ENF-S08</w:t>
            </w:r>
          </w:p>
        </w:tc>
        <w:tc>
          <w:tcPr>
            <w:tcW w:type="dxa" w:w="7726"/>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Journalisation structuree sans fuite de donnees personnelles ni de secrets (jamais de PIN, OTP, jeton, ni numero de telephone complet dans les logs).</w:t>
            </w:r>
          </w:p>
        </w:tc>
      </w:tr>
      <w:tr>
        <w:tc>
          <w:tcPr>
            <w:tcW w:type="dxa" w:w="13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ENF-S09</w:t>
            </w:r>
          </w:p>
        </w:tc>
        <w:tc>
          <w:tcPr>
            <w:tcW w:type="dxa" w:w="77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Minimisation de l'exposition des donnees personnelles : l'agent ne voit que le prenom des passagers actuellement invites a son vehicule ; le nom de famille n'est jamais transmis, et l'historique de l'agent ne contient aucune donnee personnelle.</w:t>
            </w:r>
          </w:p>
        </w:tc>
      </w:tr>
      <w:tr>
        <w:tc>
          <w:tcPr>
            <w:tcW w:type="dxa" w:w="13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ENF-S10</w:t>
            </w:r>
          </w:p>
        </w:tc>
        <w:tc>
          <w:tcPr>
            <w:tcW w:type="dxa" w:w="7726"/>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Journalisation de chaque consultation de la liste nominative et de chaque recalage dans audit_log.</w:t>
            </w:r>
          </w:p>
        </w:tc>
      </w:tr>
      <w:tr>
        <w:tc>
          <w:tcPr>
            <w:tcW w:type="dxa" w:w="13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ENF-S11</w:t>
            </w:r>
          </w:p>
        </w:tc>
        <w:tc>
          <w:tcPr>
            <w:tcW w:type="dxa" w:w="77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Verrou pessimiste (SELECT FOR UPDATE) sur les operations de scan, de recalage et d'annulation (remboursement) pour garantir la coherence de la file.</w:t>
            </w:r>
          </w:p>
        </w:tc>
      </w:tr>
      <w:tr>
        <w:tc>
          <w:tcPr>
            <w:tcW w:type="dxa" w:w="13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ENF-S12</w:t>
            </w:r>
          </w:p>
        </w:tc>
        <w:tc>
          <w:tcPr>
            <w:tcW w:type="dxa" w:w="7726"/>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Cartographie explicite des defenses sur OWASP API Security Top 10 (2023) et OWASP MASVS.</w:t>
            </w:r>
          </w:p>
        </w:tc>
      </w:tr>
      <w:tr>
        <w:tc>
          <w:tcPr>
            <w:tcW w:type="dxa" w:w="13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ENF-S13</w:t>
            </w:r>
          </w:p>
        </w:tc>
        <w:tc>
          <w:tcPr>
            <w:tcW w:type="dxa" w:w="77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Validation par scan automatise (OWASP ZAP) et tests manuels d'attaques courantes (brute-force PIN, IDOR, tampering JWT, replay QR, double-remboursement).</w:t>
            </w:r>
          </w:p>
        </w:tc>
      </w:tr>
    </w:tbl>
    <w:p>
      <w:pPr>
        <w:pStyle w:val="Heading2"/>
      </w:pPr>
      <w:r>
        <w:t xml:space="preserve">5.2. Performance, fiabilite et utilisabilite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7726"/>
      </w:tblGrid>
      <w:tr>
        <w:trPr>
          <w:tblHeader/>
        </w:trPr>
        <w:tc>
          <w:tcPr>
            <w:tcW w:type="dxa" w:w="13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pPr>
            <w:r>
              <w:rPr>
                <w:b/>
                <w:bCs/>
                <w:color w:val="FFFFFF"/>
              </w:rPr>
              <w:t xml:space="preserve">ID</w:t>
            </w:r>
          </w:p>
        </w:tc>
        <w:tc>
          <w:tcPr>
            <w:tcW w:type="dxa" w:w="7726"/>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pPr>
            <w:r>
              <w:rPr>
                <w:b/>
                <w:bCs/>
                <w:color w:val="FFFFFF"/>
              </w:rPr>
              <w:t xml:space="preserve">Exigence</w:t>
            </w:r>
          </w:p>
        </w:tc>
      </w:tr>
      <w:tr>
        <w:tc>
          <w:tcPr>
            <w:tcW w:type="dxa" w:w="13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ENF-P01</w:t>
            </w:r>
          </w:p>
        </w:tc>
        <w:tc>
          <w:tcPr>
            <w:tcW w:type="dxa" w:w="77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Temps de reponse moyen des endpoints REST inferieur a 500 ms hors latence reseau, sous charge nominale.</w:t>
            </w:r>
          </w:p>
        </w:tc>
      </w:tr>
      <w:tr>
        <w:tc>
          <w:tcPr>
            <w:tcW w:type="dxa" w:w="13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ENF-P02</w:t>
            </w:r>
          </w:p>
        </w:tc>
        <w:tc>
          <w:tcPr>
            <w:tcW w:type="dxa" w:w="7726"/>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Delivrance d'une notification push en moins de 5 secondes apres l'evenement declencheur en condition reseau normale.</w:t>
            </w:r>
          </w:p>
        </w:tc>
      </w:tr>
      <w:tr>
        <w:tc>
          <w:tcPr>
            <w:tcW w:type="dxa" w:w="13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ENF-D01</w:t>
            </w:r>
          </w:p>
        </w:tc>
        <w:tc>
          <w:tcPr>
            <w:tcW w:type="dxa" w:w="77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Tolerance aux coupures reseau breves : reprise automatique des requetes apres reconnexion.</w:t>
            </w:r>
          </w:p>
        </w:tc>
      </w:tr>
      <w:tr>
        <w:tc>
          <w:tcPr>
            <w:tcW w:type="dxa" w:w="13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ENF-D02</w:t>
            </w:r>
          </w:p>
        </w:tc>
        <w:tc>
          <w:tcPr>
            <w:tcW w:type="dxa" w:w="7726"/>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Si FCM est indisponible, fallback in-app : la liste des tickets actifs reste consultable via polling HTTP.</w:t>
            </w:r>
          </w:p>
        </w:tc>
      </w:tr>
      <w:tr>
        <w:tc>
          <w:tcPr>
            <w:tcW w:type="dxa" w:w="13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ENF-U01</w:t>
            </w:r>
          </w:p>
        </w:tc>
        <w:tc>
          <w:tcPr>
            <w:tcW w:type="dxa" w:w="77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Interface en francais, mobile-first, lisible en plein soleil (contraste eleve conforme WCAG AA).</w:t>
            </w:r>
          </w:p>
        </w:tc>
      </w:tr>
      <w:tr>
        <w:tc>
          <w:tcPr>
            <w:tcW w:type="dxa" w:w="13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ENF-U02</w:t>
            </w:r>
          </w:p>
        </w:tc>
        <w:tc>
          <w:tcPr>
            <w:tcW w:type="dxa" w:w="7726"/>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Parcours d'achat realisable en moins de 60 secondes par un utilisateur averti.</w:t>
            </w:r>
          </w:p>
        </w:tc>
      </w:tr>
      <w:tr>
        <w:tc>
          <w:tcPr>
            <w:tcW w:type="dxa" w:w="13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ENF-U03</w:t>
            </w:r>
          </w:p>
        </w:tc>
        <w:tc>
          <w:tcPr>
            <w:tcW w:type="dxa" w:w="77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Cote agent : la liste d'embarquement est lisible d'un coup d'oeil ; le compte a rebours de chaque passager est visible en permanence.</w:t>
            </w:r>
          </w:p>
        </w:tc>
      </w:tr>
    </w:tbl>
    <w:p>
      <w:pPr>
        <w:pStyle w:val="Heading2"/>
      </w:pPr>
      <w:r>
        <w:t xml:space="preserve">5.3. Maintenabilite et contraintes techniques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7726"/>
      </w:tblGrid>
      <w:tr>
        <w:trPr>
          <w:tblHeader/>
        </w:trPr>
        <w:tc>
          <w:tcPr>
            <w:tcW w:type="dxa" w:w="13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pPr>
            <w:r>
              <w:rPr>
                <w:b/>
                <w:bCs/>
                <w:color w:val="FFFFFF"/>
              </w:rPr>
              <w:t xml:space="preserve">ID</w:t>
            </w:r>
          </w:p>
        </w:tc>
        <w:tc>
          <w:tcPr>
            <w:tcW w:type="dxa" w:w="7726"/>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pPr>
            <w:r>
              <w:rPr>
                <w:b/>
                <w:bCs/>
                <w:color w:val="FFFFFF"/>
              </w:rPr>
              <w:t xml:space="preserve">Exigence</w:t>
            </w:r>
          </w:p>
        </w:tc>
      </w:tr>
      <w:tr>
        <w:tc>
          <w:tcPr>
            <w:tcW w:type="dxa" w:w="13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ENF-M01</w:t>
            </w:r>
          </w:p>
        </w:tc>
        <w:tc>
          <w:tcPr>
            <w:tcW w:type="dxa" w:w="77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Code source integralement commente pour permettre la defense ligne par ligne ; chaque decision majeure consignee dans JOURNAL.md.</w:t>
            </w:r>
          </w:p>
        </w:tc>
      </w:tr>
      <w:tr>
        <w:tc>
          <w:tcPr>
            <w:tcW w:type="dxa" w:w="13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ENF-M02</w:t>
            </w:r>
          </w:p>
        </w:tc>
        <w:tc>
          <w:tcPr>
            <w:tcW w:type="dxa" w:w="7726"/>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Integration continue (GitHub Actions) executant la batterie de tests a chaque poussee.</w:t>
            </w:r>
          </w:p>
        </w:tc>
      </w:tr>
      <w:tr>
        <w:tc>
          <w:tcPr>
            <w:tcW w:type="dxa" w:w="13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ENF-M03</w:t>
            </w:r>
          </w:p>
        </w:tc>
        <w:tc>
          <w:tcPr>
            <w:tcW w:type="dxa" w:w="77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Separation nette des couches Django : modeles, serialiseurs, vues, modules metier, dispatcher de notifications.</w:t>
            </w:r>
          </w:p>
        </w:tc>
      </w:tr>
      <w:tr>
        <w:tc>
          <w:tcPr>
            <w:tcW w:type="dxa" w:w="13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ENF-C01</w:t>
            </w:r>
          </w:p>
        </w:tc>
        <w:tc>
          <w:tcPr>
            <w:tcW w:type="dxa" w:w="7726"/>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Plateforme cible Android uniquement (Flutter sur Windows ; iOS en perspective).</w:t>
            </w:r>
          </w:p>
        </w:tc>
      </w:tr>
      <w:tr>
        <w:tc>
          <w:tcPr>
            <w:tcW w:type="dxa" w:w="13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ENF-C02</w:t>
            </w:r>
          </w:p>
        </w:tc>
        <w:tc>
          <w:tcPr>
            <w:tcW w:type="dxa" w:w="77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Backend execute localement pour la soutenance, expose via tunnel HTTPS (ngrok).</w:t>
            </w:r>
          </w:p>
        </w:tc>
      </w:tr>
      <w:tr>
        <w:tc>
          <w:tcPr>
            <w:tcW w:type="dxa" w:w="13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ENF-C03</w:t>
            </w:r>
          </w:p>
        </w:tc>
        <w:tc>
          <w:tcPr>
            <w:tcW w:type="dxa" w:w="7726"/>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Cout d'infrastructure nul (aucune API payante, aucune licence) ; usage exclusif d'offres gratuites ou de sandbox.</w:t>
            </w:r>
          </w:p>
        </w:tc>
      </w:tr>
    </w:tbl>
    <w:p>
      <w:pPr>
        <w:pStyle w:val="Heading1"/>
      </w:pPr>
      <w:r>
        <w:t xml:space="preserve">6. Architecture technique et technologies</w:t>
      </w:r>
    </w:p>
    <w:p>
      <w:pPr>
        <w:pStyle w:val="Heading2"/>
      </w:pPr>
      <w:r>
        <w:t xml:space="preserve">6.1. Vue d'ensemble</w:t>
      </w:r>
    </w:p>
    <w:p>
      <w:pPr>
        <w:spacing w:after="120" w:line="276"/>
      </w:pPr>
      <w:r>
        <w:t xml:space="preserve">L'architecture repose sur quatre composants principaux : (1) une application mobile Flutter Android a trois interfaces (usager, agent, directeur) conditionnees par le role, (2) un backend Django expose par Django REST Framework, dont l'administration est assuree via Django admin, (3) un dispatcher de notifications adosse a Firebase Cloud Messaging, et (4) une base PostgreSQL. Le deploiement de demonstration s'appuie sur un tunnel HTTPS via ngrok.</w:t>
      </w:r>
    </w:p>
    <w:p>
      <w:pPr>
        <w:spacing w:after="120" w:line="276"/>
      </w:pPr>
      <w:r>
        <w:t xml:space="preserve">Cette architecture est volontairement simple et defendable : pas de WebSocket (les statistiques temps reel se font par polling HTTP), pas de Celery ni Redis en V1 (l'expiration des tickets et la liberation des fenetres se calculent a la lecture). Cette simplification reduit la surface a couvrir lors de la soutenance et reste parfaitement appropriee a l'echelle du projet.</w:t>
      </w:r>
    </w:p>
    <w:p>
      <w:pPr>
        <w:pStyle w:val="ListParagraph"/>
        <w:numPr>
          <w:ilvl w:val="0"/>
          <w:numId w:val="2"/>
        </w:numPr>
        <w:spacing w:after="80" w:line="268"/>
      </w:pPr>
      <w:r>
        <w:rPr>
          <w:b/>
          <w:bCs/>
        </w:rPr>
        <w:t xml:space="preserve">Mobile (Flutter Android)</w:t>
      </w:r>
      <w:r>
        <w:t xml:space="preserve"> — client unique a trois interfaces RBAC ; carte OSM, scan QR, reception FCM.</w:t>
      </w:r>
    </w:p>
    <w:p>
      <w:pPr>
        <w:pStyle w:val="ListParagraph"/>
        <w:numPr>
          <w:ilvl w:val="0"/>
          <w:numId w:val="2"/>
        </w:numPr>
        <w:spacing w:after="80" w:line="268"/>
      </w:pPr>
      <w:r>
        <w:rPr>
          <w:b/>
          <w:bCs/>
        </w:rPr>
        <w:t xml:space="preserve">API REST (DRF)</w:t>
      </w:r>
      <w:r>
        <w:t xml:space="preserve"> — auth JWT (OTP + PIN), entites metier, achat, annulation/remboursement, scan, recalage, statistiques.</w:t>
      </w:r>
    </w:p>
    <w:p>
      <w:pPr>
        <w:pStyle w:val="ListParagraph"/>
        <w:numPr>
          <w:ilvl w:val="0"/>
          <w:numId w:val="2"/>
        </w:numPr>
        <w:spacing w:after="80" w:line="268"/>
      </w:pPr>
      <w:r>
        <w:rPr>
          <w:b/>
          <w:bCs/>
        </w:rPr>
        <w:t xml:space="preserve">Django admin</w:t>
      </w:r>
      <w:r>
        <w:t xml:space="preserve"> — console d'administration : syndicats, gares, lignes, checkpoints, tarifs, trafic urbain agrege, export CSV.</w:t>
      </w:r>
    </w:p>
    <w:p>
      <w:pPr>
        <w:pStyle w:val="ListParagraph"/>
        <w:numPr>
          <w:ilvl w:val="0"/>
          <w:numId w:val="2"/>
        </w:numPr>
        <w:spacing w:after="80" w:line="268"/>
      </w:pPr>
      <w:r>
        <w:rPr>
          <w:b/>
          <w:bCs/>
        </w:rPr>
        <w:t xml:space="preserve">Module Notifications</w:t>
      </w:r>
      <w:r>
        <w:t xml:space="preserve"> — dispatcher Python qui appelle Firebase Admin SDK.</w:t>
      </w:r>
    </w:p>
    <w:p>
      <w:pPr>
        <w:pStyle w:val="ListParagraph"/>
        <w:numPr>
          <w:ilvl w:val="0"/>
          <w:numId w:val="2"/>
        </w:numPr>
        <w:spacing w:after="80" w:line="268"/>
      </w:pPr>
      <w:r>
        <w:rPr>
          <w:b/>
          <w:bCs/>
        </w:rPr>
        <w:t xml:space="preserve">PostgreSQL</w:t>
      </w:r>
      <w:r>
        <w:t xml:space="preserve"> — stockage persistant (SQLite en developpement initial).</w:t>
      </w:r>
    </w:p>
    <w:p>
      <w:pPr>
        <w:pStyle w:val="ListParagraph"/>
        <w:numPr>
          <w:ilvl w:val="0"/>
          <w:numId w:val="2"/>
        </w:numPr>
        <w:spacing w:after="80" w:line="268"/>
      </w:pPr>
      <w:r>
        <w:rPr>
          <w:b/>
          <w:bCs/>
        </w:rPr>
        <w:t xml:space="preserve">Cartographie</w:t>
      </w:r>
      <w:r>
        <w:t xml:space="preserve"> — flutter_map + tuiles OpenStreetMap ; saisie des coordonnees depuis Django admin.</w:t>
      </w:r>
    </w:p>
    <w:p>
      <w:pPr>
        <w:pStyle w:val="ListParagraph"/>
        <w:numPr>
          <w:ilvl w:val="0"/>
          <w:numId w:val="2"/>
        </w:numPr>
        <w:spacing w:after="80" w:line="268"/>
      </w:pPr>
      <w:r>
        <w:rPr>
          <w:b/>
          <w:bCs/>
        </w:rPr>
        <w:t xml:space="preserve">ngrok</w:t>
      </w:r>
      <w:r>
        <w:t xml:space="preserve"> — tunnel HTTPS pour la demo et les webhooks Mobile Money sandbox.</w:t>
      </w:r>
    </w:p>
    <w:p>
      <w:pPr>
        <w:pStyle w:val="Heading2"/>
      </w:pPr>
      <w:r>
        <w:t xml:space="preserve">6.2. Pile technologique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6926"/>
      </w:tblGrid>
      <w:tr>
        <w:trPr>
          <w:tblHeader/>
        </w:trPr>
        <w:tc>
          <w:tcPr>
            <w:tcW w:type="dxa" w:w="21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pPr>
            <w:r>
              <w:rPr>
                <w:b/>
                <w:bCs/>
                <w:color w:val="FFFFFF"/>
              </w:rPr>
              <w:t xml:space="preserve">Couche</w:t>
            </w:r>
          </w:p>
        </w:tc>
        <w:tc>
          <w:tcPr>
            <w:tcW w:type="dxa" w:w="6926"/>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pPr>
            <w:r>
              <w:rPr>
                <w:b/>
                <w:bCs/>
                <w:color w:val="FFFFFF"/>
              </w:rPr>
              <w:t xml:space="preserve">Technologies</w:t>
            </w:r>
          </w:p>
        </w:tc>
      </w:tr>
      <w:tr>
        <w:tc>
          <w:tcPr>
            <w:tcW w:type="dxa" w:w="21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Mobile</w:t>
            </w:r>
          </w:p>
        </w:tc>
        <w:tc>
          <w:tcPr>
            <w:tcW w:type="dxa" w:w="69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Flutter SDK, Dart 3.x, riverpod, go_router, dio, flutter_secure_storage, qr_flutter, mobile_scanner, flutter_map + latlong2, firebase_messaging, local_auth (optionnel).</w:t>
            </w:r>
          </w:p>
        </w:tc>
      </w:tr>
      <w:tr>
        <w:tc>
          <w:tcPr>
            <w:tcW w:type="dxa" w:w="21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Backend</w:t>
            </w:r>
          </w:p>
        </w:tc>
        <w:tc>
          <w:tcPr>
            <w:tcW w:type="dxa" w:w="6926"/>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Python 3.14.4, Django 5.2 LTS, Django REST Framework, djangorestframework-simplejwt, firebase-admin, drf-spectacular, django-cors-headers, django-environ, qrcode.</w:t>
            </w:r>
          </w:p>
        </w:tc>
      </w:tr>
      <w:tr>
        <w:tc>
          <w:tcPr>
            <w:tcW w:type="dxa" w:w="21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Base de donnees</w:t>
            </w:r>
          </w:p>
        </w:tc>
        <w:tc>
          <w:tcPr>
            <w:tcW w:type="dxa" w:w="69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PostgreSQL (production), SQLite (developpement initial).</w:t>
            </w:r>
          </w:p>
        </w:tc>
      </w:tr>
      <w:tr>
        <w:tc>
          <w:tcPr>
            <w:tcW w:type="dxa" w:w="21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Tests &amp; CI</w:t>
            </w:r>
          </w:p>
        </w:tc>
        <w:tc>
          <w:tcPr>
            <w:tcW w:type="dxa" w:w="6926"/>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pytest + pytest-django, framework de test Flutter, OWASP ZAP, GitHub Actions.</w:t>
            </w:r>
          </w:p>
        </w:tc>
      </w:tr>
      <w:tr>
        <w:tc>
          <w:tcPr>
            <w:tcW w:type="dxa" w:w="21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Deploiement (demo)</w:t>
            </w:r>
          </w:p>
        </w:tc>
        <w:tc>
          <w:tcPr>
            <w:tcW w:type="dxa" w:w="69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Django runserver + ngrok. Render / Railway documentes comme voie de production.</w:t>
            </w:r>
          </w:p>
        </w:tc>
      </w:tr>
      <w:tr>
        <w:tc>
          <w:tcPr>
            <w:tcW w:type="dxa" w:w="21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Versioning &amp; suivi</w:t>
            </w:r>
          </w:p>
        </w:tc>
        <w:tc>
          <w:tcPr>
            <w:tcW w:type="dxa" w:w="6926"/>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Git, GitHub (depot prive), JOURNAL.md, GitHub Actions.</w:t>
            </w:r>
          </w:p>
        </w:tc>
      </w:tr>
    </w:tbl>
    <w:p>
      <w:pPr>
        <w:pStyle w:val="Heading1"/>
      </w:pPr>
      <w:r>
        <w:t xml:space="preserve">7. Livrables</w:t>
      </w:r>
    </w:p>
    <w:p>
      <w:pPr>
        <w:pStyle w:val="Heading2"/>
      </w:pPr>
      <w:r>
        <w:t xml:space="preserve">7.1. Livrables techniques</w:t>
      </w:r>
    </w:p>
    <w:p>
      <w:pPr>
        <w:pStyle w:val="ListParagraph"/>
        <w:numPr>
          <w:ilvl w:val="0"/>
          <w:numId w:val="2"/>
        </w:numPr>
        <w:spacing w:after="80" w:line="268"/>
      </w:pPr>
      <w:r>
        <w:t xml:space="preserve">Code source backend Django (depot GitHub prive, acces en lecture pour l'encadrement).</w:t>
      </w:r>
    </w:p>
    <w:p>
      <w:pPr>
        <w:pStyle w:val="ListParagraph"/>
        <w:numPr>
          <w:ilvl w:val="0"/>
          <w:numId w:val="2"/>
        </w:numPr>
        <w:spacing w:after="80" w:line="268"/>
      </w:pPr>
      <w:r>
        <w:t xml:space="preserve">Code source mobile Flutter (meme depot, dossier dedie).</w:t>
      </w:r>
    </w:p>
    <w:p>
      <w:pPr>
        <w:pStyle w:val="ListParagraph"/>
        <w:numPr>
          <w:ilvl w:val="0"/>
          <w:numId w:val="2"/>
        </w:numPr>
        <w:spacing w:after="80" w:line="268"/>
      </w:pPr>
      <w:r>
        <w:t xml:space="preserve">Schema de base de donnees PostgreSQL et jeu de donnees de demonstration (commande seed_data).</w:t>
      </w:r>
    </w:p>
    <w:p>
      <w:pPr>
        <w:pStyle w:val="ListParagraph"/>
        <w:numPr>
          <w:ilvl w:val="0"/>
          <w:numId w:val="2"/>
        </w:numPr>
        <w:spacing w:after="80" w:line="268"/>
      </w:pPr>
      <w:r>
        <w:t xml:space="preserve">Documentation API OpenAPI / Swagger generee automatiquement.</w:t>
      </w:r>
    </w:p>
    <w:p>
      <w:pPr>
        <w:pStyle w:val="ListParagraph"/>
        <w:numPr>
          <w:ilvl w:val="0"/>
          <w:numId w:val="2"/>
        </w:numPr>
        <w:spacing w:after="80" w:line="268"/>
      </w:pPr>
      <w:r>
        <w:t xml:space="preserve">APK Android signe (build release).</w:t>
      </w:r>
    </w:p>
    <w:p>
      <w:pPr>
        <w:pStyle w:val="ListParagraph"/>
        <w:numPr>
          <w:ilvl w:val="0"/>
          <w:numId w:val="2"/>
        </w:numPr>
        <w:spacing w:after="80" w:line="268"/>
      </w:pPr>
      <w:r>
        <w:t xml:space="preserve">Batterie de tests automatises (pytest + tests Flutter), rapport de couverture.</w:t>
      </w:r>
    </w:p>
    <w:p>
      <w:pPr>
        <w:pStyle w:val="ListParagraph"/>
        <w:numPr>
          <w:ilvl w:val="0"/>
          <w:numId w:val="2"/>
        </w:numPr>
        <w:spacing w:after="80" w:line="268"/>
      </w:pPr>
      <w:r>
        <w:t xml:space="preserve">Rapport de scan OWASP ZAP et journal de remediation.</w:t>
      </w:r>
    </w:p>
    <w:p>
      <w:pPr>
        <w:pStyle w:val="Heading2"/>
      </w:pPr>
      <w:r>
        <w:t xml:space="preserve">7.2. Livrables documentaires</w:t>
      </w:r>
    </w:p>
    <w:p>
      <w:pPr>
        <w:pStyle w:val="ListParagraph"/>
        <w:numPr>
          <w:ilvl w:val="0"/>
          <w:numId w:val="2"/>
        </w:numPr>
        <w:spacing w:after="80" w:line="268"/>
      </w:pPr>
      <w:r>
        <w:t xml:space="preserve">Present cahier des charges (versionne).</w:t>
      </w:r>
    </w:p>
    <w:p>
      <w:pPr>
        <w:pStyle w:val="ListParagraph"/>
        <w:numPr>
          <w:ilvl w:val="0"/>
          <w:numId w:val="2"/>
        </w:numPr>
        <w:spacing w:after="80" w:line="268"/>
      </w:pPr>
      <w:r>
        <w:t xml:space="preserve">Roadmap Easyline (planning detaille par phase).</w:t>
      </w:r>
    </w:p>
    <w:p>
      <w:pPr>
        <w:pStyle w:val="ListParagraph"/>
        <w:numPr>
          <w:ilvl w:val="0"/>
          <w:numId w:val="2"/>
        </w:numPr>
        <w:spacing w:after="80" w:line="268"/>
      </w:pPr>
      <w:r>
        <w:t xml:space="preserve">Plan d'etude personnel (document interne a l'etudiant).</w:t>
      </w:r>
    </w:p>
    <w:p>
      <w:pPr>
        <w:pStyle w:val="ListParagraph"/>
        <w:numPr>
          <w:ilvl w:val="0"/>
          <w:numId w:val="2"/>
        </w:numPr>
        <w:spacing w:after="80" w:line="268"/>
      </w:pPr>
      <w:r>
        <w:t xml:space="preserve">Document de conception Easyline (detail technique, UML, ER, APIs, risques).</w:t>
      </w:r>
    </w:p>
    <w:p>
      <w:pPr>
        <w:pStyle w:val="ListParagraph"/>
        <w:numPr>
          <w:ilvl w:val="0"/>
          <w:numId w:val="2"/>
        </w:numPr>
        <w:spacing w:after="80" w:line="268"/>
      </w:pPr>
      <w:r>
        <w:t xml:space="preserve">Memoire de soutenance d'environ 70 pages en anglais, en huit chapitres, dont un chapitre dedie a l'architecture de securite.</w:t>
      </w:r>
    </w:p>
    <w:p>
      <w:pPr>
        <w:pStyle w:val="ListParagraph"/>
        <w:numPr>
          <w:ilvl w:val="0"/>
          <w:numId w:val="2"/>
        </w:numPr>
        <w:spacing w:after="80" w:line="268"/>
      </w:pPr>
      <w:r>
        <w:t xml:space="preserve">Diagrammes : architecture generale, UML (cas d'utilisation, classes, sequence), entite-relation.</w:t>
      </w:r>
    </w:p>
    <w:p>
      <w:pPr>
        <w:pStyle w:val="ListParagraph"/>
        <w:numPr>
          <w:ilvl w:val="0"/>
          <w:numId w:val="2"/>
        </w:numPr>
        <w:spacing w:after="80" w:line="268"/>
      </w:pPr>
      <w:r>
        <w:t xml:space="preserve">JOURNAL.md (journal de bord developpeur) tenu dans le depot.</w:t>
      </w:r>
    </w:p>
    <w:p>
      <w:pPr>
        <w:pStyle w:val="ListParagraph"/>
        <w:numPr>
          <w:ilvl w:val="0"/>
          <w:numId w:val="2"/>
        </w:numPr>
        <w:spacing w:after="80" w:line="268"/>
      </w:pPr>
      <w:r>
        <w:t xml:space="preserve">Comptes-rendus de reunions de suivi avec le maitre de stage.</w:t>
      </w:r>
    </w:p>
    <w:p>
      <w:pPr>
        <w:pStyle w:val="ListParagraph"/>
        <w:numPr>
          <w:ilvl w:val="0"/>
          <w:numId w:val="2"/>
        </w:numPr>
        <w:spacing w:after="80" w:line="268"/>
      </w:pPr>
      <w:r>
        <w:t xml:space="preserve">Video de demonstration de secours et presentation de soutenance.</w:t>
      </w:r>
    </w:p>
    <w:p>
      <w:pPr>
        <w:pStyle w:val="Heading1"/>
      </w:pPr>
      <w:r>
        <w:t xml:space="preserve">8. Planning et jalons</w:t>
      </w:r>
    </w:p>
    <w:p>
      <w:pPr>
        <w:spacing w:after="120" w:line="276"/>
      </w:pPr>
      <w:r>
        <w:t xml:space="preserve">Le projet est decoupe en six phases sequentielles couvrant la duree du stage. Les deux premieres semaines (18-31 mai) ont ete consacrees au cadrage initial ; a la suite de la restructuration du processus en trois interfaces debut juin, les 12 semaines restantes sont consacrees a la construction et au memoire. L'enchainement est serre, sans semaine tampon.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5226"/>
        <w:gridCol w:w="1600"/>
        <w:gridCol w:w="1400"/>
      </w:tblGrid>
      <w:tr>
        <w:trPr>
          <w:tblHeader/>
        </w:trPr>
        <w:tc>
          <w:tcPr>
            <w:tcW w:type="dxa" w:w="8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pPr>
            <w:r>
              <w:rPr>
                <w:b/>
                <w:bCs/>
                <w:color w:val="FFFFFF"/>
              </w:rPr>
              <w:t xml:space="preserve">Jalon</w:t>
            </w:r>
          </w:p>
        </w:tc>
        <w:tc>
          <w:tcPr>
            <w:tcW w:type="dxa" w:w="5226"/>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pPr>
            <w:r>
              <w:rPr>
                <w:b/>
                <w:bCs/>
                <w:color w:val="FFFFFF"/>
              </w:rPr>
              <w:t xml:space="preserve">Phase</w:t>
            </w:r>
          </w:p>
        </w:tc>
        <w:tc>
          <w:tcPr>
            <w:tcW w:type="dxa" w:w="16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pPr>
            <w:r>
              <w:rPr>
                <w:b/>
                <w:bCs/>
                <w:color w:val="FFFFFF"/>
              </w:rPr>
              <w:t xml:space="preserve">Periode</w:t>
            </w:r>
          </w:p>
        </w:tc>
        <w:tc>
          <w:tcPr>
            <w:tcW w:type="dxa" w:w="14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pPr>
            <w:r>
              <w:rPr>
                <w:b/>
                <w:bCs/>
                <w:color w:val="FFFFFF"/>
              </w:rPr>
              <w:t xml:space="preserve">Date prevue</w:t>
            </w:r>
          </w:p>
        </w:tc>
      </w:tr>
      <w:tr>
        <w:tc>
          <w:tcPr>
            <w:tcW w:type="dxa" w:w="8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J1</w:t>
            </w:r>
          </w:p>
        </w:tc>
        <w:tc>
          <w:tcPr>
            <w:tcW w:type="dxa" w:w="52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Phase 1 — Fondations : projet initialise, premiere communication Flutter ↔ Django.</w:t>
            </w:r>
          </w:p>
        </w:tc>
        <w:tc>
          <w:tcPr>
            <w:tcW w:type="dxa" w:w="1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Semaines 3-4</w:t>
            </w:r>
          </w:p>
        </w:tc>
        <w:tc>
          <w:tcPr>
            <w:tcW w:type="dxa" w:w="1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14 juin 2026</w:t>
            </w:r>
          </w:p>
        </w:tc>
      </w:tr>
      <w:tr>
        <w:tc>
          <w:tcPr>
            <w:tcW w:type="dxa" w:w="8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J2</w:t>
            </w:r>
          </w:p>
        </w:tc>
        <w:tc>
          <w:tcPr>
            <w:tcW w:type="dxa" w:w="5226"/>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Phase 2 — Authentification OTP + PIN, trois roles RBAC, enregistrement directeur/agent, fondations de securite.</w:t>
            </w:r>
          </w:p>
        </w:tc>
        <w:tc>
          <w:tcPr>
            <w:tcW w:type="dxa" w:w="16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Semaines 5-6</w:t>
            </w:r>
          </w:p>
        </w:tc>
        <w:tc>
          <w:tcPr>
            <w:tcW w:type="dxa" w:w="14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28 juin 2026</w:t>
            </w:r>
          </w:p>
        </w:tc>
      </w:tr>
      <w:tr>
        <w:tc>
          <w:tcPr>
            <w:tcW w:type="dxa" w:w="8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J3</w:t>
            </w:r>
          </w:p>
        </w:tc>
        <w:tc>
          <w:tcPr>
            <w:tcW w:type="dxa" w:w="52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Phase 3 — Achat de ticket, annulation avec remboursement, file FIFO invisible, notifications push a deux niveaux.</w:t>
            </w:r>
          </w:p>
        </w:tc>
        <w:tc>
          <w:tcPr>
            <w:tcW w:type="dxa" w:w="1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Semaines 7-9</w:t>
            </w:r>
          </w:p>
        </w:tc>
        <w:tc>
          <w:tcPr>
            <w:tcW w:type="dxa" w:w="1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19 juillet 2026</w:t>
            </w:r>
          </w:p>
        </w:tc>
      </w:tr>
      <w:tr>
        <w:tc>
          <w:tcPr>
            <w:tcW w:type="dxa" w:w="8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J4</w:t>
            </w:r>
          </w:p>
        </w:tc>
        <w:tc>
          <w:tcPr>
            <w:tcW w:type="dxa" w:w="5226"/>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Phase 4 — Billetterie QR, scan, liste d'embarquement, recalage et promotion automatique.</w:t>
            </w:r>
          </w:p>
        </w:tc>
        <w:tc>
          <w:tcPr>
            <w:tcW w:type="dxa" w:w="16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Semaines 10-11</w:t>
            </w:r>
          </w:p>
        </w:tc>
        <w:tc>
          <w:tcPr>
            <w:tcW w:type="dxa" w:w="14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2 aout 2026</w:t>
            </w:r>
          </w:p>
        </w:tc>
      </w:tr>
      <w:tr>
        <w:tc>
          <w:tcPr>
            <w:tcW w:type="dxa" w:w="8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J5</w:t>
            </w:r>
          </w:p>
        </w:tc>
        <w:tc>
          <w:tcPr>
            <w:tcW w:type="dxa" w:w="52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Phase 5 — Consolidation de la securite, paiements Mobile Money sandbox, statistiques directeur et admin.</w:t>
            </w:r>
          </w:p>
        </w:tc>
        <w:tc>
          <w:tcPr>
            <w:tcW w:type="dxa" w:w="16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Semaine 12</w:t>
            </w:r>
          </w:p>
        </w:tc>
        <w:tc>
          <w:tcPr>
            <w:tcW w:type="dxa" w:w="1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9 aout 2026</w:t>
            </w:r>
          </w:p>
        </w:tc>
      </w:tr>
      <w:tr>
        <w:tc>
          <w:tcPr>
            <w:tcW w:type="dxa" w:w="8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J6</w:t>
            </w:r>
          </w:p>
        </w:tc>
        <w:tc>
          <w:tcPr>
            <w:tcW w:type="dxa" w:w="5226"/>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Phase 6 — Deploiement demo (ngrok), tests, finalisation du memoire.</w:t>
            </w:r>
          </w:p>
        </w:tc>
        <w:tc>
          <w:tcPr>
            <w:tcW w:type="dxa" w:w="16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Semaines 13-14</w:t>
            </w:r>
          </w:p>
        </w:tc>
        <w:tc>
          <w:tcPr>
            <w:tcW w:type="dxa" w:w="14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21 aout 2026</w:t>
            </w:r>
          </w:p>
        </w:tc>
      </w:tr>
    </w:tbl>
    <w:p>
      <w:pPr>
        <w:pStyle w:val="Heading1"/>
      </w:pPr>
      <w:r>
        <w:t xml:space="preserve">9. Criteres d'acceptation par jalon</w:t>
      </w:r>
    </w:p>
    <w:p>
      <w:pPr>
        <w:pStyle w:val="Heading2"/>
      </w:pPr>
      <w:r>
        <w:t xml:space="preserve">J1 — Fondations (14 juin 2026)</w:t>
      </w:r>
    </w:p>
    <w:p>
      <w:pPr>
        <w:pStyle w:val="ListParagraph"/>
        <w:numPr>
          <w:ilvl w:val="0"/>
          <w:numId w:val="2"/>
        </w:numPr>
        <w:spacing w:after="80" w:line="268"/>
      </w:pPr>
      <w:r>
        <w:t xml:space="preserve">Depot GitHub initialise avec .gitignore approprie ; aucun secret commite.</w:t>
      </w:r>
    </w:p>
    <w:p>
      <w:pPr>
        <w:pStyle w:val="ListParagraph"/>
        <w:numPr>
          <w:ilvl w:val="0"/>
          <w:numId w:val="2"/>
        </w:numPr>
        <w:spacing w:after="80" w:line="268"/>
      </w:pPr>
      <w:r>
        <w:t xml:space="preserve">Application Flutter affichant la liste des lignes et la carte avec les checkpoints (EF-04 initial).</w:t>
      </w:r>
    </w:p>
    <w:p>
      <w:pPr>
        <w:pStyle w:val="ListParagraph"/>
        <w:numPr>
          <w:ilvl w:val="0"/>
          <w:numId w:val="2"/>
        </w:numPr>
        <w:spacing w:after="80" w:line="268"/>
      </w:pPr>
      <w:r>
        <w:t xml:space="preserve">JOURNAL.md tenu a jour depuis le premier jour.</w:t>
      </w:r>
    </w:p>
    <w:p>
      <w:pPr>
        <w:pStyle w:val="ListParagraph"/>
        <w:numPr>
          <w:ilvl w:val="0"/>
          <w:numId w:val="2"/>
        </w:numPr>
        <w:spacing w:after="80" w:line="268"/>
      </w:pPr>
      <w:r>
        <w:t xml:space="preserve">Chapitre 1 du memoire (Introduction) en premiere version redigee.</w:t>
      </w:r>
    </w:p>
    <w:p>
      <w:pPr>
        <w:pStyle w:val="Heading2"/>
      </w:pPr>
      <w:r>
        <w:t xml:space="preserve">J2 — Authentification, roles et securite de base (28 juin 2026)</w:t>
      </w:r>
    </w:p>
    <w:p>
      <w:pPr>
        <w:pStyle w:val="ListParagraph"/>
        <w:numPr>
          <w:ilvl w:val="0"/>
          <w:numId w:val="2"/>
        </w:numPr>
        <w:spacing w:after="80" w:line="268"/>
      </w:pPr>
      <w:r>
        <w:t xml:space="preserve">Verification OTP a la premiere connexion et connexion par PIN fonctionnelles pour les trois roles (EF-01, EF-02, EF-03).</w:t>
      </w:r>
    </w:p>
    <w:p>
      <w:pPr>
        <w:pStyle w:val="ListParagraph"/>
        <w:numPr>
          <w:ilvl w:val="0"/>
          <w:numId w:val="2"/>
        </w:numPr>
        <w:spacing w:after="80" w:line="268"/>
      </w:pPr>
      <w:r>
        <w:t xml:space="preserve">Jetons JWT stockes cote mobile via flutter_secure_storage ; PIN hache cote serveur (ENF-S01, ENF-S02).</w:t>
      </w:r>
    </w:p>
    <w:p>
      <w:pPr>
        <w:pStyle w:val="ListParagraph"/>
        <w:numPr>
          <w:ilvl w:val="0"/>
          <w:numId w:val="2"/>
        </w:numPr>
        <w:spacing w:after="80" w:line="268"/>
      </w:pPr>
      <w:r>
        <w:t xml:space="preserve">Rate limiting actif sur les endpoints OTP et PIN (ENF-S04), verifie par tests manuels.</w:t>
      </w:r>
    </w:p>
    <w:p>
      <w:pPr>
        <w:pStyle w:val="ListParagraph"/>
        <w:numPr>
          <w:ilvl w:val="0"/>
          <w:numId w:val="2"/>
        </w:numPr>
        <w:spacing w:after="80" w:line="268"/>
      </w:pPr>
      <w:r>
        <w:t xml:space="preserve">RBAC verifie a chaque endpoint pour les quatre acteurs (ENF-S05).</w:t>
      </w:r>
    </w:p>
    <w:p>
      <w:pPr>
        <w:pStyle w:val="ListParagraph"/>
        <w:numPr>
          <w:ilvl w:val="0"/>
          <w:numId w:val="2"/>
        </w:numPr>
        <w:spacing w:after="80" w:line="268"/>
      </w:pPr>
      <w:r>
        <w:t xml:space="preserve">Pre-enregistrement d'un directeur par l'admin et pre-autorisation d'un agent par le directeur operationnels (EF-24, EF-21).</w:t>
      </w:r>
    </w:p>
    <w:p>
      <w:pPr>
        <w:pStyle w:val="ListParagraph"/>
        <w:numPr>
          <w:ilvl w:val="0"/>
          <w:numId w:val="2"/>
        </w:numPr>
        <w:spacing w:after="80" w:line="268"/>
      </w:pPr>
      <w:r>
        <w:t xml:space="preserve">Modele de menace initial redige, cartographie sur OWASP API Security Top 10 (ENF-S12).</w:t>
      </w:r>
    </w:p>
    <w:p>
      <w:pPr>
        <w:pStyle w:val="ListParagraph"/>
        <w:numPr>
          <w:ilvl w:val="0"/>
          <w:numId w:val="2"/>
        </w:numPr>
        <w:spacing w:after="80" w:line="268"/>
      </w:pPr>
      <w:r>
        <w:t xml:space="preserve">Chapitre 2 (Etat de l'art) finalise ; chapitre 6 (Securite) entame.</w:t>
      </w:r>
    </w:p>
    <w:p>
      <w:pPr>
        <w:pStyle w:val="Heading2"/>
      </w:pPr>
      <w:r>
        <w:t xml:space="preserve">J3 — Achat, annulation, file FIFO et notifications (19 juillet 2026)</w:t>
      </w:r>
    </w:p>
    <w:p>
      <w:pPr>
        <w:pStyle w:val="ListParagraph"/>
        <w:numPr>
          <w:ilvl w:val="0"/>
          <w:numId w:val="2"/>
        </w:numPr>
        <w:spacing w:after="80" w:line="268"/>
      </w:pPr>
      <w:r>
        <w:t xml:space="preserve">Achat de ticket avec paiement mock operationnel (EF-05, EF-06).</w:t>
      </w:r>
    </w:p>
    <w:p>
      <w:pPr>
        <w:pStyle w:val="ListParagraph"/>
        <w:numPr>
          <w:ilvl w:val="0"/>
          <w:numId w:val="2"/>
        </w:numPr>
        <w:spacing w:after="80" w:line="268"/>
      </w:pPr>
      <w:r>
        <w:t xml:space="preserve">Annulation avec remboursement automatique et sortie de la file (EF-09), refusee apres invitation/scan.</w:t>
      </w:r>
    </w:p>
    <w:p>
      <w:pPr>
        <w:pStyle w:val="ListParagraph"/>
        <w:numPr>
          <w:ilvl w:val="0"/>
          <w:numId w:val="2"/>
        </w:numPr>
        <w:spacing w:after="80" w:line="268"/>
      </w:pPr>
      <w:r>
        <w:t xml:space="preserve">File FIFO invisible derivee de purchased_at (EF-27, partie file).</w:t>
      </w:r>
    </w:p>
    <w:p>
      <w:pPr>
        <w:pStyle w:val="ListParagraph"/>
        <w:numPr>
          <w:ilvl w:val="0"/>
          <w:numId w:val="2"/>
        </w:numPr>
        <w:spacing w:after="80" w:line="268"/>
      </w:pPr>
      <w:r>
        <w:t xml:space="preserve">Notifications « Tenez-vous pret » et « Presentez-vous, 2 minutes » delivrees via FCM (EF-10, EF-11, ENF-P02).</w:t>
      </w:r>
    </w:p>
    <w:p>
      <w:pPr>
        <w:pStyle w:val="ListParagraph"/>
        <w:numPr>
          <w:ilvl w:val="0"/>
          <w:numId w:val="2"/>
        </w:numPr>
        <w:spacing w:after="80" w:line="268"/>
      </w:pPr>
      <w:r>
        <w:t xml:space="preserve">Chapitre 4 du memoire (Conception) redige en premiere version.</w:t>
      </w:r>
    </w:p>
    <w:p>
      <w:pPr>
        <w:pStyle w:val="ListParagraph"/>
        <w:numPr>
          <w:ilvl w:val="0"/>
          <w:numId w:val="2"/>
        </w:numPr>
        <w:spacing w:after="80" w:line="268"/>
      </w:pPr>
      <w:r>
        <w:t xml:space="preserve">Test de concurrence sur l'achat et l'annulation : aucun depassement de la limite de 2 tickets actifs, aucun double-remboursement.</w:t>
      </w:r>
    </w:p>
    <w:p>
      <w:pPr>
        <w:pStyle w:val="Heading2"/>
      </w:pPr>
      <w:r>
        <w:t xml:space="preserve">J4 — Billetterie QR et embarquement (2 aout 2026)</w:t>
      </w:r>
    </w:p>
    <w:p>
      <w:pPr>
        <w:pStyle w:val="ListParagraph"/>
        <w:numPr>
          <w:ilvl w:val="0"/>
          <w:numId w:val="2"/>
        </w:numPr>
        <w:spacing w:after="80" w:line="268"/>
      </w:pPr>
      <w:r>
        <w:t xml:space="preserve">Ticket QR signe genere et affiche cote mobile (EF-07, EF-08, ENF-S06).</w:t>
      </w:r>
    </w:p>
    <w:p>
      <w:pPr>
        <w:pStyle w:val="ListParagraph"/>
        <w:numPr>
          <w:ilvl w:val="0"/>
          <w:numId w:val="2"/>
        </w:numPr>
        <w:spacing w:after="80" w:line="268"/>
      </w:pPr>
      <w:r>
        <w:t xml:space="preserve">Scan par l'agent : signature verifiee, doublon refuse, ticket expire refuse (EF-18).</w:t>
      </w:r>
    </w:p>
    <w:p>
      <w:pPr>
        <w:pStyle w:val="ListParagraph"/>
        <w:numPr>
          <w:ilvl w:val="0"/>
          <w:numId w:val="2"/>
        </w:numPr>
        <w:spacing w:after="80" w:line="268"/>
      </w:pPr>
      <w:r>
        <w:t xml:space="preserve">Liste d'embarquement nominative (prenom uniquement) avec compte a rebours individuel (EF-17, ENF-S09).</w:t>
      </w:r>
    </w:p>
    <w:p>
      <w:pPr>
        <w:pStyle w:val="ListParagraph"/>
        <w:numPr>
          <w:ilvl w:val="0"/>
          <w:numId w:val="2"/>
        </w:numPr>
        <w:spacing w:after="80" w:line="268"/>
      </w:pPr>
      <w:r>
        <w:t xml:space="preserve">Recalage operationnel : retour en fin de file, promotion automatique du suivant (EF-19, EF-27).</w:t>
      </w:r>
    </w:p>
    <w:p>
      <w:pPr>
        <w:pStyle w:val="ListParagraph"/>
        <w:numPr>
          <w:ilvl w:val="0"/>
          <w:numId w:val="2"/>
        </w:numPr>
        <w:spacing w:after="80" w:line="268"/>
      </w:pPr>
      <w:r>
        <w:t xml:space="preserve">Historique agent sans donnees personnelles des passagers (EF-20, ENF-S09).</w:t>
      </w:r>
    </w:p>
    <w:p>
      <w:pPr>
        <w:pStyle w:val="ListParagraph"/>
        <w:numPr>
          <w:ilvl w:val="0"/>
          <w:numId w:val="2"/>
        </w:numPr>
        <w:spacing w:after="80" w:line="268"/>
      </w:pPr>
      <w:r>
        <w:t xml:space="preserve">Chapitre 5 (Implementation) en premiere version redigee.</w:t>
      </w:r>
    </w:p>
    <w:p>
      <w:pPr>
        <w:pStyle w:val="Heading2"/>
      </w:pPr>
      <w:r>
        <w:t xml:space="preserve">J5 — Consolidation, paiements et statistiques (9 aout 2026)</w:t>
      </w:r>
    </w:p>
    <w:p>
      <w:pPr>
        <w:pStyle w:val="ListParagraph"/>
        <w:numPr>
          <w:ilvl w:val="0"/>
          <w:numId w:val="2"/>
        </w:numPr>
        <w:spacing w:after="80" w:line="268"/>
      </w:pPr>
      <w:r>
        <w:t xml:space="preserve">Revue OWASP API Security menee ; toutes les exigences ENF-S satisfaites.</w:t>
      </w:r>
    </w:p>
    <w:p>
      <w:pPr>
        <w:pStyle w:val="ListParagraph"/>
        <w:numPr>
          <w:ilvl w:val="0"/>
          <w:numId w:val="2"/>
        </w:numPr>
        <w:spacing w:after="80" w:line="268"/>
      </w:pPr>
      <w:r>
        <w:t xml:space="preserve">Au moins un fournisseur Mobile Money integre en sandbox reelle.</w:t>
      </w:r>
    </w:p>
    <w:p>
      <w:pPr>
        <w:pStyle w:val="ListParagraph"/>
        <w:numPr>
          <w:ilvl w:val="0"/>
          <w:numId w:val="2"/>
        </w:numPr>
        <w:spacing w:after="80" w:line="268"/>
      </w:pPr>
      <w:r>
        <w:t xml:space="preserve">CORS, en-tetes de securite, gestion d'erreurs sans fuite verifies.</w:t>
      </w:r>
    </w:p>
    <w:p>
      <w:pPr>
        <w:pStyle w:val="ListParagraph"/>
        <w:numPr>
          <w:ilvl w:val="0"/>
          <w:numId w:val="2"/>
        </w:numPr>
        <w:spacing w:after="80" w:line="268"/>
      </w:pPr>
      <w:r>
        <w:t xml:space="preserve">Statistiques directeur operationnelles (EF-23) et tableau de bord admin agrege fonctionnel (EF-26).</w:t>
      </w:r>
    </w:p>
    <w:p>
      <w:pPr>
        <w:pStyle w:val="ListParagraph"/>
        <w:numPr>
          <w:ilvl w:val="0"/>
          <w:numId w:val="2"/>
        </w:numPr>
        <w:spacing w:after="80" w:line="268"/>
      </w:pPr>
      <w:r>
        <w:t xml:space="preserve">GitHub Actions configure : tests verts a chaque poussee (ENF-M02).</w:t>
      </w:r>
    </w:p>
    <w:p>
      <w:pPr>
        <w:pStyle w:val="ListParagraph"/>
        <w:numPr>
          <w:ilvl w:val="0"/>
          <w:numId w:val="2"/>
        </w:numPr>
        <w:spacing w:after="80" w:line="268"/>
      </w:pPr>
      <w:r>
        <w:t xml:space="preserve">Chapitres 5 et 6 a 90 %.</w:t>
      </w:r>
    </w:p>
    <w:p>
      <w:pPr>
        <w:pStyle w:val="Heading2"/>
      </w:pPr>
      <w:r>
        <w:t xml:space="preserve">J6 — Deploiement demo et remise du memoire (21 aout 2026)</w:t>
      </w:r>
    </w:p>
    <w:p>
      <w:pPr>
        <w:pStyle w:val="ListParagraph"/>
        <w:numPr>
          <w:ilvl w:val="0"/>
          <w:numId w:val="2"/>
        </w:numPr>
        <w:spacing w:after="80" w:line="268"/>
      </w:pPr>
      <w:r>
        <w:t xml:space="preserve">Backend expose via tunnel HTTPS ngrok et application connectee (ENF-C02).</w:t>
      </w:r>
    </w:p>
    <w:p>
      <w:pPr>
        <w:pStyle w:val="ListParagraph"/>
        <w:numPr>
          <w:ilvl w:val="0"/>
          <w:numId w:val="2"/>
        </w:numPr>
        <w:spacing w:after="80" w:line="268"/>
      </w:pPr>
      <w:r>
        <w:t xml:space="preserve">APK Android signe installe sur un telephone reel et fonctionnel.</w:t>
      </w:r>
    </w:p>
    <w:p>
      <w:pPr>
        <w:pStyle w:val="ListParagraph"/>
        <w:numPr>
          <w:ilvl w:val="0"/>
          <w:numId w:val="2"/>
        </w:numPr>
        <w:spacing w:after="80" w:line="268"/>
      </w:pPr>
      <w:r>
        <w:t xml:space="preserve">Batterie de tests pytest et Flutter passant ; scan OWASP ZAP mene et findings documentes.</w:t>
      </w:r>
    </w:p>
    <w:p>
      <w:pPr>
        <w:pStyle w:val="ListParagraph"/>
        <w:numPr>
          <w:ilvl w:val="0"/>
          <w:numId w:val="2"/>
        </w:numPr>
        <w:spacing w:after="80" w:line="268"/>
      </w:pPr>
      <w:r>
        <w:t xml:space="preserve">Memoire complet, mis en forme, bibliographie et table des figures generees.</w:t>
      </w:r>
    </w:p>
    <w:p>
      <w:pPr>
        <w:pStyle w:val="ListParagraph"/>
        <w:numPr>
          <w:ilvl w:val="0"/>
          <w:numId w:val="2"/>
        </w:numPr>
        <w:spacing w:after="80" w:line="268"/>
      </w:pPr>
      <w:r>
        <w:t xml:space="preserve">Toutes les exigences EF-01 a EF-30 verifiees ou explicitement reclassees en perspective.</w:t>
      </w:r>
    </w:p>
    <w:p>
      <w:pPr>
        <w:pStyle w:val="Heading1"/>
      </w:pPr>
      <w:r>
        <w:t xml:space="preserve">10. Modalites de suivi</w:t>
      </w:r>
    </w:p>
    <w:p>
      <w:pPr>
        <w:pStyle w:val="Heading2"/>
      </w:pPr>
      <w:r>
        <w:t xml:space="preserve">10.1. Instances de suivi</w:t>
      </w:r>
    </w:p>
    <w:p>
      <w:pPr>
        <w:pStyle w:val="ListParagraph"/>
        <w:numPr>
          <w:ilvl w:val="0"/>
          <w:numId w:val="2"/>
        </w:numPr>
        <w:spacing w:after="80" w:line="268"/>
      </w:pPr>
      <w:r>
        <w:rPr>
          <w:b/>
          <w:bCs/>
        </w:rPr>
        <w:t xml:space="preserve">Reunion hebdomadaire de 30 a 45 minutes</w:t>
      </w:r>
      <w:r>
        <w:t xml:space="preserve"> — point d'avancement, blocages, decisions a prendre.</w:t>
      </w:r>
    </w:p>
    <w:p>
      <w:pPr>
        <w:pStyle w:val="ListParagraph"/>
        <w:numPr>
          <w:ilvl w:val="0"/>
          <w:numId w:val="2"/>
        </w:numPr>
        <w:spacing w:after="80" w:line="268"/>
      </w:pPr>
      <w:r>
        <w:rPr>
          <w:b/>
          <w:bCs/>
        </w:rPr>
        <w:t xml:space="preserve">Compte-rendu ecrit</w:t>
      </w:r>
      <w:r>
        <w:t xml:space="preserve"> apres chaque reunion (releve de decisions et actions, date, archive dans le depot).</w:t>
      </w:r>
    </w:p>
    <w:p>
      <w:pPr>
        <w:pStyle w:val="ListParagraph"/>
        <w:numPr>
          <w:ilvl w:val="0"/>
          <w:numId w:val="2"/>
        </w:numPr>
        <w:spacing w:after="80" w:line="268"/>
      </w:pPr>
      <w:r>
        <w:rPr>
          <w:b/>
          <w:bCs/>
        </w:rPr>
        <w:t xml:space="preserve">Demonstration en fin de jalon</w:t>
      </w:r>
      <w:r>
        <w:t xml:space="preserve"> — demo d'environ 15 minutes, suivie d'une validation formelle (visa).</w:t>
      </w:r>
    </w:p>
    <w:p>
      <w:pPr>
        <w:pStyle w:val="Heading2"/>
      </w:pPr>
      <w:r>
        <w:t xml:space="preserve">10.2. Outils mis a disposition de l'encadrement</w:t>
      </w:r>
    </w:p>
    <w:p>
      <w:pPr>
        <w:pStyle w:val="ListParagraph"/>
        <w:numPr>
          <w:ilvl w:val="0"/>
          <w:numId w:val="2"/>
        </w:numPr>
        <w:spacing w:after="80" w:line="268"/>
      </w:pPr>
      <w:r>
        <w:rPr>
          <w:b/>
          <w:bCs/>
        </w:rPr>
        <w:t xml:space="preserve">Depot GitHub prive</w:t>
      </w:r>
      <w:r>
        <w:t xml:space="preserve"> — acces en lecture seule, historique complet des commits et des PR.</w:t>
      </w:r>
    </w:p>
    <w:p>
      <w:pPr>
        <w:pStyle w:val="ListParagraph"/>
        <w:numPr>
          <w:ilvl w:val="0"/>
          <w:numId w:val="2"/>
        </w:numPr>
        <w:spacing w:after="80" w:line="268"/>
      </w:pPr>
      <w:r>
        <w:rPr>
          <w:b/>
          <w:bCs/>
        </w:rPr>
        <w:t xml:space="preserve">JOURNAL.md</w:t>
      </w:r>
      <w:r>
        <w:t xml:space="preserve"> — journal de bord developpeur (3 a 5 lignes apres chaque session de travail).</w:t>
      </w:r>
    </w:p>
    <w:p>
      <w:pPr>
        <w:pStyle w:val="ListParagraph"/>
        <w:numPr>
          <w:ilvl w:val="0"/>
          <w:numId w:val="2"/>
        </w:numPr>
        <w:spacing w:after="80" w:line="268"/>
      </w:pPr>
      <w:r>
        <w:rPr>
          <w:b/>
          <w:bCs/>
        </w:rPr>
        <w:t xml:space="preserve">Documentation OpenAPI / Swagger</w:t>
      </w:r>
      <w:r>
        <w:t xml:space="preserve"> — consultable en ligne ou dans le depot (EF-29).</w:t>
      </w:r>
    </w:p>
    <w:p>
      <w:pPr>
        <w:pStyle w:val="ListParagraph"/>
        <w:numPr>
          <w:ilvl w:val="0"/>
          <w:numId w:val="2"/>
        </w:numPr>
        <w:spacing w:after="80" w:line="268"/>
      </w:pPr>
      <w:r>
        <w:rPr>
          <w:b/>
          <w:bCs/>
        </w:rPr>
        <w:t xml:space="preserve">Resultats d'integration continue</w:t>
      </w:r>
      <w:r>
        <w:t xml:space="preserve"> — GitHub Actions affiche l'etat des tests sur chaque commit.</w:t>
      </w:r>
    </w:p>
    <w:p>
      <w:pPr>
        <w:pStyle w:val="Heading2"/>
      </w:pPr>
      <w:r>
        <w:t xml:space="preserve">10.3. Indicateurs suivis</w:t>
      </w:r>
    </w:p>
    <w:p>
      <w:pPr>
        <w:pStyle w:val="ListParagraph"/>
        <w:numPr>
          <w:ilvl w:val="0"/>
          <w:numId w:val="2"/>
        </w:numPr>
        <w:spacing w:after="80" w:line="268"/>
      </w:pPr>
      <w:r>
        <w:t xml:space="preserve">Pourcentage de jalons valides sur le nombre attendu a la date courante.</w:t>
      </w:r>
    </w:p>
    <w:p>
      <w:pPr>
        <w:pStyle w:val="ListParagraph"/>
        <w:numPr>
          <w:ilvl w:val="0"/>
          <w:numId w:val="2"/>
        </w:numPr>
        <w:spacing w:after="80" w:line="268"/>
      </w:pPr>
      <w:r>
        <w:t xml:space="preserve">Pourcentage d'exigences fonctionnelles implementees et testees.</w:t>
      </w:r>
    </w:p>
    <w:p>
      <w:pPr>
        <w:pStyle w:val="ListParagraph"/>
        <w:numPr>
          <w:ilvl w:val="0"/>
          <w:numId w:val="2"/>
        </w:numPr>
        <w:spacing w:after="80" w:line="268"/>
      </w:pPr>
      <w:r>
        <w:t xml:space="preserve">Couverture des tests automatises (backend et mobile).</w:t>
      </w:r>
    </w:p>
    <w:p>
      <w:pPr>
        <w:pStyle w:val="ListParagraph"/>
        <w:numPr>
          <w:ilvl w:val="0"/>
          <w:numId w:val="2"/>
        </w:numPr>
        <w:spacing w:after="80" w:line="268"/>
      </w:pPr>
      <w:r>
        <w:t xml:space="preserve">Nombre de findings OWASP ZAP ouverts / resolus.</w:t>
      </w:r>
    </w:p>
    <w:p>
      <w:pPr>
        <w:pStyle w:val="ListParagraph"/>
        <w:numPr>
          <w:ilvl w:val="0"/>
          <w:numId w:val="2"/>
        </w:numPr>
        <w:spacing w:after="80" w:line="268"/>
      </w:pPr>
      <w:r>
        <w:t xml:space="preserve">Avancement redactionnel : nombre de pages redigees par chapitre.</w:t>
      </w:r>
    </w:p>
    <w:p>
      <w:pPr>
        <w:pStyle w:val="Heading2"/>
      </w:pPr>
      <w:r>
        <w:t xml:space="preserve">10.4. Tableau de validation des jalons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700"/>
        <w:gridCol w:w="1700"/>
        <w:gridCol w:w="2200"/>
        <w:gridCol w:w="2526"/>
      </w:tblGrid>
      <w:tr>
        <w:trPr>
          <w:tblHeader/>
        </w:trPr>
        <w:tc>
          <w:tcPr>
            <w:tcW w:type="dxa" w:w="9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pPr>
            <w:r>
              <w:rPr>
                <w:b/>
                <w:bCs/>
                <w:color w:val="FFFFFF"/>
              </w:rPr>
              <w:t xml:space="preserve">Jalon</w:t>
            </w:r>
          </w:p>
        </w:tc>
        <w:tc>
          <w:tcPr>
            <w:tcW w:type="dxa" w:w="17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pPr>
            <w:r>
              <w:rPr>
                <w:b/>
                <w:bCs/>
                <w:color w:val="FFFFFF"/>
              </w:rPr>
              <w:t xml:space="preserve">Date prevue</w:t>
            </w:r>
          </w:p>
        </w:tc>
        <w:tc>
          <w:tcPr>
            <w:tcW w:type="dxa" w:w="17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pPr>
            <w:r>
              <w:rPr>
                <w:b/>
                <w:bCs/>
                <w:color w:val="FFFFFF"/>
              </w:rPr>
              <w:t xml:space="preserve">Date reelle</w:t>
            </w:r>
          </w:p>
        </w:tc>
        <w:tc>
          <w:tcPr>
            <w:tcW w:type="dxa" w:w="22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pPr>
            <w:r>
              <w:rPr>
                <w:b/>
                <w:bCs/>
                <w:color w:val="FFFFFF"/>
              </w:rPr>
              <w:t xml:space="preserve">Visa encadrant</w:t>
            </w:r>
          </w:p>
        </w:tc>
        <w:tc>
          <w:tcPr>
            <w:tcW w:type="dxa" w:w="2526"/>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pPr>
            <w:r>
              <w:rPr>
                <w:b/>
                <w:bCs/>
                <w:color w:val="FFFFFF"/>
              </w:rPr>
              <w:t xml:space="preserve">Observations</w:t>
            </w:r>
          </w:p>
        </w:tc>
      </w:tr>
      <w:tr>
        <w:tc>
          <w:tcPr>
            <w:tcW w:type="dxa" w:w="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J1</w:t>
            </w:r>
          </w:p>
        </w:tc>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14/06/2026</w:t>
            </w:r>
          </w:p>
        </w:tc>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
            </w:r>
          </w:p>
        </w:tc>
        <w:tc>
          <w:tcPr>
            <w:tcW w:type="dxa" w:w="22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
            </w:r>
          </w:p>
        </w:tc>
        <w:tc>
          <w:tcPr>
            <w:tcW w:type="dxa" w:w="25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
            </w:r>
          </w:p>
        </w:tc>
      </w:tr>
      <w:tr>
        <w:tc>
          <w:tcPr>
            <w:tcW w:type="dxa" w:w="9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J2</w:t>
            </w:r>
          </w:p>
        </w:tc>
        <w:tc>
          <w:tcPr>
            <w:tcW w:type="dxa" w:w="17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28/06/2026</w:t>
            </w:r>
          </w:p>
        </w:tc>
        <w:tc>
          <w:tcPr>
            <w:tcW w:type="dxa" w:w="17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
            </w:r>
          </w:p>
        </w:tc>
        <w:tc>
          <w:tcPr>
            <w:tcW w:type="dxa" w:w="22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
            </w:r>
          </w:p>
        </w:tc>
        <w:tc>
          <w:tcPr>
            <w:tcW w:type="dxa" w:w="2526"/>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
            </w:r>
          </w:p>
        </w:tc>
      </w:tr>
      <w:tr>
        <w:tc>
          <w:tcPr>
            <w:tcW w:type="dxa" w:w="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J3</w:t>
            </w:r>
          </w:p>
        </w:tc>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19/07/2026</w:t>
            </w:r>
          </w:p>
        </w:tc>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
            </w:r>
          </w:p>
        </w:tc>
        <w:tc>
          <w:tcPr>
            <w:tcW w:type="dxa" w:w="22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
            </w:r>
          </w:p>
        </w:tc>
        <w:tc>
          <w:tcPr>
            <w:tcW w:type="dxa" w:w="25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
            </w:r>
          </w:p>
        </w:tc>
      </w:tr>
      <w:tr>
        <w:tc>
          <w:tcPr>
            <w:tcW w:type="dxa" w:w="9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J4</w:t>
            </w:r>
          </w:p>
        </w:tc>
        <w:tc>
          <w:tcPr>
            <w:tcW w:type="dxa" w:w="17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02/08/2026</w:t>
            </w:r>
          </w:p>
        </w:tc>
        <w:tc>
          <w:tcPr>
            <w:tcW w:type="dxa" w:w="17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
            </w:r>
          </w:p>
        </w:tc>
        <w:tc>
          <w:tcPr>
            <w:tcW w:type="dxa" w:w="22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
            </w:r>
          </w:p>
        </w:tc>
        <w:tc>
          <w:tcPr>
            <w:tcW w:type="dxa" w:w="2526"/>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
            </w:r>
          </w:p>
        </w:tc>
      </w:tr>
      <w:tr>
        <w:tc>
          <w:tcPr>
            <w:tcW w:type="dxa" w:w="9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J5</w:t>
            </w:r>
          </w:p>
        </w:tc>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09/08/2026</w:t>
            </w:r>
          </w:p>
        </w:tc>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
            </w:r>
          </w:p>
        </w:tc>
        <w:tc>
          <w:tcPr>
            <w:tcW w:type="dxa" w:w="22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
            </w:r>
          </w:p>
        </w:tc>
        <w:tc>
          <w:tcPr>
            <w:tcW w:type="dxa" w:w="25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
            </w:r>
          </w:p>
        </w:tc>
      </w:tr>
      <w:tr>
        <w:tc>
          <w:tcPr>
            <w:tcW w:type="dxa" w:w="9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J6</w:t>
            </w:r>
          </w:p>
        </w:tc>
        <w:tc>
          <w:tcPr>
            <w:tcW w:type="dxa" w:w="17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21/08/2026</w:t>
            </w:r>
          </w:p>
        </w:tc>
        <w:tc>
          <w:tcPr>
            <w:tcW w:type="dxa" w:w="17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
            </w:r>
          </w:p>
        </w:tc>
        <w:tc>
          <w:tcPr>
            <w:tcW w:type="dxa" w:w="22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
            </w:r>
          </w:p>
        </w:tc>
        <w:tc>
          <w:tcPr>
            <w:tcW w:type="dxa" w:w="2526"/>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
            </w:r>
          </w:p>
        </w:tc>
      </w:tr>
    </w:tbl>
    <w:p>
      <w:pPr>
        <w:pStyle w:val="Heading1"/>
      </w:pPr>
      <w:r>
        <w:t xml:space="preserve">11. Contraintes et risques</w:t>
      </w:r>
    </w:p>
    <w:p>
      <w:pPr>
        <w:pStyle w:val="Heading2"/>
      </w:pPr>
      <w:r>
        <w:t xml:space="preserve">11.1. Contraintes</w:t>
      </w:r>
    </w:p>
    <w:p>
      <w:pPr>
        <w:pStyle w:val="ListParagraph"/>
        <w:numPr>
          <w:ilvl w:val="0"/>
          <w:numId w:val="2"/>
        </w:numPr>
        <w:spacing w:after="80" w:line="268"/>
      </w:pPr>
      <w:r>
        <w:rPr>
          <w:b/>
          <w:bCs/>
        </w:rPr>
        <w:t xml:space="preserve">Contrainte de plateforme</w:t>
      </w:r>
      <w:r>
        <w:t xml:space="preserve"> — developpement sous Windows ; compilation iOS impossible (restriction Apple). Cible Android uniquement.</w:t>
      </w:r>
    </w:p>
    <w:p>
      <w:pPr>
        <w:pStyle w:val="ListParagraph"/>
        <w:numPr>
          <w:ilvl w:val="0"/>
          <w:numId w:val="2"/>
        </w:numPr>
        <w:spacing w:after="80" w:line="268"/>
      </w:pPr>
      <w:r>
        <w:rPr>
          <w:b/>
          <w:bCs/>
        </w:rPr>
        <w:t xml:space="preserve">Contrainte de cout</w:t>
      </w:r>
      <w:r>
        <w:t xml:space="preserve"> — aucune API payante ; usage exclusif d'offres gratuites ou de sandbox.</w:t>
      </w:r>
    </w:p>
    <w:p>
      <w:pPr>
        <w:pStyle w:val="ListParagraph"/>
        <w:numPr>
          <w:ilvl w:val="0"/>
          <w:numId w:val="2"/>
        </w:numPr>
        <w:spacing w:after="80" w:line="268"/>
      </w:pPr>
      <w:r>
        <w:rPr>
          <w:b/>
          <w:bCs/>
        </w:rPr>
        <w:t xml:space="preserve">Contrainte de temps</w:t>
      </w:r>
      <w:r>
        <w:t xml:space="preserve"> — engagement hebdomadaire de 10 a 15 heures (≈ 8-11 h de developpement + 2-4 h de redaction).</w:t>
      </w:r>
    </w:p>
    <w:p>
      <w:pPr>
        <w:pStyle w:val="ListParagraph"/>
        <w:numPr>
          <w:ilvl w:val="0"/>
          <w:numId w:val="2"/>
        </w:numPr>
        <w:spacing w:after="80" w:line="268"/>
      </w:pPr>
      <w:r>
        <w:rPr>
          <w:b/>
          <w:bCs/>
        </w:rPr>
        <w:t xml:space="preserve">Contrainte de connectivite</w:t>
      </w:r>
      <w:r>
        <w:t xml:space="preserve"> — reseau parfois instable en gare ; le systeme doit tolerer les coupures breves.</w:t>
      </w:r>
    </w:p>
    <w:p>
      <w:pPr>
        <w:pStyle w:val="ListParagraph"/>
        <w:numPr>
          <w:ilvl w:val="0"/>
          <w:numId w:val="2"/>
        </w:numPr>
        <w:spacing w:after="80" w:line="268"/>
      </w:pPr>
      <w:r>
        <w:rPr>
          <w:b/>
          <w:bCs/>
        </w:rPr>
        <w:t xml:space="preserve">Contrainte de support ecosysteme</w:t>
      </w:r>
      <w:r>
        <w:t xml:space="preserve"> — Python 3.14 recent ; Celery n'a qu'un support initial. Attenue en V1 en n'utilisant pas Celery.</w:t>
      </w:r>
    </w:p>
    <w:p>
      <w:pPr>
        <w:pStyle w:val="Heading2"/>
      </w:pPr>
      <w:r>
        <w:t xml:space="preserve">11.2. Risques identifies et attenuations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4200"/>
        <w:gridCol w:w="4126"/>
      </w:tblGrid>
      <w:tr>
        <w:trPr>
          <w:tblHeader/>
        </w:trPr>
        <w:tc>
          <w:tcPr>
            <w:tcW w:type="dxa" w:w="7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pPr>
            <w:r>
              <w:rPr>
                <w:b/>
                <w:bCs/>
                <w:color w:val="FFFFFF"/>
              </w:rPr>
              <w:t xml:space="preserve">ID</w:t>
            </w:r>
          </w:p>
        </w:tc>
        <w:tc>
          <w:tcPr>
            <w:tcW w:type="dxa" w:w="42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pPr>
            <w:r>
              <w:rPr>
                <w:b/>
                <w:bCs/>
                <w:color w:val="FFFFFF"/>
              </w:rPr>
              <w:t xml:space="preserve">Risque</w:t>
            </w:r>
          </w:p>
        </w:tc>
        <w:tc>
          <w:tcPr>
            <w:tcW w:type="dxa" w:w="4126"/>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pPr>
            <w:r>
              <w:rPr>
                <w:b/>
                <w:bCs/>
                <w:color w:val="FFFFFF"/>
              </w:rPr>
              <w:t xml:space="preserve">Attenuation</w:t>
            </w:r>
          </w:p>
        </w:tc>
      </w:tr>
      <w:tr>
        <w:tc>
          <w:tcPr>
            <w:tcW w:type="dxa" w:w="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R1</w:t>
            </w:r>
          </w:p>
        </w:tc>
        <w:tc>
          <w:tcPr>
            <w:tcW w:type="dxa" w:w="42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Indisponibilite ou delai d'acces aux sandbox Mobile Money reels.</w:t>
            </w:r>
          </w:p>
        </w:tc>
        <w:tc>
          <w:tcPr>
            <w:tcW w:type="dxa" w:w="41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Mock derriere une interface unique en developpement ; un seul fournisseur sandbox suffit pour la defense.</w:t>
            </w:r>
          </w:p>
        </w:tc>
      </w:tr>
      <w:tr>
        <w:tc>
          <w:tcPr>
            <w:tcW w:type="dxa" w:w="7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R2</w:t>
            </w:r>
          </w:p>
        </w:tc>
        <w:tc>
          <w:tcPr>
            <w:tcW w:type="dxa" w:w="42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Absence d'acces gratuit a un fournisseur SMS pour l'OTP.</w:t>
            </w:r>
          </w:p>
        </w:tc>
        <w:tc>
          <w:tcPr>
            <w:tcW w:type="dxa" w:w="4126"/>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OTP simule en developpement (code affiche dans le journal serveur).</w:t>
            </w:r>
          </w:p>
        </w:tc>
      </w:tr>
      <w:tr>
        <w:tc>
          <w:tcPr>
            <w:tcW w:type="dxa" w:w="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R3</w:t>
            </w:r>
          </w:p>
        </w:tc>
        <w:tc>
          <w:tcPr>
            <w:tcW w:type="dxa" w:w="42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Instabilite du reseau lors des demonstrations.</w:t>
            </w:r>
          </w:p>
        </w:tc>
        <w:tc>
          <w:tcPr>
            <w:tcW w:type="dxa" w:w="41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Fallback in-app si FCM indisponible ; video de demo de secours.</w:t>
            </w:r>
          </w:p>
        </w:tc>
      </w:tr>
      <w:tr>
        <w:tc>
          <w:tcPr>
            <w:tcW w:type="dxa" w:w="7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R4</w:t>
            </w:r>
          </w:p>
        </w:tc>
        <w:tc>
          <w:tcPr>
            <w:tcW w:type="dxa" w:w="42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Concurrence sur le scan, le recalage ou l'annulation d'un meme ticket.</w:t>
            </w:r>
          </w:p>
        </w:tc>
        <w:tc>
          <w:tcPr>
            <w:tcW w:type="dxa" w:w="4126"/>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Transactions atomiques + SELECT FOR UPDATE ; un seul scan, recalage ou remboursement gagne.</w:t>
            </w:r>
          </w:p>
        </w:tc>
      </w:tr>
      <w:tr>
        <w:tc>
          <w:tcPr>
            <w:tcW w:type="dxa" w:w="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R5</w:t>
            </w:r>
          </w:p>
        </w:tc>
        <w:tc>
          <w:tcPr>
            <w:tcW w:type="dxa" w:w="42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Compromission de la cle de signature des QR.</w:t>
            </w:r>
          </w:p>
        </w:tc>
        <w:tc>
          <w:tcPr>
            <w:tcW w:type="dxa" w:w="41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Cle stockee hors depot (.env), rotation documentee.</w:t>
            </w:r>
          </w:p>
        </w:tc>
      </w:tr>
      <w:tr>
        <w:tc>
          <w:tcPr>
            <w:tcW w:type="dxa" w:w="7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R6</w:t>
            </w:r>
          </w:p>
        </w:tc>
        <w:tc>
          <w:tcPr>
            <w:tcW w:type="dxa" w:w="42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Brute-force du PIN a 5 chiffres (100 000 combinaisons).</w:t>
            </w:r>
          </w:p>
        </w:tc>
        <w:tc>
          <w:tcPr>
            <w:tcW w:type="dxa" w:w="4126"/>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PIN hache ; rate limiting et verrouillage temporaire apres echecs ; journalisation des tentatives.</w:t>
            </w:r>
          </w:p>
        </w:tc>
      </w:tr>
      <w:tr>
        <w:tc>
          <w:tcPr>
            <w:tcW w:type="dxa" w:w="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R7</w:t>
            </w:r>
          </w:p>
        </w:tc>
        <w:tc>
          <w:tcPr>
            <w:tcW w:type="dxa" w:w="42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Abus d'annulation / double-remboursement.</w:t>
            </w:r>
          </w:p>
        </w:tc>
        <w:tc>
          <w:tcPr>
            <w:tcW w:type="dxa" w:w="41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Annulation refusee apres invitation/scan ; verrou pessimiste ; idempotence du remboursement ; journalisation dans audit_log.</w:t>
            </w:r>
          </w:p>
        </w:tc>
      </w:tr>
      <w:tr>
        <w:tc>
          <w:tcPr>
            <w:tcW w:type="dxa" w:w="7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R8</w:t>
            </w:r>
          </w:p>
        </w:tc>
        <w:tc>
          <w:tcPr>
            <w:tcW w:type="dxa" w:w="42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Glissement du planning.</w:t>
            </w:r>
          </w:p>
        </w:tc>
        <w:tc>
          <w:tcPr>
            <w:tcW w:type="dxa" w:w="4126"/>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Priorisation MVP / report en perspectives ; ordre de descope documente dans la Roadmap.</w:t>
            </w:r>
          </w:p>
        </w:tc>
      </w:tr>
      <w:tr>
        <w:tc>
          <w:tcPr>
            <w:tcW w:type="dxa" w:w="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R9</w:t>
            </w:r>
          </w:p>
        </w:tc>
        <w:tc>
          <w:tcPr>
            <w:tcW w:type="dxa" w:w="42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Defaillance de ngrok le jour de la demonstration.</w:t>
            </w:r>
          </w:p>
        </w:tc>
        <w:tc>
          <w:tcPr>
            <w:tcW w:type="dxa" w:w="41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Video de demonstration de secours pre-enregistree.</w:t>
            </w:r>
          </w:p>
        </w:tc>
      </w:tr>
      <w:tr>
        <w:tc>
          <w:tcPr>
            <w:tcW w:type="dxa" w:w="7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R10</w:t>
            </w:r>
          </w:p>
        </w:tc>
        <w:tc>
          <w:tcPr>
            <w:tcW w:type="dxa" w:w="42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Non-delivrance des notifications FCM (batterie economisee, permission refusee).</w:t>
            </w:r>
          </w:p>
        </w:tc>
        <w:tc>
          <w:tcPr>
            <w:tcW w:type="dxa" w:w="4126"/>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Fallback in-app par polling ; rappel visuel au prochain lancement.</w:t>
            </w:r>
          </w:p>
        </w:tc>
      </w:tr>
      <w:tr>
        <w:tc>
          <w:tcPr>
            <w:tcW w:type="dxa" w:w="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R11</w:t>
            </w:r>
          </w:p>
        </w:tc>
        <w:tc>
          <w:tcPr>
            <w:tcW w:type="dxa" w:w="42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Place perdue si un passager notifie ne se presente pas dans 2 minutes.</w:t>
            </w:r>
          </w:p>
        </w:tc>
        <w:tc>
          <w:tcPr>
            <w:tcW w:type="dxa" w:w="41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Notif « Tenez-vous pret » envoyee en amont ; V1.1 ajoutera la relance automatique.</w:t>
            </w:r>
          </w:p>
        </w:tc>
      </w:tr>
      <w:tr>
        <w:tc>
          <w:tcPr>
            <w:tcW w:type="dxa" w:w="7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R12</w:t>
            </w:r>
          </w:p>
        </w:tc>
        <w:tc>
          <w:tcPr>
            <w:tcW w:type="dxa" w:w="42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Exposition de prenoms passagers a l'agent.</w:t>
            </w:r>
          </w:p>
        </w:tc>
        <w:tc>
          <w:tcPr>
            <w:tcW w:type="dxa" w:w="4126"/>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Prenom seul (jamais le nom) ; uniquement pendant session active ; aucune donnee personnelle dans l'historique agent ; journalisation.</w:t>
            </w:r>
          </w:p>
        </w:tc>
      </w:tr>
      <w:tr>
        <w:tc>
          <w:tcPr>
            <w:tcW w:type="dxa" w:w="7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R13</w:t>
            </w:r>
          </w:p>
        </w:tc>
        <w:tc>
          <w:tcPr>
            <w:tcW w:type="dxa" w:w="42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Recalage abusif par un agent malveillant.</w:t>
            </w:r>
          </w:p>
        </w:tc>
        <w:tc>
          <w:tcPr>
            <w:tcW w:type="dxa" w:w="41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Journalisation dans audit_log ; seuil d'alerte a 30 % de recalages ; visibilite cote directeur via les statistiques agent.</w:t>
            </w:r>
          </w:p>
        </w:tc>
      </w:tr>
    </w:tbl>
    <w:p>
      <w:pPr>
        <w:pStyle w:val="Heading1"/>
      </w:pPr>
      <w:r>
        <w:t xml:space="preserve">12. Glossaire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pPr>
            <w:r>
              <w:rPr>
                <w:b/>
                <w:bCs/>
                <w:color w:val="FFFFFF"/>
              </w:rPr>
              <w:t xml:space="preserve">Terme</w:t>
            </w:r>
          </w:p>
        </w:tc>
        <w:tc>
          <w:tcPr>
            <w:tcW w:type="dxa" w:w="6626"/>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pPr>
            <w:r>
              <w:rPr>
                <w:b/>
                <w:bCs/>
                <w:color w:val="FFFFFF"/>
              </w:rPr>
              <w:t xml:space="preserve">Definition</w:t>
            </w:r>
          </w:p>
        </w:tc>
      </w:tr>
      <w:tr>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Gbaka</w:t>
            </w:r>
          </w:p>
        </w:tc>
        <w:tc>
          <w:tcPr>
            <w:tcW w:type="dxa" w:w="66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Minibus de transport collectif urbain, principalement en Cote d'Ivoire.</w:t>
            </w:r>
          </w:p>
        </w:tc>
      </w:tr>
      <w:tr>
        <w:tc>
          <w:tcPr>
            <w:tcW w:type="dxa" w:w="24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Woro-woro</w:t>
            </w:r>
          </w:p>
        </w:tc>
        <w:tc>
          <w:tcPr>
            <w:tcW w:type="dxa" w:w="6626"/>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Taxi collectif partage a itineraire fixe, operant en Cote d'Ivoire.</w:t>
            </w:r>
          </w:p>
        </w:tc>
      </w:tr>
      <w:tr>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Syndicat</w:t>
            </w:r>
          </w:p>
        </w:tc>
        <w:tc>
          <w:tcPr>
            <w:tcW w:type="dxa" w:w="66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Organisation de transporteurs gerant un ensemble de vehicules sur une ou plusieurs lignes ; pilote par un directeur et opere par des agents.</w:t>
            </w:r>
          </w:p>
        </w:tc>
      </w:tr>
      <w:tr>
        <w:tc>
          <w:tcPr>
            <w:tcW w:type="dxa" w:w="24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Directeur de syndicat</w:t>
            </w:r>
          </w:p>
        </w:tc>
        <w:tc>
          <w:tcPr>
            <w:tcW w:type="dxa" w:w="6626"/>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Responsable d'un syndicat ; enregistre agents et vehicules, affecte les agents aux lignes, consulte les statistiques du syndicat (max 2 par syndicat).</w:t>
            </w:r>
          </w:p>
        </w:tc>
      </w:tr>
      <w:tr>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Agent de syndicat</w:t>
            </w:r>
          </w:p>
        </w:tc>
        <w:tc>
          <w:tcPr>
            <w:tcW w:type="dxa" w:w="66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Operateur de terrain d'un syndicat ; scanne les tickets et embarque les passagers ; affecte a une ligne par son directeur.</w:t>
            </w:r>
          </w:p>
        </w:tc>
      </w:tr>
      <w:tr>
        <w:tc>
          <w:tcPr>
            <w:tcW w:type="dxa" w:w="24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Usager</w:t>
            </w:r>
          </w:p>
        </w:tc>
        <w:tc>
          <w:tcPr>
            <w:tcW w:type="dxa" w:w="6626"/>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Passager final qui achete et utilise les tickets via l'application mobile.</w:t>
            </w:r>
          </w:p>
        </w:tc>
      </w:tr>
      <w:tr>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FIFO</w:t>
            </w:r>
          </w:p>
        </w:tc>
        <w:tc>
          <w:tcPr>
            <w:tcW w:type="dxa" w:w="66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First-In, First-Out — premier arrive, premier servi.</w:t>
            </w:r>
          </w:p>
        </w:tc>
      </w:tr>
      <w:tr>
        <w:tc>
          <w:tcPr>
            <w:tcW w:type="dxa" w:w="24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File invisible</w:t>
            </w:r>
          </w:p>
        </w:tc>
        <w:tc>
          <w:tcPr>
            <w:tcW w:type="dxa" w:w="6626"/>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Mecanisme d'ordonnancement par date d'achat non expose a l'utilisateur ; sert a orchestrer les notifications.</w:t>
            </w:r>
          </w:p>
        </w:tc>
      </w:tr>
      <w:tr>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Checkpoint</w:t>
            </w:r>
          </w:p>
        </w:tc>
        <w:tc>
          <w:tcPr>
            <w:tcW w:type="dxa" w:w="66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Point d'arret d'une ligne ; en V1, embarquement a l'origine (gare) uniquement.</w:t>
            </w:r>
          </w:p>
        </w:tc>
      </w:tr>
      <w:tr>
        <w:tc>
          <w:tcPr>
            <w:tcW w:type="dxa" w:w="24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Gare</w:t>
            </w:r>
          </w:p>
        </w:tc>
        <w:tc>
          <w:tcPr>
            <w:tcW w:type="dxa" w:w="6626"/>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Point de depart d'une ligne, auquel un syndicat est affecte.</w:t>
            </w:r>
          </w:p>
        </w:tc>
      </w:tr>
      <w:tr>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JWT</w:t>
            </w:r>
          </w:p>
        </w:tc>
        <w:tc>
          <w:tcPr>
            <w:tcW w:type="dxa" w:w="66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JSON Web Token — jeton d'authentification signe numeriquement.</w:t>
            </w:r>
          </w:p>
        </w:tc>
      </w:tr>
      <w:tr>
        <w:tc>
          <w:tcPr>
            <w:tcW w:type="dxa" w:w="24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OTP</w:t>
            </w:r>
          </w:p>
        </w:tc>
        <w:tc>
          <w:tcPr>
            <w:tcW w:type="dxa" w:w="6626"/>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One-Time Password — code a usage unique transmis hors application, pour la verification du numero a la premiere connexion.</w:t>
            </w:r>
          </w:p>
        </w:tc>
      </w:tr>
      <w:tr>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PIN</w:t>
            </w:r>
          </w:p>
        </w:tc>
        <w:tc>
          <w:tcPr>
            <w:tcW w:type="dxa" w:w="66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Personal Identification Number — code a 5 chiffres utilise pour les connexions apres verification initiale du numero.</w:t>
            </w:r>
          </w:p>
        </w:tc>
      </w:tr>
      <w:tr>
        <w:tc>
          <w:tcPr>
            <w:tcW w:type="dxa" w:w="24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QR</w:t>
            </w:r>
          </w:p>
        </w:tc>
        <w:tc>
          <w:tcPr>
            <w:tcW w:type="dxa" w:w="6626"/>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Quick Response — code-barres bidimensionnel.</w:t>
            </w:r>
          </w:p>
        </w:tc>
      </w:tr>
      <w:tr>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RBAC</w:t>
            </w:r>
          </w:p>
        </w:tc>
        <w:tc>
          <w:tcPr>
            <w:tcW w:type="dxa" w:w="66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Role-Based Access Control — controle d'acces fonde sur les roles.</w:t>
            </w:r>
          </w:p>
        </w:tc>
      </w:tr>
      <w:tr>
        <w:tc>
          <w:tcPr>
            <w:tcW w:type="dxa" w:w="24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FCM</w:t>
            </w:r>
          </w:p>
        </w:tc>
        <w:tc>
          <w:tcPr>
            <w:tcW w:type="dxa" w:w="6626"/>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Firebase Cloud Messaging — service de notifications push de Google.</w:t>
            </w:r>
          </w:p>
        </w:tc>
      </w:tr>
      <w:tr>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HMAC</w:t>
            </w:r>
          </w:p>
        </w:tc>
        <w:tc>
          <w:tcPr>
            <w:tcW w:type="dxa" w:w="66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Hash-based Message Authentication Code — algorithme de signature a cle secrete.</w:t>
            </w:r>
          </w:p>
        </w:tc>
      </w:tr>
      <w:tr>
        <w:tc>
          <w:tcPr>
            <w:tcW w:type="dxa" w:w="24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Recalage</w:t>
            </w:r>
          </w:p>
        </w:tc>
        <w:tc>
          <w:tcPr>
            <w:tcW w:type="dxa" w:w="6626"/>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Marquage d'un passager absent a l'embarquement ; le ticket reste valide et retourne en fin de file.</w:t>
            </w:r>
          </w:p>
        </w:tc>
      </w:tr>
      <w:tr>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Nonce</w:t>
            </w:r>
          </w:p>
        </w:tc>
        <w:tc>
          <w:tcPr>
            <w:tcW w:type="dxa" w:w="66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Number used once — identifiant unique pour empecher le rejeu.</w:t>
            </w:r>
          </w:p>
        </w:tc>
      </w:tr>
      <w:tr>
        <w:tc>
          <w:tcPr>
            <w:tcW w:type="dxa" w:w="24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ORM</w:t>
            </w:r>
          </w:p>
        </w:tc>
        <w:tc>
          <w:tcPr>
            <w:tcW w:type="dxa" w:w="6626"/>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Object-Relational Mapping — abstraction d'acces a la base de donnees.</w:t>
            </w:r>
          </w:p>
        </w:tc>
      </w:tr>
      <w:tr>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OWASP</w:t>
            </w:r>
          </w:p>
        </w:tc>
        <w:tc>
          <w:tcPr>
            <w:tcW w:type="dxa" w:w="66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Open Worldwide Application Security Project — referentiels de securite applicative.</w:t>
            </w:r>
          </w:p>
        </w:tc>
      </w:tr>
      <w:tr>
        <w:tc>
          <w:tcPr>
            <w:tcW w:type="dxa" w:w="24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MASVS</w:t>
            </w:r>
          </w:p>
        </w:tc>
        <w:tc>
          <w:tcPr>
            <w:tcW w:type="dxa" w:w="6626"/>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Mobile Application Security Verification Standard de l'OWASP.</w:t>
            </w:r>
          </w:p>
        </w:tc>
      </w:tr>
      <w:tr>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ARTCI</w:t>
            </w:r>
          </w:p>
        </w:tc>
        <w:tc>
          <w:tcPr>
            <w:tcW w:type="dxa" w:w="66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Autorite de Regulation des Telecommunications / TIC de Cote d'Ivoire.</w:t>
            </w:r>
          </w:p>
        </w:tc>
      </w:tr>
      <w:tr>
        <w:tc>
          <w:tcPr>
            <w:tcW w:type="dxa" w:w="24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ngrok</w:t>
            </w:r>
          </w:p>
        </w:tc>
        <w:tc>
          <w:tcPr>
            <w:tcW w:type="dxa" w:w="6626"/>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Outil d'exposition d'un service local sur Internet via un tunnel HTTPS.</w:t>
            </w:r>
          </w:p>
        </w:tc>
      </w:tr>
      <w:tr>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APK</w:t>
            </w:r>
          </w:p>
        </w:tc>
        <w:tc>
          <w:tcPr>
            <w:tcW w:type="dxa" w:w="66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Android Package — format d'installation d'une application Android.</w:t>
            </w:r>
          </w:p>
        </w:tc>
      </w:tr>
      <w:tr>
        <w:tc>
          <w:tcPr>
            <w:tcW w:type="dxa" w:w="24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OSM</w:t>
            </w:r>
          </w:p>
        </w:tc>
        <w:tc>
          <w:tcPr>
            <w:tcW w:type="dxa" w:w="6626"/>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OpenStreetMap — projet de cartographie libre et collaboratif.</w:t>
            </w:r>
          </w:p>
        </w:tc>
      </w:tr>
    </w:tbl>
    <w:p>
      <w:pPr>
        <w:pStyle w:val="Heading1"/>
      </w:pPr>
      <w:r>
        <w:t xml:space="preserve">13. Validation du cahier des charges</w:t>
      </w:r>
    </w:p>
    <w:p>
      <w:pPr>
        <w:spacing w:after="120" w:line="276"/>
      </w:pPr>
      <w:r>
        <w:t xml:space="preserve">Le present cahier des charges, version 2.0, est soumis a la validation conjointe de l'etudiant, du maitre de stage et de l'encadrant pedagogique. Toute modification substantielle ulterieure fait l'objet d'une nouvelle version, datee et signee.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026"/>
        <w:gridCol w:w="1800"/>
        <w:gridCol w:w="1800"/>
      </w:tblGrid>
      <w:tr>
        <w:trPr>
          <w:tblHeader/>
        </w:trPr>
        <w:tc>
          <w:tcPr>
            <w:tcW w:type="dxa" w:w="24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pPr>
            <w:r>
              <w:rPr>
                <w:b/>
                <w:bCs/>
                <w:color w:val="FFFFFF"/>
              </w:rPr>
              <w:t xml:space="preserve">Role</w:t>
            </w:r>
          </w:p>
        </w:tc>
        <w:tc>
          <w:tcPr>
            <w:tcW w:type="dxa" w:w="3026"/>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pPr>
            <w:r>
              <w:rPr>
                <w:b/>
                <w:bCs/>
                <w:color w:val="FFFFFF"/>
              </w:rPr>
              <w:t xml:space="preserve">Nom</w:t>
            </w:r>
          </w:p>
        </w:tc>
        <w:tc>
          <w:tcPr>
            <w:tcW w:type="dxa" w:w="18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pPr>
            <w:r>
              <w:rPr>
                <w:b/>
                <w:bCs/>
                <w:color w:val="FFFFFF"/>
              </w:rPr>
              <w:t xml:space="preserve">Date</w:t>
            </w:r>
          </w:p>
        </w:tc>
        <w:tc>
          <w:tcPr>
            <w:tcW w:type="dxa" w:w="18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vAlign w:val="center"/>
          </w:tcPr>
          <w:p>
            <w:pPr>
              <w:spacing w:after="0"/>
            </w:pPr>
            <w:r>
              <w:rPr>
                <w:b/>
                <w:bCs/>
                <w:color w:val="FFFFFF"/>
              </w:rPr>
              <w:t xml:space="preserve">Signature</w:t>
            </w:r>
          </w:p>
        </w:tc>
      </w:tr>
      <w:tr>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Etudiant</w:t>
            </w:r>
          </w:p>
        </w:tc>
        <w:tc>
          <w:tcPr>
            <w:tcW w:type="dxa" w:w="30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NOUHR TRAORE</w:t>
            </w:r>
          </w:p>
        </w:tc>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
            </w:r>
          </w:p>
        </w:tc>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
            </w:r>
          </w:p>
        </w:tc>
      </w:tr>
      <w:tr>
        <w:tc>
          <w:tcPr>
            <w:tcW w:type="dxa" w:w="24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Maitre de stage</w:t>
            </w:r>
          </w:p>
        </w:tc>
        <w:tc>
          <w:tcPr>
            <w:tcW w:type="dxa" w:w="3026"/>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Mr Ange-Eric</w:t>
            </w:r>
          </w:p>
        </w:tc>
        <w:tc>
          <w:tcPr>
            <w:tcW w:type="dxa" w:w="18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
            </w:r>
          </w:p>
        </w:tc>
        <w:tc>
          <w:tcPr>
            <w:tcW w:type="dxa" w:w="1800"/>
            <w:tcBorders>
              <w:top w:val="single" w:color="BFBFBF" w:sz="1"/>
              <w:left w:val="single" w:color="BFBFBF" w:sz="1"/>
              <w:bottom w:val="single" w:color="BFBFBF" w:sz="1"/>
              <w:right w:val="single" w:color="BFBFBF" w:sz="1"/>
            </w:tcBorders>
            <w:shd w:fill="F2F2F2" w:val="clear"/>
            <w:tcMar>
              <w:top w:type="dxa" w:w="60"/>
              <w:left w:type="dxa" w:w="110"/>
              <w:bottom w:type="dxa" w:w="60"/>
              <w:right w:type="dxa" w:w="110"/>
            </w:tcMar>
            <w:vAlign w:val="center"/>
          </w:tcPr>
          <w:p>
            <w:pPr>
              <w:spacing w:after="0" w:line="252"/>
            </w:pPr>
            <w:r>
              <w:t xml:space="preserve"/>
            </w:r>
          </w:p>
        </w:tc>
      </w:tr>
      <w:tr>
        <w:tc>
          <w:tcPr>
            <w:tcW w:type="dxa" w:w="24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Encadrant pedagogique</w:t>
            </w:r>
          </w:p>
        </w:tc>
        <w:tc>
          <w:tcPr>
            <w:tcW w:type="dxa" w:w="3026"/>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Dr. Bayomock</w:t>
            </w:r>
          </w:p>
        </w:tc>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
            </w:r>
          </w:p>
        </w:tc>
        <w:tc>
          <w:tcPr>
            <w:tcW w:type="dxa" w:w="1800"/>
            <w:tcBorders>
              <w:top w:val="single" w:color="BFBFBF" w:sz="1"/>
              <w:left w:val="single" w:color="BFBFBF" w:sz="1"/>
              <w:bottom w:val="single" w:color="BFBFBF" w:sz="1"/>
              <w:right w:val="single" w:color="BFBFBF" w:sz="1"/>
            </w:tcBorders>
            <w:tcMar>
              <w:top w:type="dxa" w:w="60"/>
              <w:left w:type="dxa" w:w="110"/>
              <w:bottom w:type="dxa" w:w="60"/>
              <w:right w:type="dxa" w:w="110"/>
            </w:tcMar>
            <w:vAlign w:val="center"/>
          </w:tcPr>
          <w:p>
            <w:pPr>
              <w:spacing w:after="0" w:line="252"/>
            </w:pPr>
            <w:r>
              <w:t xml:space="preserve"/>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808080"/>
        <w:sz w:val="16"/>
        <w:szCs w:val="16"/>
      </w:rPr>
      <w:t xml:space="preserve">Version 2.0 — Juin 2026</w:t>
    </w:r>
    <w:r>
      <w:rPr>
        <w:color w:val="808080"/>
        <w:sz w:val="16"/>
        <w:szCs w:val="16"/>
      </w:rPr>
      <w:t xml:space="preserve">	Page </w:t>
    </w:r>
    <w:r>
      <w:rPr>
        <w:color w:val="808080"/>
        <w:sz w:val="16"/>
        <w:szCs w:val="16"/>
      </w:rPr>
      <w:fldChar w:fldCharType="begin"/>
      <w:instrText xml:space="preserve">PAGE</w:instrText>
      <w:fldChar w:fldCharType="separate"/>
      <w:fldChar w:fldCharType="end"/>
    </w:r>
    <w:r>
      <w:rPr>
        <w:color w:val="808080"/>
        <w:sz w:val="16"/>
        <w:szCs w:val="16"/>
      </w:rPr>
      <w:t xml:space="preserve"> /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2"/>
      </w:pBdr>
      <w:jc w:val="right"/>
    </w:pPr>
    <w:r>
      <w:rPr>
        <w:color w:val="808080"/>
        <w:sz w:val="16"/>
        <w:szCs w:val="16"/>
      </w:rPr>
      <w:t xml:space="preserve">Easyline — Cahier des charges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9A227" w:sz="8" w:space="4"/>
      </w:pBdr>
      <w:spacing w:after="160" w:before="320"/>
      <w:outlineLvl w:val="0"/>
    </w:pPr>
    <w:rPr>
      <w:rFonts w:ascii="Arial" w:cs="Arial" w:eastAsia="Arial" w:hAnsi="Arial"/>
      <w:b/>
      <w:bCs/>
      <w:color w:val="1F3864"/>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2E5395"/>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Cahier des charges - Easyline</dc:title>
  <dc:creator>NOUHR TRAORE</dc:creator>
  <cp:lastModifiedBy>Un-named</cp:lastModifiedBy>
  <cp:revision>1</cp:revision>
  <dcterms:created xsi:type="dcterms:W3CDTF">2026-06-04T02:35:06.180Z</dcterms:created>
  <dcterms:modified xsi:type="dcterms:W3CDTF">2026-06-04T02:35:06.180Z</dcterms:modified>
</cp:coreProperties>
</file>

<file path=docProps/custom.xml><?xml version="1.0" encoding="utf-8"?>
<Properties xmlns="http://schemas.openxmlformats.org/officeDocument/2006/custom-properties" xmlns:vt="http://schemas.openxmlformats.org/officeDocument/2006/docPropsVTypes"/>
</file>