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HUMANOSVERSE™ Executive Summary (ENGLISH)</w:t>
      </w:r>
    </w:p>
    <w:p>
      <w:r>
        <w:br/>
        <w:t>Vision</w:t>
        <w:br/>
        <w:t>HUMANOSVERSE™ is a next-generation digital ecosystem (“Social Media 10.0”) combining social interaction, streaming, AI communication, and financial utilities into one unified, secure infrastructure. Designed for scalability, transparency, and ethical AI governance, it integrates the proprietary HILARA™ (cognitive core) and SENTINEL™ (security kernel).</w:t>
        <w:br/>
        <w:br/>
        <w:t>Infrastructure &amp; Phases</w:t>
        <w:br/>
        <w:t>- Phase 1 – Development &amp; Testing: Cloud setup via Hetzner; core AI &amp; database testing (€200–250/month).</w:t>
        <w:br/>
        <w:t>- Phase 2 – Scaling &amp; Beta: Load balancing, media servers, and AI clustering (€550–600/month).</w:t>
        <w:br/>
        <w:t>- Phase 3 – Full Launch: Hybrid cloud + private datacenter (€2,000–3,000/month).</w:t>
        <w:br/>
        <w:br/>
        <w:t>Security Framework</w:t>
        <w:br/>
        <w:t>- AES-512 encryption for all transactions</w:t>
        <w:br/>
        <w:t>- Rotating QR ID authentication with device-bound tokens</w:t>
        <w:br/>
        <w:t>- Vault isolation (Tresor™) for file integrity &amp; ownership</w:t>
        <w:br/>
        <w:t>- Ethical AI validation through HILARA™ &amp; SENTINEL™ layers</w:t>
        <w:br/>
        <w:br/>
        <w:t>AI Integration</w:t>
        <w:br/>
        <w:t>60+ autonomous AI agents for content, moderation, analytics, and system self-healing.</w:t>
        <w:br/>
        <w:t>All agents operate under strict ethical and energy-efficient rules.</w:t>
        <w:br/>
        <w:br/>
        <w:t>Scalability &amp; Cost</w:t>
        <w:br/>
        <w:t>Built on Docker/Kubernetes clusters with adaptive scaling and carbon-balanced servers.</w:t>
        <w:br/>
        <w:t>Initial development &amp; BA phase: ~€600 | MVP phase: 8–10 weeks | Full version: ~€35–45K.</w:t>
        <w:br/>
      </w:r>
    </w:p>
    <w:p>
      <w:pPr>
        <w:pStyle w:val="Heading1"/>
      </w:pPr>
      <w:r>
        <w:t>HUMANOSVERSE™ Executive Summary (DEUTSCH)</w:t>
      </w:r>
    </w:p>
    <w:p>
      <w:r>
        <w:br/>
        <w:t>Vision</w:t>
        <w:br/>
        <w:t>HUMANOSVERSE™ ist ein digitales Ökosystem der nächsten Generation („Social Media 10.0“), das soziale Interaktion, Streaming, KI-Kommunikation und Finanzdienste in einer einheitlichen, sicheren Plattform vereint. Die Architektur ist auf Skalierbarkeit, Transparenz und ethische KI-Regulierung ausgelegt – basierend auf den Kernsystemen HILARA™ (Kognition) und SENTINEL™ (Sicherheit).</w:t>
        <w:br/>
        <w:br/>
        <w:t>Infrastruktur &amp; Phasen</w:t>
        <w:br/>
        <w:t>- Phase 1 – Entwicklung &amp; Test: Cloud-Struktur über Hetzner; KI- &amp; Datenbanktests (€200–250/Monat).</w:t>
        <w:br/>
        <w:t>- Phase 2 – Skalierung &amp; Beta: Lastverteilung, Medienserver, KI-Cluster (€550–600/Monat).</w:t>
        <w:br/>
        <w:t>- Phase 3 – Vollbetrieb: Hybrid-Cloud mit eigenem Rechenzentrum (€2.000–3.000/Monat).</w:t>
        <w:br/>
        <w:br/>
        <w:t>Sicherheitsrahmen</w:t>
        <w:br/>
        <w:t>- AES-512-Verschlüsselung für alle Vorgänge</w:t>
        <w:br/>
        <w:t>- Rotierende QR-ID-Authentifizierung mit Gerätebindung</w:t>
        <w:br/>
        <w:t>- Tresor™-Isolierung für Dateneigentum &amp; Integrität</w:t>
        <w:br/>
        <w:t>- Ethische KI-Überwachung über HILARA™ &amp; SENTINEL™</w:t>
        <w:br/>
        <w:br/>
        <w:t>KI-Integration</w:t>
        <w:br/>
        <w:t>Über 60 autonome KI-Agenten für Inhalte, Analyse, Sicherheit und System-Selbstheilung.</w:t>
        <w:br/>
        <w:t>Alle Agenten arbeiten energieeffizient und ethisch validiert.</w:t>
        <w:br/>
        <w:br/>
        <w:t>Skalierung &amp; Kosten</w:t>
        <w:br/>
        <w:t>Aufgebaut auf Docker/Kubernetes mit automatischer Lastverteilung.</w:t>
        <w:br/>
        <w:t>Erste Analysephase: ~€600 | MVP-Phase: 8–10 Wochen | Gesamtentwicklung: ~€35–45K.</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