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HUMANOSVERSE™ – Standard Developer Response Template</w:t>
      </w:r>
    </w:p>
    <w:p>
      <w:r>
        <w:br/>
        <w:t>Thank you for your message and interest in the HUMANOSVERSE™ project.</w:t>
        <w:br/>
        <w:br/>
        <w:t>To clarify the core principles and development requirements:</w:t>
        <w:br/>
        <w:br/>
        <w:t>1️⃣ Hosting &amp; Infrastructure</w:t>
        <w:br/>
        <w:t>The entire HUMANOSVERSE™ ecosystem must be hosted on a private, self-managed cloud infrastructure — not AWS, Azure, Google Cloud, or any third-party provider.</w:t>
        <w:br/>
        <w:t>All data, logic, and communication layers must remain fully internal to preserve ethical control, system autonomy, and security integrity.</w:t>
        <w:br/>
        <w:br/>
        <w:t>2️⃣ APIs &amp; Integrations</w:t>
        <w:br/>
        <w:t>There will be no open or external API gateways.</w:t>
        <w:br/>
        <w:t>Every integration — including authentication, media, and AI communication — must function natively inside the HUMANOSVERSE™ architecture without reliance on third-party systems.</w:t>
        <w:br/>
        <w:br/>
        <w:t>3️⃣ Security &amp; Authentication</w:t>
        <w:br/>
        <w:t>Authentication, access control, and encryption must be built in-house using a custom OAuth/JWT model enhanced with AI validation (HILARA™ &amp; SENTINEL™).</w:t>
        <w:br/>
        <w:t>No external login providers (Google, Meta, Apple, etc.) are permitted.</w:t>
        <w:br/>
        <w:br/>
        <w:t>4️⃣ Ecosystem Structure</w:t>
        <w:br/>
        <w:t>HUMANOSVERSE™ unites multiple modules — social, streaming, communication, learning, finance, and AI automation — into one secure and intelligent digital ecosystem.</w:t>
        <w:br/>
        <w:t>All modules share a single ethical AI core and communicate internally through a protected data flow.</w:t>
        <w:br/>
        <w:br/>
        <w:t>5️⃣ Development Approach</w:t>
        <w:br/>
        <w:t>We are only interested in teams capable of building a complete, in-house, modular ecosystem from scratch — not partial integrations or outsourced fragments.</w:t>
        <w:br/>
        <w:t>If your team has experience in secure, large-scale, AI-driven digital architectures, we can proceed with the NDA and full 39-module specification.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