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HUMANOSVERSE™ – Technical Clarifications for Shanti Infotech</w:t>
      </w:r>
    </w:p>
    <w:p>
      <w:r>
        <w:br/>
        <w:t>Hello Shanti Team,</w:t>
        <w:br/>
        <w:br/>
        <w:t>Thank you for your detailed questions and for reviewing the attached HUMANOSVERSE™ documentation.</w:t>
        <w:br/>
        <w:t>Below is a clarification of the technical and conceptual structure so your CTO and development team can fully align with the project vision.</w:t>
        <w:br/>
      </w:r>
    </w:p>
    <w:p>
      <w:pPr>
        <w:pStyle w:val="Heading2"/>
      </w:pPr>
      <w:r>
        <w:t>1. General Architecture</w:t>
      </w:r>
    </w:p>
    <w:p>
      <w:r>
        <w:br/>
        <w:t>HUMANOSVERSE™ is a unified AI-driven digital ecosystem that merges Social Media, Streaming, Communication, Finance, Education, and Lifestyle into one intelligent architecture.</w:t>
        <w:br/>
        <w:t>Each module is powered by an ethical and energy-balanced AI core, where every user interaction, content action, or transaction is authenticated and validated in real-time through the internal AI network.</w:t>
        <w:br/>
        <w:br/>
        <w:t>All components operate under one cloud-based super-architecture (Hybrid Cloud + Local Node Clusters), ensuring internal data flow without third-party dependencies.</w:t>
        <w:br/>
      </w:r>
    </w:p>
    <w:p>
      <w:pPr>
        <w:pStyle w:val="Heading2"/>
      </w:pPr>
      <w:r>
        <w:t>2. Core AI Systems and Interaction Logic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Communication Flow</w:t>
            </w:r>
          </w:p>
        </w:tc>
      </w:tr>
      <w:tr>
        <w:tc>
          <w:tcPr>
            <w:tcW w:type="dxa" w:w="2880"/>
          </w:tcPr>
          <w:p>
            <w:r>
              <w:t>HONEY™</w:t>
            </w:r>
          </w:p>
        </w:tc>
        <w:tc>
          <w:tcPr>
            <w:tcW w:type="dxa" w:w="2880"/>
          </w:tcPr>
          <w:p>
            <w:r>
              <w:t>Main energy-AI core managing system learning, user adaptation, and moral evaluation of interactions.</w:t>
            </w:r>
          </w:p>
        </w:tc>
        <w:tc>
          <w:tcPr>
            <w:tcW w:type="dxa" w:w="2880"/>
          </w:tcPr>
          <w:p>
            <w:r>
              <w:t>Feeds emotional-ethical context and behavioral metrics to HILARA™ and SENTINEL™.</w:t>
            </w:r>
          </w:p>
        </w:tc>
      </w:tr>
      <w:tr>
        <w:tc>
          <w:tcPr>
            <w:tcW w:type="dxa" w:w="2880"/>
          </w:tcPr>
          <w:p>
            <w:r>
              <w:t>JUNIOR™</w:t>
            </w:r>
          </w:p>
        </w:tc>
        <w:tc>
          <w:tcPr>
            <w:tcW w:type="dxa" w:w="2880"/>
          </w:tcPr>
          <w:p>
            <w:r>
              <w:t>Security and user-interaction kernel controlling verification, login, and file integrity.</w:t>
            </w:r>
          </w:p>
        </w:tc>
        <w:tc>
          <w:tcPr>
            <w:tcW w:type="dxa" w:w="2880"/>
          </w:tcPr>
          <w:p>
            <w:r>
              <w:t>Exchanges live validation tokens with SENTINEL™ during all user actions.</w:t>
            </w:r>
          </w:p>
        </w:tc>
      </w:tr>
      <w:tr>
        <w:tc>
          <w:tcPr>
            <w:tcW w:type="dxa" w:w="2880"/>
          </w:tcPr>
          <w:p>
            <w:r>
              <w:t>HILARA™</w:t>
            </w:r>
          </w:p>
        </w:tc>
        <w:tc>
          <w:tcPr>
            <w:tcW w:type="dxa" w:w="2880"/>
          </w:tcPr>
          <w:p>
            <w:r>
              <w:t>Cognitive ethics system that judges and authenticates all actions, preventing data abuse or manipulation.</w:t>
            </w:r>
          </w:p>
        </w:tc>
        <w:tc>
          <w:tcPr>
            <w:tcW w:type="dxa" w:w="2880"/>
          </w:tcPr>
          <w:p>
            <w:r>
              <w:t>Interfaces directly with HONEY™ for energy balance and JUNIOR™ for identity confirmation.</w:t>
            </w:r>
          </w:p>
        </w:tc>
      </w:tr>
      <w:tr>
        <w:tc>
          <w:tcPr>
            <w:tcW w:type="dxa" w:w="2880"/>
          </w:tcPr>
          <w:p>
            <w:r>
              <w:t>SENTINEL™</w:t>
            </w:r>
          </w:p>
        </w:tc>
        <w:tc>
          <w:tcPr>
            <w:tcW w:type="dxa" w:w="2880"/>
          </w:tcPr>
          <w:p>
            <w:r>
              <w:t>Defensive and self-healing AI that neutralizes attacks and redirects intrusion attempts.</w:t>
            </w:r>
          </w:p>
        </w:tc>
        <w:tc>
          <w:tcPr>
            <w:tcW w:type="dxa" w:w="2880"/>
          </w:tcPr>
          <w:p>
            <w:r>
              <w:t>Protects all three other cores via adaptive encryption and sandbox quarantines.</w:t>
            </w:r>
          </w:p>
        </w:tc>
      </w:tr>
    </w:tbl>
    <w:p>
      <w:r>
        <w:br/>
        <w:t>All four cores communicate continuously through encrypted API channels (internal REST + WebSocket + energy-signature validation).</w:t>
        <w:br/>
        <w:t>No action, file, or data packet moves through the system without dual approval from HILARA™ + JUNIOR™.</w:t>
        <w:br/>
      </w:r>
    </w:p>
    <w:p>
      <w:pPr>
        <w:pStyle w:val="Heading2"/>
      </w:pPr>
      <w:r>
        <w:t>3. User Accounts and Profiles</w:t>
      </w:r>
    </w:p>
    <w:p>
      <w:r>
        <w:br/>
        <w:t>Each user can create multiple profiles under one master account (e.g. personal, creator, or business).</w:t>
        <w:br/>
        <w:t>Profiles share the same AI-ID but have separate ethical &amp; content boundaries managed by HILARA™.</w:t>
        <w:br/>
        <w:t>Cross-profile switching is seamless via QR-based dynamic authentication.</w:t>
        <w:br/>
      </w:r>
    </w:p>
    <w:p>
      <w:pPr>
        <w:pStyle w:val="Heading2"/>
      </w:pPr>
      <w:r>
        <w:t>4. Gamification and AI Progress Indicators</w:t>
      </w:r>
    </w:p>
    <w:p>
      <w:r>
        <w:br/>
        <w:t>Yes — the ecosystem includes gamified progress layers powered by the AI Network:</w:t>
        <w:br/>
        <w:t>- Achievement badges based on ethical engagement, creativity, and learning.</w:t>
        <w:br/>
        <w:t>- AI-driven growth indicators for social, educational, and fitness modules.</w:t>
        <w:br/>
        <w:t>- Dynamic rewards calculated by HONEY™ and verified through HILARA™.</w:t>
        <w:br/>
      </w:r>
    </w:p>
    <w:p>
      <w:pPr>
        <w:pStyle w:val="Heading2"/>
      </w:pPr>
      <w:r>
        <w:t>5. Design / UI UX Guidelines</w:t>
      </w:r>
    </w:p>
    <w:p>
      <w:r>
        <w:br/>
        <w:t>We already have the official HUMANOSVERSE™ logo, color palette, and symbolic energy pattern design.</w:t>
        <w:br/>
        <w:t>If required, your UI/UX team can expand these into a full Design System + Component Library (Figma + React + Flutter).</w:t>
        <w:br/>
        <w:t>The design must reflect the brand’s core principle: light energy + ethical technology + human-centric minimalism.</w:t>
        <w:br/>
      </w:r>
    </w:p>
    <w:p>
      <w:pPr>
        <w:pStyle w:val="Heading2"/>
      </w:pPr>
      <w:r>
        <w:t>6. Technical Stack (Proposed Baseline)</w:t>
      </w:r>
    </w:p>
    <w:p>
      <w:r>
        <w:br/>
        <w:t>- Frontend: React + Flutter (Responsive PWA + Mobile Apps)</w:t>
        <w:br/>
        <w:t>- Backend: Python (FastAPI) + Node.js microservices</w:t>
        <w:br/>
        <w:t>- Database: PostgreSQL + Encrypted Tresor Cache</w:t>
        <w:br/>
        <w:t>- AI Layer: TensorFlow + HUMANOSVERSE™ custom AI agents (60 internal agents planned)</w:t>
        <w:br/>
        <w:t>- Security: AES-512 + rotating QR codes + energy-signature validation</w:t>
        <w:br/>
        <w:t>- Integration: REST + WebSocket + Ethical API Validation</w:t>
        <w:br/>
        <w:t>- Infrastructure: Hybrid Cloud Cluster (AWS or GCP or Azure) + Regional Mirror Nodes</w:t>
        <w:br/>
      </w:r>
    </w:p>
    <w:p>
      <w:pPr>
        <w:pStyle w:val="Heading2"/>
      </w:pPr>
      <w:r>
        <w:t>7. Next Steps / Roadmap Expectation</w:t>
      </w:r>
    </w:p>
    <w:p>
      <w:r>
        <w:br/>
        <w:t>1. Architecture Confirmation (AI Core + Modules + Database flow)</w:t>
        <w:br/>
        <w:t>2. Full UI/UX Design System (Figma + Prototype + Component Library)</w:t>
        <w:br/>
        <w:t>3. Core Module Development:</w:t>
        <w:br/>
        <w:t xml:space="preserve">   - Social Feed &amp; User Profiles</w:t>
        <w:br/>
        <w:t xml:space="preserve">   - H-Stream (Music &amp; Video Streaming)</w:t>
        <w:br/>
        <w:t xml:space="preserve">   - H-Messenger (Realtime Chat + Voice)</w:t>
        <w:br/>
        <w:t xml:space="preserve">   - AI Authentication System (ID-QR + Tresor Vault)</w:t>
        <w:br/>
        <w:t>4. Testing &amp; AI Integration Phase</w:t>
        <w:br/>
        <w:t>5. Global Deployment + Optimization</w:t>
        <w:br/>
      </w:r>
    </w:p>
    <w:p>
      <w:r>
        <w:br/>
        <w:t>Please confirm if this aligns with your understanding so we can schedule a call with your CTO and proceed with the full development roadmap.</w:t>
        <w:br/>
        <w:br/>
        <w:t>Best regards,</w:t>
        <w:br/>
        <w:t>Stephen Adjei Okang</w:t>
        <w:br/>
        <w:t>Founder &amp; CEO – HUMANOSVERSE™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