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CAHIER DES CHARGES &amp; FEUILLE DE ROUTE</w:t>
      </w:r>
    </w:p>
    <w:p>
      <w:pPr>
        <w:spacing w:after="40"/>
        <w:jc w:val="center"/>
      </w:pPr>
      <w:r>
        <w:rPr>
          <w:b/>
          <w:bCs/>
          <w:color w:val="2E5496"/>
          <w:sz w:val="28"/>
          <w:szCs w:val="28"/>
        </w:rPr>
        <w:t xml:space="preserve">Projet « Babylone 2.0 »</w:t>
      </w:r>
    </w:p>
    <w:p>
      <w:pPr>
        <w:spacing w:after="160"/>
        <w:jc w:val="center"/>
      </w:pPr>
      <w:r>
        <w:rPr>
          <w:i/>
          <w:iCs/>
          <w:color w:val="222222"/>
          <w:sz w:val="22"/>
          <w:szCs w:val="22"/>
        </w:rPr>
        <w:t xml:space="preserve">Épargne disciplinée &amp; investissement crypto progressif</w:t>
      </w:r>
    </w:p>
    <w:p>
      <w:pPr>
        <w:pBdr>
          <w:bottom w:val="single" w:color="2E5496" w:sz="6" w:space="1"/>
        </w:pBd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Version 0.2 — brouillon à lire, corriger et me renvoyer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Auteur du projet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(vous)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Assistant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Zone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Cameroun (zone CEMAC, franc CFA – XAF)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Plateforme principale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Binance (compte Spot + Earn)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L'homme le plus riche de Babylone, George S. Clason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⚠️ 0. Avertissement (à lire en premier)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Ce document est un cadre de travail, pas un conseil en investissement. Je ne suis pas conseiller financier agréé. Les décisions finales sont les vôtres.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La crypto est un actif à haut risque : les prix peuvent chuter de 50 à 80 %. Le régulateur de la zone (BEAC) déconseille officiellement d'y investir. Cela ne l'interdit pas, mais cela veut dire : n'investissez que de l'argent que vous pouvez vous permettre de perdre.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Aucun rendement n'est garanti, y compris sur les produits « Earn » de Binance.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Les chiffres et répartitions de ce brouillon sont illustratifs : à discuter et ajuster à votre réalité, pas à appliquer tels quels.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Vision &amp; objectifs</w:t>
      </w:r>
    </w:p>
    <w:p>
      <w:pPr>
        <w:pStyle w:val="Heading3"/>
        <w:spacing w:after="60" w:before="160"/>
      </w:pPr>
      <w:r>
        <w:rPr>
          <w:b/>
          <w:bCs/>
          <w:color w:val="2E5496"/>
          <w:sz w:val="23"/>
          <w:szCs w:val="23"/>
        </w:rPr>
        <w:t xml:space="preserve">1.1 Vision (le « pourquoi »)</w:t>
      </w:r>
    </w:p>
    <w:p>
      <w:pPr>
        <w:spacing w:after="100" w:line="276"/>
      </w:pPr>
      <w:r>
        <w:rPr>
          <w:color w:val="222222"/>
          <w:sz w:val="22"/>
          <w:szCs w:val="22"/>
        </w:rPr>
        <w:t xml:space="preserve">Construire, lentement et régulièrement, une épargne investie qui travaille pour vous, en appliquant les lois de Babylone au monde numérique — sans jamais mettre en danger votre sécurité financière de base. L'objectif n'est pas de « devenir libre en 1 an », mais de se rapprocher, année après année, de l'indépendance financière en profitant des outils numériques pour accélérer le mouvement.</w:t>
      </w:r>
    </w:p>
    <w:p>
      <w:pPr>
        <w:pStyle w:val="Heading3"/>
        <w:spacing w:after="60" w:before="160"/>
      </w:pPr>
      <w:r>
        <w:rPr>
          <w:b/>
          <w:bCs/>
          <w:color w:val="2E5496"/>
          <w:sz w:val="23"/>
          <w:szCs w:val="23"/>
        </w:rPr>
        <w:t xml:space="preserve">1.2 Objectifs reformulés en jalons réalistes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Objectif SMART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Mois 1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Habitude installée : verser ≥ 10 % de chaque revenu, tenir un journal, sécuriser le compte.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Mois 1–3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Constituer d'abord un fonds de sécurité (voir Pilier 2) avant d'accélérer la crypto.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Mois 3–6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Premier portefeuille crypto diversifié construit par achats hebdomadaires réguliers (DCA).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Mois 6–12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Bilan complet, ajustement de la stratégie, montée en compétence, décision de poursuivre / élargir.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b/>
          <w:bCs/>
          <w:color w:val="2E5496"/>
          <w:sz w:val="23"/>
          <w:szCs w:val="23"/>
        </w:rPr>
        <w:t xml:space="preserve">1.3 Principe fondateur : « se payer d'abord »</w:t>
      </w:r>
    </w:p>
    <w:p>
      <w:pPr>
        <w:spacing w:after="100" w:line="276"/>
      </w:pPr>
      <w:r>
        <w:rPr>
          <w:color w:val="222222"/>
          <w:sz w:val="22"/>
          <w:szCs w:val="22"/>
        </w:rPr>
        <w:t xml:space="preserve">Chaque fois qu'un revenu entre : une part fixe (≥ 1/10) part immédiatement vers l'épargne, avant toute dépense.</w:t>
      </w:r>
      <w:r>
        <w:rPr>
          <w:b/>
          <w:bCs/>
          <w:color w:val="222222"/>
          <w:sz w:val="22"/>
          <w:szCs w:val="22"/>
        </w:rPr>
        <w:t xml:space="preserve"> C'est non négociable — c'est le cœur du système.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Les piliers du projet</w:t>
      </w:r>
    </w:p>
    <w:p>
      <w:pPr>
        <w:spacing w:after="30" w:before="80"/>
      </w:pPr>
      <w:r>
        <w:rPr>
          <w:b/>
          <w:bCs/>
          <w:color w:val="1F3864"/>
          <w:sz w:val="22"/>
          <w:szCs w:val="22"/>
        </w:rPr>
        <w:t xml:space="preserve">Pilier 1 — Se payer d'abord (≥ 10 %)</w:t>
      </w:r>
    </w:p>
    <w:p>
      <w:pPr>
        <w:spacing w:after="100" w:line="276"/>
        <w:ind w:left="200"/>
      </w:pPr>
      <w:r>
        <w:rPr>
          <w:color w:val="222222"/>
          <w:sz w:val="22"/>
          <w:szCs w:val="22"/>
        </w:rPr>
        <w:t xml:space="preserve">Dès qu'un revenu arrive, mettre de côté au minimum 10 % (idéalement 15–20 %). Automatiser le réflexe.</w:t>
      </w:r>
    </w:p>
    <w:p>
      <w:pPr>
        <w:spacing w:after="30" w:before="80"/>
      </w:pPr>
      <w:r>
        <w:rPr>
          <w:b/>
          <w:bCs/>
          <w:color w:val="1F3864"/>
          <w:sz w:val="22"/>
          <w:szCs w:val="22"/>
        </w:rPr>
        <w:t xml:space="preserve">Pilier 2 — Protéger avant de faire fructifier</w:t>
      </w:r>
    </w:p>
    <w:p>
      <w:pPr>
        <w:spacing w:after="100" w:line="276"/>
        <w:ind w:left="200"/>
      </w:pPr>
      <w:r>
        <w:rPr>
          <w:color w:val="222222"/>
          <w:sz w:val="22"/>
          <w:szCs w:val="22"/>
        </w:rPr>
        <w:t xml:space="preserve">Constituer un fonds d'urgence de 3 à 6 mois de dépenses, dans un support sûr et liquide (mobile money, épargne, tontine fiable) — pas en crypto. Ne jamais investir en crypto l'argent nécessaire à vivre ou à rembourser une dette.</w:t>
      </w:r>
    </w:p>
    <w:p>
      <w:pPr>
        <w:spacing w:after="30" w:before="80"/>
      </w:pPr>
      <w:r>
        <w:rPr>
          <w:b/>
          <w:bCs/>
          <w:color w:val="1F3864"/>
          <w:sz w:val="22"/>
          <w:szCs w:val="22"/>
        </w:rPr>
        <w:t xml:space="preserve">Pilier 3 — La régularité prime sur le « bon timing » (DCA)</w:t>
      </w:r>
    </w:p>
    <w:p>
      <w:pPr>
        <w:spacing w:after="100" w:line="276"/>
        <w:ind w:left="200"/>
      </w:pPr>
      <w:r>
        <w:rPr>
          <w:color w:val="222222"/>
          <w:sz w:val="22"/>
          <w:szCs w:val="22"/>
        </w:rPr>
        <w:t xml:space="preserve">Investir un montant fixe, à date fixe (ex. chaque dimanche). On lisse le prix d'achat et on supprime l'émotion.</w:t>
      </w:r>
    </w:p>
    <w:p>
      <w:pPr>
        <w:spacing w:after="30" w:before="80"/>
      </w:pPr>
      <w:r>
        <w:rPr>
          <w:b/>
          <w:bCs/>
          <w:color w:val="1F3864"/>
          <w:sz w:val="22"/>
          <w:szCs w:val="22"/>
        </w:rPr>
        <w:t xml:space="preserve">Pilier 4 — Diversification maîtrisée</w:t>
      </w:r>
    </w:p>
    <w:p>
      <w:pPr>
        <w:spacing w:after="100" w:line="276"/>
        <w:ind w:left="200"/>
      </w:pPr>
      <w:r>
        <w:rPr>
          <w:color w:val="222222"/>
          <w:sz w:val="22"/>
          <w:szCs w:val="22"/>
        </w:rPr>
        <w:t xml:space="preserve">Répartir entre quelques actifs établis : plus grande part aux plus solides (BTC, ETH), plus petite aux plus risqués (SOL, BNB).</w:t>
      </w:r>
    </w:p>
    <w:p>
      <w:pPr>
        <w:spacing w:after="30" w:before="80"/>
      </w:pPr>
      <w:r>
        <w:rPr>
          <w:b/>
          <w:bCs/>
          <w:color w:val="1F3864"/>
          <w:sz w:val="22"/>
          <w:szCs w:val="22"/>
        </w:rPr>
        <w:t xml:space="preserve">Pilier 5 — Sécurité &amp; souveraineté</w:t>
      </w:r>
    </w:p>
    <w:p>
      <w:pPr>
        <w:spacing w:after="100" w:line="276"/>
        <w:ind w:left="200"/>
      </w:pPr>
      <w:r>
        <w:rPr>
          <w:color w:val="222222"/>
          <w:sz w:val="22"/>
          <w:szCs w:val="22"/>
        </w:rPr>
        <w:t xml:space="preserve">« Not your keys, not your coins » : sécuriser le compte, se méfier des arnaques, envisager un portefeuille personnel pour le long terme.</w:t>
      </w:r>
    </w:p>
    <w:p>
      <w:pPr>
        <w:spacing w:after="30" w:before="80"/>
      </w:pPr>
      <w:r>
        <w:rPr>
          <w:b/>
          <w:bCs/>
          <w:color w:val="1F3864"/>
          <w:sz w:val="22"/>
          <w:szCs w:val="22"/>
        </w:rPr>
        <w:t xml:space="preserve">Pilier 6 — Discipline &amp; suivi</w:t>
      </w:r>
    </w:p>
    <w:p>
      <w:pPr>
        <w:spacing w:after="100" w:line="276"/>
        <w:ind w:left="200"/>
      </w:pPr>
      <w:r>
        <w:rPr>
          <w:color w:val="222222"/>
          <w:sz w:val="22"/>
          <w:szCs w:val="22"/>
        </w:rPr>
        <w:t xml:space="preserve">Un journal d'investissement + une revue mensuelle. Ce qui se mesure s'améliore.</w:t>
      </w:r>
    </w:p>
    <w:p>
      <w:pPr>
        <w:spacing w:after="30" w:before="80"/>
      </w:pPr>
      <w:r>
        <w:rPr>
          <w:b/>
          <w:bCs/>
          <w:color w:val="1F3864"/>
          <w:sz w:val="22"/>
          <w:szCs w:val="22"/>
        </w:rPr>
        <w:t xml:space="preserve">Pilier 7 — Apprentissage continu</w:t>
      </w:r>
    </w:p>
    <w:p>
      <w:pPr>
        <w:spacing w:after="100" w:line="276"/>
        <w:ind w:left="200"/>
      </w:pPr>
      <w:r>
        <w:rPr>
          <w:color w:val="222222"/>
          <w:sz w:val="22"/>
          <w:szCs w:val="22"/>
        </w:rPr>
        <w:t xml:space="preserve">Un peu de temps chaque semaine pour comprendre ce qu'on achète : un investisseur informé résiste mieux à la panique et aux arnaques.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Deux clarifications importantes (à graver)</w:t>
      </w:r>
    </w:p>
    <w:p>
      <w:pPr>
        <w:pStyle w:val="Heading3"/>
        <w:spacing w:after="60" w:before="160"/>
      </w:pPr>
      <w:r>
        <w:rPr>
          <w:b/>
          <w:bCs/>
          <w:color w:val="2E5496"/>
          <w:sz w:val="23"/>
          <w:szCs w:val="23"/>
        </w:rPr>
        <w:t xml:space="preserve">3.1 « Stable » ne veut pas dire ce qu'on croit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Stablecoin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USDT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Arrimé au dollar (~1 $), sert de « cash ». Risque : dépend de son émetteur.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Cryptos établies (volatiles)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BTC, ETH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Crédibles, mais fluctuent fortement.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Cryptos établies plus risquées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SOL, BNB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Potentiel plus élevé, mais chutes possibles plus brutales.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color w:val="222222"/>
          <w:sz w:val="22"/>
          <w:szCs w:val="22"/>
        </w:rPr>
        <w:t xml:space="preserve">👉 Vos 4 cryptos sont </w:t>
      </w:r>
      <w:r>
        <w:rPr>
          <w:b/>
          <w:bCs/>
          <w:color w:val="222222"/>
          <w:sz w:val="22"/>
          <w:szCs w:val="22"/>
        </w:rPr>
        <w:t xml:space="preserve">crédibles</w:t>
      </w:r>
      <w:r>
        <w:rPr>
          <w:color w:val="222222"/>
          <w:sz w:val="22"/>
          <w:szCs w:val="22"/>
        </w:rPr>
        <w:t xml:space="preserve">, pas </w:t>
      </w:r>
      <w:r>
        <w:rPr>
          <w:b/>
          <w:bCs/>
          <w:color w:val="222222"/>
          <w:sz w:val="22"/>
          <w:szCs w:val="22"/>
        </w:rPr>
        <w:t xml:space="preserve">stables</w:t>
      </w:r>
      <w:r>
        <w:rPr>
          <w:color w:val="222222"/>
          <w:sz w:val="22"/>
          <w:szCs w:val="22"/>
        </w:rPr>
        <w:t xml:space="preserve">. Le bon mot est « établies ».</w:t>
      </w:r>
    </w:p>
    <w:p>
      <w:pPr>
        <w:pStyle w:val="Heading3"/>
        <w:spacing w:after="60" w:before="160"/>
      </w:pPr>
      <w:r>
        <w:rPr>
          <w:b/>
          <w:bCs/>
          <w:color w:val="2E5496"/>
          <w:sz w:val="23"/>
          <w:szCs w:val="23"/>
        </w:rPr>
        <w:t xml:space="preserve">3.2 Pourquoi « acheter la moins chère » est un piège</w:t>
      </w:r>
    </w:p>
    <w:p>
      <w:pPr>
        <w:spacing w:after="100" w:line="276"/>
      </w:pPr>
      <w:r>
        <w:rPr>
          <w:color w:val="222222"/>
          <w:sz w:val="22"/>
          <w:szCs w:val="22"/>
        </w:rPr>
        <w:t xml:space="preserve">Le prix d'une unité (100 000 $ vs 150 $) ne dit rien sur sa valeur ou son potentiel — c'est juste une question de nombre d'unités en circulation. Ce qui compte, c'est la variation en % et surtout votre stratégie de répartition.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Version disciplinée de votre idée (recommandée) : </w:t>
      </w:r>
      <w:r>
        <w:rPr>
          <w:color w:val="222222"/>
          <w:sz w:val="22"/>
          <w:szCs w:val="22"/>
        </w:rPr>
        <w:t xml:space="preserve">on fixe un poids cible pour chaque crypto, puis chaque dimanche on achète en priorité celle qui est la plus en retard par rapport à sa cible. On honore ainsi votre instinct (« acheter ce qui est bas ») mais selon une règle, pas une émotion.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Cadre spécifique au Cameroun (à vérifier régulièrement)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color w:val="222222"/>
          <w:sz w:val="22"/>
          <w:szCs w:val="22"/>
        </w:rPr>
        <w:t xml:space="preserve">Légalité : </w:t>
      </w:r>
      <w:r>
        <w:rPr>
          <w:color w:val="222222"/>
          <w:sz w:val="22"/>
          <w:szCs w:val="22"/>
        </w:rPr>
        <w:t xml:space="preserve">posséder de la crypto n'est pas interdit aux particuliers, mais il n'existe pas encore de cadre national clair (statut en évolution).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color w:val="222222"/>
          <w:sz w:val="22"/>
          <w:szCs w:val="22"/>
        </w:rPr>
        <w:t xml:space="preserve">Banques : </w:t>
      </w:r>
      <w:r>
        <w:rPr>
          <w:color w:val="222222"/>
          <w:sz w:val="22"/>
          <w:szCs w:val="22"/>
        </w:rPr>
        <w:t xml:space="preserve">la COBAC/BEAC interdit aux banques de traiter les opérations crypto. En pratique, on passe par le P2P Binance en mobile money (Orange Money, MTN MoMo), pas par un virement bancaire direct.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color w:val="222222"/>
          <w:sz w:val="22"/>
          <w:szCs w:val="22"/>
        </w:rPr>
        <w:t xml:space="preserve">P2P — précautions : </w:t>
      </w:r>
      <w:r>
        <w:rPr>
          <w:color w:val="222222"/>
          <w:sz w:val="22"/>
          <w:szCs w:val="22"/>
        </w:rPr>
        <w:t xml:space="preserve">choisir des marchands bien notés, utiliser l'escrow de Binance, ne jamais libérer les fonds avant réception confirmée, garder les preuves de paiement.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color w:val="222222"/>
          <w:sz w:val="22"/>
          <w:szCs w:val="22"/>
        </w:rPr>
        <w:t xml:space="preserve">Fiscalité : </w:t>
      </w:r>
      <w:r>
        <w:rPr>
          <w:color w:val="222222"/>
          <w:sz w:val="22"/>
          <w:szCs w:val="22"/>
        </w:rPr>
        <w:t xml:space="preserve">les gains d'actifs numériques sont en principe imposables (art. 42a du Code général des impôts) ; les modalités restent à préciser. Tenez un registre précis de toutes vos transactions dès maintenant.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color w:val="222222"/>
          <w:sz w:val="22"/>
          <w:szCs w:val="22"/>
        </w:rPr>
        <w:t xml:space="preserve">Transferts de devises : </w:t>
      </w:r>
      <w:r>
        <w:rPr>
          <w:color w:val="222222"/>
          <w:sz w:val="22"/>
          <w:szCs w:val="22"/>
        </w:rPr>
        <w:t xml:space="preserve">la BEAC encadre les sorties de devises au-delà d'un certain seuil annuel. À garder en tête si les montants grandissent.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color w:val="222222"/>
          <w:sz w:val="22"/>
          <w:szCs w:val="22"/>
        </w:rPr>
        <w:t xml:space="preserve">Arnaques (très répandues) : </w:t>
      </w:r>
      <w:r>
        <w:rPr>
          <w:color w:val="222222"/>
          <w:sz w:val="22"/>
          <w:szCs w:val="22"/>
        </w:rPr>
        <w:t xml:space="preserve">faux brokers Telegram/WhatsApp, faux « signaux », Ponzi, « doublement de capital ». Règle absolue : personne de sérieux ne garantit un rendement.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Architecture du portefeuille (proposition à ajuster)</w:t>
      </w:r>
    </w:p>
    <w:p>
      <w:pPr>
        <w:spacing w:after="100" w:line="276"/>
      </w:pPr>
      <w:r>
        <w:rPr>
          <w:i/>
          <w:iCs/>
          <w:color w:val="7A5C00"/>
          <w:sz w:val="21"/>
          <w:szCs w:val="21"/>
        </w:rPr>
        <w:t xml:space="preserve">Chiffres illustratifs — à valider / modifier par vous.</w:t>
      </w:r>
    </w:p>
    <w:p>
      <w:pPr>
        <w:pStyle w:val="Heading3"/>
        <w:spacing w:after="60" w:before="160"/>
      </w:pPr>
      <w:r>
        <w:rPr>
          <w:b/>
          <w:bCs/>
          <w:color w:val="2E5496"/>
          <w:sz w:val="23"/>
          <w:szCs w:val="23"/>
        </w:rPr>
        <w:t xml:space="preserve">5.1 Où va votre épargne (les 10 %)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2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Poche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 indicative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Fonds de sécurité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à compléter en priorité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mobile money / épargne sûre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« Poudre sèche » (réserve d'achat)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~10–20 %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USDT sur Binance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Portefeuille crypto investi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 reste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BTC / ETH / SOL / BNB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b/>
          <w:bCs/>
          <w:color w:val="2E5496"/>
          <w:sz w:val="23"/>
          <w:szCs w:val="23"/>
        </w:rPr>
        <w:t xml:space="preserve">5.2 Poids cibles au sein de la poche crypto (exemple)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Actif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Poids cible indicatif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BTC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Socle, le plus établi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~40 %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ETH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Socle n°2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~30 %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SOL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Croissance, plus risqué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~15 %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BNB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Croissance, plus risqué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~15 %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b/>
          <w:bCs/>
          <w:color w:val="2E5496"/>
          <w:sz w:val="23"/>
          <w:szCs w:val="23"/>
        </w:rPr>
        <w:t xml:space="preserve">5.3 La règle d'achat hebdomadaire (le « rituel du dimanche »)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Vérifier le montant disponible pour la semaine (part fixe issue de vos revenus).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Regarder quel actif est le plus sous sa cible (en %).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Acheter cet actif en priorité pour rapprocher le portefeuille de ses cibles.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Noter l'achat dans le journal (date, actif, montant XAF, prix, frais).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b/>
          <w:bCs/>
          <w:color w:val="222222"/>
          <w:sz w:val="22"/>
          <w:szCs w:val="22"/>
        </w:rPr>
        <w:t xml:space="preserve">Ne rien vendre sous le coup de l'émotion.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Livrables du projet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Journal d'investissement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Toutes les transactions + suivi de la valeur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Tableur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Règles écrites d'achat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Montant, jour, poids cibles, conditions de vente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page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Checklist sécurité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2FA, anti-phishing, liste blanche, sauvegarde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Checklist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Fiche anti-arnaque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Signaux d'alerte à reconnaître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page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Revue mensuelle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Bilan chiffré + ce qui a marché / à corriger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Modèle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Plan d'apprentissage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notion crypto apprise / semaine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i/>
          <w:iCs/>
          <w:color w:val="222222"/>
          <w:sz w:val="21"/>
          <w:szCs w:val="21"/>
        </w:rPr>
        <w:t xml:space="preserve">Je peux produire chacun de ces livrables avec vous — à commencer par le tableur L1 prêt à l'emploi.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Feuille de route (le plan d'action)</w:t>
      </w:r>
    </w:p>
    <w:p>
      <w:pPr>
        <w:spacing w:after="100" w:line="276"/>
      </w:pPr>
      <w:r>
        <w:rPr>
          <w:color w:val="222222"/>
          <w:sz w:val="22"/>
          <w:szCs w:val="22"/>
        </w:rPr>
        <w:t xml:space="preserve">Quatre phases sur 12 mois. Cochez les cases au fur et à mesure.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Phase 0 — Fondations (semaines 1–2)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Sécuriser Binance : 2FA (application, pas SMS), code anti-phishing, liste blanche de retrait.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Fixer par écrit : le % de revenu épargné, le jour d'achat, le montant hebdomadaire.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Créer le journal d'investissement (L1).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Définir le montant cible du fonds d'urgence.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Phase 1 — Mise en route (mois 1)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Prioriser le remplissage du fonds de sécurité.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Commencer de petits achats hebdomadaires (même symboliques) pour rôder le rituel.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Apprendre à utiliser le P2P Binance en sécurité.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Phase 2 — Rythme de croisière (mois 2–6)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DCA hebdomadaire selon la règle du dimanche.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Revue mensuelle (L5).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1 notion apprise par semaine (L6).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(Optionnel) Étudier un portefeuille personnel pour l'épargne long terme.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Phase 3 — Bilan &amp; optimisation (mois 6–12)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Bilan complet : rendement, discipline tenue, erreurs.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Ajuster les poids cibles si besoin.</w:t>
      </w:r>
    </w:p>
    <w:p>
      <w:pPr>
        <w:spacing w:after="50" w:line="264"/>
        <w:ind w:left="200"/>
      </w:pPr>
      <w:r>
        <w:rPr>
          <w:color w:val="222222"/>
          <w:sz w:val="22"/>
          <w:szCs w:val="22"/>
        </w:rPr>
        <w:t xml:space="preserve">☐  Décider : maintenir, augmenter la part épargnée, ou diversifier hors crypto.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8. Indicateurs de suivi (KPI)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Taux d'épargne réel (% du revenu réellement mis de côté).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Régularité (nb de semaines où le rituel a été respecté / total).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Valeur du portefeuille vs total investi (à juger sur le long terme, pas semaine par semaine).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Fonds d'urgence : % de l'objectif atteint.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color w:val="222222"/>
          <w:sz w:val="22"/>
          <w:szCs w:val="22"/>
        </w:rPr>
        <w:t xml:space="preserve">Apprentissage : nb de notions maîtrisées.</w:t>
      </w:r>
    </w:p>
    <w:p>
      <w:pPr>
        <w:spacing w:after="100" w:line="276"/>
      </w:pPr>
      <w:r>
        <w:rPr>
          <w:i/>
          <w:iCs/>
          <w:color w:val="7A5C00"/>
          <w:sz w:val="21"/>
          <w:szCs w:val="21"/>
        </w:rPr>
        <w:t xml:space="preserve">⚠️ Ne pas juger le succès sur la valeur à court terme : la volatilité rendra certaines semaines « rouges ». La discipline est le vrai KPI.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9. Risques &amp; parades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Gravité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Chute brutale des prix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Élevée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DCA + long terme + n'investir que le « perdable 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Arnaque / phishing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Élevée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Fiche anti-arnaque, 2FA, jamais de « rendement garanti 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Perte d'accès au compte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Moyenne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Sauvegarde des codes, liste blanche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Risque P2P (non-paiement)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Moyenne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Escrow Binance, marchands notés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Panique / vente émotionnelle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Élevée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Règles écrites, revue mensuelle seulement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Flou fiscal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Moyenne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Registre précis dès le début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Tout laisser sur l'exchange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Moyenne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Envisager l'auto-conservation à terme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10. Questions ouvertes (à remplir par vous)</w:t>
      </w:r>
    </w:p>
    <w:p>
      <w:pPr>
        <w:spacing w:after="3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color w:val="222222"/>
          <w:sz w:val="22"/>
          <w:szCs w:val="22"/>
        </w:rPr>
        <w:t xml:space="preserve">Quel est votre revenu mensuel approximatif et le montant que vous pouvez épargner sans stress ?</w:t>
      </w:r>
    </w:p>
    <w:p>
      <w:pPr>
        <w:pBdr>
          <w:bottom w:val="dotted" w:color="AAAAAA" w:sz="4" w:space="2"/>
        </w:pBdr>
        <w:spacing w:after="140"/>
      </w:pPr>
      <w:r>
        <w:rPr>
          <w:i/>
          <w:iCs/>
          <w:color w:val="888888"/>
          <w:sz w:val="20"/>
          <w:szCs w:val="20"/>
        </w:rPr>
        <w:t xml:space="preserve">Votre réponse : </w:t>
      </w:r>
    </w:p>
    <w:p>
      <w:pPr>
        <w:spacing w:after="3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color w:val="222222"/>
          <w:sz w:val="22"/>
          <w:szCs w:val="22"/>
        </w:rPr>
        <w:t xml:space="preserve">Avez-vous déjà un fonds d'urgence ? Si oui, couvre-t-il combien de mois ?</w:t>
      </w:r>
    </w:p>
    <w:p>
      <w:pPr>
        <w:pBdr>
          <w:bottom w:val="dotted" w:color="AAAAAA" w:sz="4" w:space="2"/>
        </w:pBdr>
        <w:spacing w:after="140"/>
      </w:pPr>
      <w:r>
        <w:rPr>
          <w:i/>
          <w:iCs/>
          <w:color w:val="888888"/>
          <w:sz w:val="20"/>
          <w:szCs w:val="20"/>
        </w:rPr>
        <w:t xml:space="preserve">Votre réponse : </w:t>
      </w:r>
    </w:p>
    <w:p>
      <w:pPr>
        <w:spacing w:after="3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color w:val="222222"/>
          <w:sz w:val="22"/>
          <w:szCs w:val="22"/>
        </w:rPr>
        <w:t xml:space="preserve">Avez-vous des dettes à taux élevé en cours ? (à traiter en priorité, en général)</w:t>
      </w:r>
    </w:p>
    <w:p>
      <w:pPr>
        <w:pBdr>
          <w:bottom w:val="dotted" w:color="AAAAAA" w:sz="4" w:space="2"/>
        </w:pBdr>
        <w:spacing w:after="140"/>
      </w:pPr>
      <w:r>
        <w:rPr>
          <w:i/>
          <w:iCs/>
          <w:color w:val="888888"/>
          <w:sz w:val="20"/>
          <w:szCs w:val="20"/>
        </w:rPr>
        <w:t xml:space="preserve">Votre réponse : </w:t>
      </w:r>
    </w:p>
    <w:p>
      <w:pPr>
        <w:spacing w:after="3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color w:val="222222"/>
          <w:sz w:val="22"/>
          <w:szCs w:val="22"/>
        </w:rPr>
        <w:t xml:space="preserve">Quel horizon visez-vous vraiment (3 ans ? 5 ans ? 10 ans ?) ?</w:t>
      </w:r>
    </w:p>
    <w:p>
      <w:pPr>
        <w:pBdr>
          <w:bottom w:val="dotted" w:color="AAAAAA" w:sz="4" w:space="2"/>
        </w:pBdr>
        <w:spacing w:after="140"/>
      </w:pPr>
      <w:r>
        <w:rPr>
          <w:i/>
          <w:iCs/>
          <w:color w:val="888888"/>
          <w:sz w:val="20"/>
          <w:szCs w:val="20"/>
        </w:rPr>
        <w:t xml:space="preserve">Votre réponse : </w:t>
      </w:r>
    </w:p>
    <w:p>
      <w:pPr>
        <w:spacing w:after="30"/>
      </w:pPr>
      <w:r>
        <w:rPr>
          <w:b/>
          <w:bCs/>
          <w:color w:val="1F3864"/>
          <w:sz w:val="22"/>
          <w:szCs w:val="22"/>
        </w:rPr>
        <w:t xml:space="preserve">5. </w:t>
      </w:r>
      <w:r>
        <w:rPr>
          <w:color w:val="222222"/>
          <w:sz w:val="22"/>
          <w:szCs w:val="22"/>
        </w:rPr>
        <w:t xml:space="preserve">Quelle perte maximale pourriez-vous supporter sans tout arrêter (ex. −50 % sur la poche crypto) ?</w:t>
      </w:r>
    </w:p>
    <w:p>
      <w:pPr>
        <w:pBdr>
          <w:bottom w:val="dotted" w:color="AAAAAA" w:sz="4" w:space="2"/>
        </w:pBdr>
        <w:spacing w:after="140"/>
      </w:pPr>
      <w:r>
        <w:rPr>
          <w:i/>
          <w:iCs/>
          <w:color w:val="888888"/>
          <w:sz w:val="20"/>
          <w:szCs w:val="20"/>
        </w:rPr>
        <w:t xml:space="preserve">Votre réponse : </w:t>
      </w:r>
    </w:p>
    <w:p>
      <w:pPr>
        <w:spacing w:after="30"/>
      </w:pPr>
      <w:r>
        <w:rPr>
          <w:b/>
          <w:bCs/>
          <w:color w:val="1F3864"/>
          <w:sz w:val="22"/>
          <w:szCs w:val="22"/>
        </w:rPr>
        <w:t xml:space="preserve">6. </w:t>
      </w:r>
      <w:r>
        <w:rPr>
          <w:color w:val="222222"/>
          <w:sz w:val="22"/>
          <w:szCs w:val="22"/>
        </w:rPr>
        <w:t xml:space="preserve">Combien de temps par semaine pouvez-vous consacrer au suivi et à l'apprentissage ?</w:t>
      </w:r>
    </w:p>
    <w:p>
      <w:pPr>
        <w:pBdr>
          <w:bottom w:val="dotted" w:color="AAAAAA" w:sz="4" w:space="2"/>
        </w:pBdr>
        <w:spacing w:after="140"/>
      </w:pPr>
      <w:r>
        <w:rPr>
          <w:i/>
          <w:iCs/>
          <w:color w:val="888888"/>
          <w:sz w:val="20"/>
          <w:szCs w:val="20"/>
        </w:rPr>
        <w:t xml:space="preserve">Votre réponse : </w:t>
      </w:r>
    </w:p>
    <w:p>
      <w:pPr>
        <w:spacing w:after="30"/>
      </w:pPr>
      <w:r>
        <w:rPr>
          <w:b/>
          <w:bCs/>
          <w:color w:val="1F3864"/>
          <w:sz w:val="22"/>
          <w:szCs w:val="22"/>
        </w:rPr>
        <w:t xml:space="preserve">7. </w:t>
      </w:r>
      <w:r>
        <w:rPr>
          <w:color w:val="222222"/>
          <w:sz w:val="22"/>
          <w:szCs w:val="22"/>
        </w:rPr>
        <w:t xml:space="preserve">Les poids cibles (§5.2) vous conviennent-ils, ou voulez-vous les modifier ?</w:t>
      </w:r>
    </w:p>
    <w:p>
      <w:pPr>
        <w:pBdr>
          <w:bottom w:val="dotted" w:color="AAAAAA" w:sz="4" w:space="2"/>
        </w:pBdr>
        <w:spacing w:after="140"/>
      </w:pPr>
      <w:r>
        <w:rPr>
          <w:i/>
          <w:iCs/>
          <w:color w:val="888888"/>
          <w:sz w:val="20"/>
          <w:szCs w:val="20"/>
        </w:rPr>
        <w:t xml:space="preserve">Votre réponse : 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11. Répartition des rôles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Vous : </w:t>
      </w:r>
      <w:r>
        <w:rPr>
          <w:color w:val="222222"/>
          <w:sz w:val="22"/>
          <w:szCs w:val="22"/>
        </w:rPr>
        <w:t xml:space="preserve">décideur unique, discipline, versements, sécurité de vos codes, décisions d'achat / vente.</w:t>
      </w:r>
    </w:p>
    <w:p>
      <w:pPr>
        <w:spacing w:after="100" w:line="276"/>
      </w:pPr>
      <w:r>
        <w:rPr>
          <w:b/>
          <w:bCs/>
          <w:color w:val="1F3864"/>
          <w:sz w:val="22"/>
          <w:szCs w:val="22"/>
        </w:rPr>
        <w:t xml:space="preserve">Moi (Claude) : </w:t>
      </w:r>
      <w:r>
        <w:rPr>
          <w:color w:val="222222"/>
          <w:sz w:val="22"/>
          <w:szCs w:val="22"/>
        </w:rPr>
        <w:t xml:space="preserve">vous aider à structurer, expliquer les notions, construire les livrables, préparer les revues, répondre à vos questions et signaler les risques honnêtement — jamais vous garantir un gain ni vous pousser à investir plus que de raison. Le moteur de la réussite, c'est votre discipline ; je suis l'outil, vous êtes le pilote.</w:t>
      </w:r>
    </w:p>
    <w:p>
      <w:pPr>
        <w:pBdr>
          <w:bottom w:val="single" w:color="2E5496" w:sz="6" w:space="1"/>
        </w:pBdr>
        <w:spacing w:after="120"/>
      </w:pPr>
      <w:r>
        <w:t xml:space="preserve"/>
      </w:r>
    </w:p>
    <w:p>
      <w:pPr>
        <w:spacing w:after="100" w:line="276"/>
      </w:pPr>
      <w:r>
        <w:rPr>
          <w:i/>
          <w:iCs/>
          <w:color w:val="222222"/>
          <w:sz w:val="21"/>
          <w:szCs w:val="21"/>
        </w:rPr>
        <w:t xml:space="preserve">Fin de la version 0.2. Annotez, barrez, ajoutez vos réponses au §10, puis renvoyez-moi le document : on passera à la version 1.0 et je vous préparerai le premier livrable (le journal d'investissement).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Projet Babylone 2.0</dc:title>
  <dc:creator>Claude</dc:creator>
  <cp:lastModifiedBy>Un-named</cp:lastModifiedBy>
  <cp:revision>1</cp:revision>
  <dcterms:created xsi:type="dcterms:W3CDTF">2026-09-06T16:46:46.269Z</dcterms:created>
  <dcterms:modified xsi:type="dcterms:W3CDTF">2026-09-06T16:46:46.279Z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