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B18C9D8" w:rsidR="00A64BBB" w:rsidRDefault="00064AE8" w:rsidP="7EFFCB27">
      <w:pPr>
        <w:pStyle w:val="Title"/>
        <w:widowControl w:val="0"/>
        <w:jc w:val="center"/>
      </w:pPr>
      <w:r>
        <w:t>Uber Report</w:t>
      </w:r>
    </w:p>
    <w:p w14:paraId="5262B0FC" w14:textId="2FB98047" w:rsidR="7EFFCB27" w:rsidRDefault="7EFFCB27" w:rsidP="7EFFCB27">
      <w:pPr>
        <w:jc w:val="center"/>
      </w:pPr>
    </w:p>
    <w:p w14:paraId="216B1CB5" w14:textId="642E812E" w:rsidR="7EFFCB27" w:rsidRDefault="7EFFCB27" w:rsidP="7EFFCB27">
      <w:pPr>
        <w:keepNext/>
        <w:jc w:val="center"/>
      </w:pPr>
    </w:p>
    <w:p w14:paraId="352E13C1" w14:textId="392E0D68" w:rsidR="7EFFCB27" w:rsidRDefault="7EFFCB27" w:rsidP="7EFFCB27">
      <w:pPr>
        <w:jc w:val="center"/>
      </w:pPr>
    </w:p>
    <w:p w14:paraId="015D43EB" w14:textId="34372E90" w:rsidR="7EFFCB27" w:rsidRDefault="7EFFCB27" w:rsidP="7EFFCB27">
      <w:pPr>
        <w:jc w:val="center"/>
      </w:pPr>
    </w:p>
    <w:p w14:paraId="722D4B52" w14:textId="5E35F13E" w:rsidR="7EFFCB27" w:rsidRDefault="7EFFCB27" w:rsidP="7EFFCB27">
      <w:pPr>
        <w:jc w:val="center"/>
      </w:pPr>
      <w:r w:rsidRPr="7EFFCB27">
        <w:rPr>
          <w:sz w:val="40"/>
          <w:szCs w:val="40"/>
        </w:rPr>
        <w:t>Security Assessment Findings Report</w:t>
      </w:r>
    </w:p>
    <w:p w14:paraId="592D02CE" w14:textId="7770C848" w:rsidR="7EFFCB27" w:rsidRDefault="7EFFCB27" w:rsidP="7EFFCB27">
      <w:pPr>
        <w:pStyle w:val="Heading1"/>
        <w:jc w:val="center"/>
        <w:rPr>
          <w:color w:val="auto"/>
        </w:rPr>
      </w:pPr>
    </w:p>
    <w:p w14:paraId="422EAD72" w14:textId="07C338FB" w:rsidR="7EFFCB27" w:rsidRDefault="7EFFCB27" w:rsidP="7EFFCB27">
      <w:pPr>
        <w:pStyle w:val="Heading1"/>
        <w:jc w:val="center"/>
        <w:rPr>
          <w:color w:val="auto"/>
        </w:rPr>
      </w:pPr>
    </w:p>
    <w:p w14:paraId="587CAB30" w14:textId="4E8D8676" w:rsidR="7EFFCB27" w:rsidRDefault="7EFFCB27" w:rsidP="7EFFCB27">
      <w:pPr>
        <w:pStyle w:val="Heading1"/>
        <w:jc w:val="center"/>
        <w:rPr>
          <w:color w:val="auto"/>
        </w:rPr>
      </w:pPr>
    </w:p>
    <w:p w14:paraId="2F2DF5A6" w14:textId="10449D99" w:rsidR="7EFFCB27" w:rsidRDefault="7EFFCB27" w:rsidP="7EFFCB27">
      <w:pPr>
        <w:jc w:val="center"/>
        <w:rPr>
          <w:sz w:val="36"/>
          <w:szCs w:val="36"/>
        </w:rPr>
      </w:pPr>
      <w:r w:rsidRPr="7EFFCB27">
        <w:rPr>
          <w:sz w:val="36"/>
          <w:szCs w:val="36"/>
        </w:rPr>
        <w:t>Business Confidential</w:t>
      </w:r>
    </w:p>
    <w:p w14:paraId="1C2F9B56" w14:textId="447EAF5B" w:rsidR="7EFFCB27" w:rsidRDefault="7EFFCB27" w:rsidP="7EFFCB27"/>
    <w:p w14:paraId="199EF090" w14:textId="6F065B2A" w:rsidR="7EFFCB27" w:rsidRDefault="7EFFCB27" w:rsidP="7EFFCB27"/>
    <w:p w14:paraId="551A55B8" w14:textId="79A29F6D" w:rsidR="7EFFCB27" w:rsidRDefault="7EFFCB27" w:rsidP="7EFFCB27"/>
    <w:p w14:paraId="2B069469" w14:textId="2C43FC19" w:rsidR="7EFFCB27" w:rsidRDefault="7EFFCB27" w:rsidP="7EFFCB27"/>
    <w:p w14:paraId="42C571E4" w14:textId="2F60C400" w:rsidR="7EFFCB27" w:rsidRDefault="7EFFCB27" w:rsidP="7EFFCB27"/>
    <w:p w14:paraId="39771B9A" w14:textId="421F2913" w:rsidR="7EFFCB27" w:rsidRDefault="7EFFCB27" w:rsidP="7EFFCB27"/>
    <w:p w14:paraId="4BEC5D80" w14:textId="683F2C1B" w:rsidR="7EFFCB27" w:rsidRDefault="7EFFCB27" w:rsidP="7EFFCB27"/>
    <w:p w14:paraId="0ACA0063" w14:textId="2AAF647B" w:rsidR="7EFFCB27" w:rsidRDefault="7EFFCB27" w:rsidP="7EFFCB27"/>
    <w:p w14:paraId="6C8561D8" w14:textId="6A847C1A" w:rsidR="7EFFCB27" w:rsidRDefault="7EFFCB27" w:rsidP="00B76FDF">
      <w:pPr>
        <w:rPr>
          <w:sz w:val="40"/>
          <w:szCs w:val="40"/>
          <w:u w:val="single"/>
        </w:rPr>
      </w:pPr>
      <w:r>
        <w:br w:type="page"/>
      </w:r>
      <w:bookmarkStart w:id="0" w:name="_Toc904619428"/>
      <w:r w:rsidR="021A718C" w:rsidRPr="021A718C">
        <w:rPr>
          <w:sz w:val="40"/>
          <w:szCs w:val="40"/>
          <w:u w:val="single"/>
        </w:rPr>
        <w:lastRenderedPageBreak/>
        <w:t>Table of Contents</w:t>
      </w:r>
      <w:bookmarkEnd w:id="0"/>
    </w:p>
    <w:p w14:paraId="33A3992D" w14:textId="57FC9A4D" w:rsidR="7EFFCB27" w:rsidRDefault="7EFFCB27" w:rsidP="7EFFCB27"/>
    <w:p w14:paraId="5F517165" w14:textId="1FA88DB5" w:rsidR="7EFFCB27" w:rsidRDefault="021A718C" w:rsidP="7EFFCB27">
      <w:pPr>
        <w:pStyle w:val="TOC1"/>
        <w:tabs>
          <w:tab w:val="right" w:leader="dot" w:pos="9360"/>
        </w:tabs>
        <w:rPr>
          <w:rStyle w:val="Hyperlink"/>
        </w:rPr>
      </w:pPr>
      <w:r>
        <w:fldChar w:fldCharType="begin"/>
      </w:r>
      <w:r w:rsidR="7EFFCB27">
        <w:instrText>TOC \o \z \u \h</w:instrText>
      </w:r>
      <w:r>
        <w:fldChar w:fldCharType="separate"/>
      </w:r>
      <w:hyperlink w:anchor="_Toc904619428">
        <w:r w:rsidRPr="021A718C">
          <w:rPr>
            <w:rStyle w:val="Hyperlink"/>
          </w:rPr>
          <w:t>Table of Contents</w:t>
        </w:r>
        <w:r w:rsidR="7EFFCB27">
          <w:tab/>
        </w:r>
        <w:r w:rsidR="7EFFCB27">
          <w:fldChar w:fldCharType="begin"/>
        </w:r>
        <w:r w:rsidR="7EFFCB27">
          <w:instrText>PAGEREF _Toc904619428 \h</w:instrText>
        </w:r>
        <w:r w:rsidR="7EFFCB27">
          <w:fldChar w:fldCharType="separate"/>
        </w:r>
        <w:r w:rsidRPr="021A718C">
          <w:rPr>
            <w:rStyle w:val="Hyperlink"/>
          </w:rPr>
          <w:t>1</w:t>
        </w:r>
        <w:r w:rsidR="7EFFCB27">
          <w:fldChar w:fldCharType="end"/>
        </w:r>
      </w:hyperlink>
    </w:p>
    <w:p w14:paraId="12DCC458" w14:textId="6197FF98" w:rsidR="7EFFCB27" w:rsidRDefault="00E571F0" w:rsidP="7EFFCB27">
      <w:pPr>
        <w:pStyle w:val="TOC1"/>
        <w:tabs>
          <w:tab w:val="right" w:leader="dot" w:pos="9360"/>
        </w:tabs>
      </w:pPr>
      <w:hyperlink w:anchor="_Toc1585564824">
        <w:r w:rsidR="021A718C" w:rsidRPr="021A718C">
          <w:rPr>
            <w:rStyle w:val="Hyperlink"/>
          </w:rPr>
          <w:t>Executive Summary</w:t>
        </w:r>
        <w:r w:rsidR="7EFFCB27">
          <w:tab/>
        </w:r>
        <w:r w:rsidR="7EFFCB27">
          <w:fldChar w:fldCharType="begin"/>
        </w:r>
        <w:r w:rsidR="7EFFCB27">
          <w:instrText>PAGEREF _Toc1585564824 \h</w:instrText>
        </w:r>
        <w:r w:rsidR="7EFFCB27">
          <w:fldChar w:fldCharType="separate"/>
        </w:r>
        <w:r w:rsidR="021A718C" w:rsidRPr="021A718C">
          <w:rPr>
            <w:rStyle w:val="Hyperlink"/>
          </w:rPr>
          <w:t>1</w:t>
        </w:r>
        <w:r w:rsidR="7EFFCB27">
          <w:fldChar w:fldCharType="end"/>
        </w:r>
      </w:hyperlink>
    </w:p>
    <w:p w14:paraId="1C910EDE" w14:textId="1C906BD1" w:rsidR="7EFFCB27" w:rsidRDefault="00E571F0" w:rsidP="7EFFCB27">
      <w:pPr>
        <w:pStyle w:val="TOC1"/>
        <w:tabs>
          <w:tab w:val="right" w:leader="dot" w:pos="9360"/>
        </w:tabs>
      </w:pPr>
      <w:hyperlink w:anchor="_Toc585899570">
        <w:r w:rsidR="021A718C" w:rsidRPr="021A718C">
          <w:rPr>
            <w:rStyle w:val="Hyperlink"/>
          </w:rPr>
          <w:t>Confidentiality Statement</w:t>
        </w:r>
        <w:r w:rsidR="7EFFCB27">
          <w:tab/>
        </w:r>
        <w:r w:rsidR="7EFFCB27">
          <w:fldChar w:fldCharType="begin"/>
        </w:r>
        <w:r w:rsidR="7EFFCB27">
          <w:instrText>PAGEREF _Toc585899570 \h</w:instrText>
        </w:r>
        <w:r w:rsidR="7EFFCB27">
          <w:fldChar w:fldCharType="separate"/>
        </w:r>
        <w:r w:rsidR="021A718C" w:rsidRPr="021A718C">
          <w:rPr>
            <w:rStyle w:val="Hyperlink"/>
          </w:rPr>
          <w:t>1</w:t>
        </w:r>
        <w:r w:rsidR="7EFFCB27">
          <w:fldChar w:fldCharType="end"/>
        </w:r>
      </w:hyperlink>
    </w:p>
    <w:p w14:paraId="497AF90C" w14:textId="327FE2C7" w:rsidR="7EFFCB27" w:rsidRDefault="00E571F0" w:rsidP="7EFFCB27">
      <w:pPr>
        <w:pStyle w:val="TOC1"/>
        <w:tabs>
          <w:tab w:val="right" w:leader="dot" w:pos="9360"/>
        </w:tabs>
      </w:pPr>
      <w:hyperlink w:anchor="_Toc537018383">
        <w:r w:rsidR="021A718C" w:rsidRPr="021A718C">
          <w:rPr>
            <w:rStyle w:val="Hyperlink"/>
          </w:rPr>
          <w:t>Disclaimer</w:t>
        </w:r>
        <w:r w:rsidR="7EFFCB27">
          <w:tab/>
        </w:r>
        <w:r w:rsidR="7EFFCB27">
          <w:fldChar w:fldCharType="begin"/>
        </w:r>
        <w:r w:rsidR="7EFFCB27">
          <w:instrText>PAGEREF _Toc537018383 \h</w:instrText>
        </w:r>
        <w:r w:rsidR="7EFFCB27">
          <w:fldChar w:fldCharType="separate"/>
        </w:r>
        <w:r w:rsidR="021A718C" w:rsidRPr="021A718C">
          <w:rPr>
            <w:rStyle w:val="Hyperlink"/>
          </w:rPr>
          <w:t>1</w:t>
        </w:r>
        <w:r w:rsidR="7EFFCB27">
          <w:fldChar w:fldCharType="end"/>
        </w:r>
      </w:hyperlink>
    </w:p>
    <w:p w14:paraId="70DDE465" w14:textId="75311515" w:rsidR="7EFFCB27" w:rsidRDefault="00E571F0" w:rsidP="7EFFCB27">
      <w:pPr>
        <w:pStyle w:val="TOC1"/>
        <w:tabs>
          <w:tab w:val="right" w:leader="dot" w:pos="9360"/>
        </w:tabs>
      </w:pPr>
      <w:hyperlink w:anchor="_Toc991707090">
        <w:r w:rsidR="021A718C" w:rsidRPr="021A718C">
          <w:rPr>
            <w:rStyle w:val="Hyperlink"/>
          </w:rPr>
          <w:t>Contact Information</w:t>
        </w:r>
        <w:r w:rsidR="7EFFCB27">
          <w:tab/>
        </w:r>
        <w:r w:rsidR="7EFFCB27">
          <w:fldChar w:fldCharType="begin"/>
        </w:r>
        <w:r w:rsidR="7EFFCB27">
          <w:instrText>PAGEREF _Toc991707090 \h</w:instrText>
        </w:r>
        <w:r w:rsidR="7EFFCB27">
          <w:fldChar w:fldCharType="separate"/>
        </w:r>
        <w:r w:rsidR="021A718C" w:rsidRPr="021A718C">
          <w:rPr>
            <w:rStyle w:val="Hyperlink"/>
          </w:rPr>
          <w:t>1</w:t>
        </w:r>
        <w:r w:rsidR="7EFFCB27">
          <w:fldChar w:fldCharType="end"/>
        </w:r>
      </w:hyperlink>
    </w:p>
    <w:p w14:paraId="59F15030" w14:textId="4CEFCA5E" w:rsidR="7EFFCB27" w:rsidRDefault="00E571F0" w:rsidP="021A718C">
      <w:pPr>
        <w:pStyle w:val="TOC1"/>
        <w:tabs>
          <w:tab w:val="right" w:leader="dot" w:pos="9360"/>
        </w:tabs>
      </w:pPr>
      <w:hyperlink w:anchor="_Toc679695377">
        <w:r w:rsidR="021A718C" w:rsidRPr="021A718C">
          <w:rPr>
            <w:rStyle w:val="Hyperlink"/>
          </w:rPr>
          <w:t>Assessment Overview</w:t>
        </w:r>
        <w:r w:rsidR="7EFFCB27">
          <w:tab/>
        </w:r>
        <w:r w:rsidR="7EFFCB27">
          <w:fldChar w:fldCharType="begin"/>
        </w:r>
        <w:r w:rsidR="7EFFCB27">
          <w:instrText>PAGEREF _Toc679695377 \h</w:instrText>
        </w:r>
        <w:r w:rsidR="7EFFCB27">
          <w:fldChar w:fldCharType="separate"/>
        </w:r>
        <w:r w:rsidR="021A718C" w:rsidRPr="021A718C">
          <w:rPr>
            <w:rStyle w:val="Hyperlink"/>
          </w:rPr>
          <w:t>2</w:t>
        </w:r>
        <w:r w:rsidR="7EFFCB27">
          <w:fldChar w:fldCharType="end"/>
        </w:r>
      </w:hyperlink>
    </w:p>
    <w:p w14:paraId="06961DB3" w14:textId="27818DBD" w:rsidR="7EFFCB27" w:rsidRDefault="00E571F0" w:rsidP="021A718C">
      <w:pPr>
        <w:pStyle w:val="TOC2"/>
        <w:tabs>
          <w:tab w:val="right" w:leader="dot" w:pos="9360"/>
        </w:tabs>
      </w:pPr>
      <w:hyperlink w:anchor="_Toc1788876125">
        <w:r w:rsidR="021A718C" w:rsidRPr="021A718C">
          <w:rPr>
            <w:rStyle w:val="Hyperlink"/>
          </w:rPr>
          <w:t>External Penetration Test</w:t>
        </w:r>
        <w:r w:rsidR="7EFFCB27">
          <w:tab/>
        </w:r>
        <w:r w:rsidR="7EFFCB27">
          <w:fldChar w:fldCharType="begin"/>
        </w:r>
        <w:r w:rsidR="7EFFCB27">
          <w:instrText>PAGEREF _Toc1788876125 \h</w:instrText>
        </w:r>
        <w:r w:rsidR="7EFFCB27">
          <w:fldChar w:fldCharType="separate"/>
        </w:r>
        <w:r w:rsidR="021A718C" w:rsidRPr="021A718C">
          <w:rPr>
            <w:rStyle w:val="Hyperlink"/>
          </w:rPr>
          <w:t>2</w:t>
        </w:r>
        <w:r w:rsidR="7EFFCB27">
          <w:fldChar w:fldCharType="end"/>
        </w:r>
      </w:hyperlink>
    </w:p>
    <w:p w14:paraId="6B110735" w14:textId="44D50B8E" w:rsidR="7EFFCB27" w:rsidRDefault="00E571F0" w:rsidP="7EFFCB27">
      <w:pPr>
        <w:pStyle w:val="TOC1"/>
        <w:tabs>
          <w:tab w:val="right" w:leader="dot" w:pos="9360"/>
        </w:tabs>
      </w:pPr>
      <w:hyperlink w:anchor="_Toc1553613322">
        <w:r w:rsidR="021A718C" w:rsidRPr="021A718C">
          <w:rPr>
            <w:rStyle w:val="Hyperlink"/>
          </w:rPr>
          <w:t>Finding Severity Ratings</w:t>
        </w:r>
        <w:r w:rsidR="7EFFCB27">
          <w:tab/>
        </w:r>
        <w:r w:rsidR="7EFFCB27">
          <w:fldChar w:fldCharType="begin"/>
        </w:r>
        <w:r w:rsidR="7EFFCB27">
          <w:instrText>PAGEREF _Toc1553613322 \h</w:instrText>
        </w:r>
        <w:r w:rsidR="7EFFCB27">
          <w:fldChar w:fldCharType="separate"/>
        </w:r>
        <w:r w:rsidR="021A718C" w:rsidRPr="021A718C">
          <w:rPr>
            <w:rStyle w:val="Hyperlink"/>
          </w:rPr>
          <w:t>2</w:t>
        </w:r>
        <w:r w:rsidR="7EFFCB27">
          <w:fldChar w:fldCharType="end"/>
        </w:r>
      </w:hyperlink>
    </w:p>
    <w:p w14:paraId="022071AF" w14:textId="37CF569A" w:rsidR="7EFFCB27" w:rsidRDefault="00E571F0" w:rsidP="021A718C">
      <w:pPr>
        <w:pStyle w:val="TOC1"/>
        <w:tabs>
          <w:tab w:val="right" w:leader="dot" w:pos="9360"/>
        </w:tabs>
      </w:pPr>
      <w:hyperlink w:anchor="_Toc1734879433">
        <w:r w:rsidR="021A718C" w:rsidRPr="021A718C">
          <w:rPr>
            <w:rStyle w:val="Hyperlink"/>
          </w:rPr>
          <w:t>Scope</w:t>
        </w:r>
        <w:r w:rsidR="7EFFCB27">
          <w:tab/>
        </w:r>
        <w:r w:rsidR="7EFFCB27">
          <w:fldChar w:fldCharType="begin"/>
        </w:r>
        <w:r w:rsidR="7EFFCB27">
          <w:instrText>PAGEREF _Toc1734879433 \h</w:instrText>
        </w:r>
        <w:r w:rsidR="7EFFCB27">
          <w:fldChar w:fldCharType="separate"/>
        </w:r>
        <w:r w:rsidR="021A718C" w:rsidRPr="021A718C">
          <w:rPr>
            <w:rStyle w:val="Hyperlink"/>
          </w:rPr>
          <w:t>3</w:t>
        </w:r>
        <w:r w:rsidR="7EFFCB27">
          <w:fldChar w:fldCharType="end"/>
        </w:r>
      </w:hyperlink>
    </w:p>
    <w:p w14:paraId="1358509C" w14:textId="730678F6" w:rsidR="7EFFCB27" w:rsidRDefault="00E571F0" w:rsidP="7EFFCB27">
      <w:pPr>
        <w:pStyle w:val="TOC2"/>
        <w:tabs>
          <w:tab w:val="right" w:leader="dot" w:pos="9360"/>
        </w:tabs>
      </w:pPr>
      <w:hyperlink w:anchor="_Toc570141638">
        <w:r w:rsidR="021A718C" w:rsidRPr="021A718C">
          <w:rPr>
            <w:rStyle w:val="Hyperlink"/>
          </w:rPr>
          <w:t>Scope Exclusions</w:t>
        </w:r>
        <w:r w:rsidR="7EFFCB27">
          <w:tab/>
        </w:r>
        <w:r w:rsidR="7EFFCB27">
          <w:fldChar w:fldCharType="begin"/>
        </w:r>
        <w:r w:rsidR="7EFFCB27">
          <w:instrText>PAGEREF _Toc570141638 \h</w:instrText>
        </w:r>
        <w:r w:rsidR="7EFFCB27">
          <w:fldChar w:fldCharType="separate"/>
        </w:r>
        <w:r w:rsidR="021A718C" w:rsidRPr="021A718C">
          <w:rPr>
            <w:rStyle w:val="Hyperlink"/>
          </w:rPr>
          <w:t>4</w:t>
        </w:r>
        <w:r w:rsidR="7EFFCB27">
          <w:fldChar w:fldCharType="end"/>
        </w:r>
      </w:hyperlink>
    </w:p>
    <w:p w14:paraId="3ED0C612" w14:textId="5DCA1D45" w:rsidR="7EFFCB27" w:rsidRDefault="00E571F0" w:rsidP="021A718C">
      <w:pPr>
        <w:pStyle w:val="TOC2"/>
        <w:tabs>
          <w:tab w:val="right" w:leader="dot" w:pos="9360"/>
        </w:tabs>
      </w:pPr>
      <w:hyperlink w:anchor="_Toc1747103083">
        <w:r w:rsidR="021A718C" w:rsidRPr="021A718C">
          <w:rPr>
            <w:rStyle w:val="Hyperlink"/>
          </w:rPr>
          <w:t>Client Allowances</w:t>
        </w:r>
        <w:r w:rsidR="7EFFCB27">
          <w:tab/>
        </w:r>
        <w:r w:rsidR="7EFFCB27">
          <w:fldChar w:fldCharType="begin"/>
        </w:r>
        <w:r w:rsidR="7EFFCB27">
          <w:instrText>PAGEREF _Toc1747103083 \h</w:instrText>
        </w:r>
        <w:r w:rsidR="7EFFCB27">
          <w:fldChar w:fldCharType="separate"/>
        </w:r>
        <w:r w:rsidR="021A718C" w:rsidRPr="021A718C">
          <w:rPr>
            <w:rStyle w:val="Hyperlink"/>
          </w:rPr>
          <w:t>4</w:t>
        </w:r>
        <w:r w:rsidR="7EFFCB27">
          <w:fldChar w:fldCharType="end"/>
        </w:r>
      </w:hyperlink>
    </w:p>
    <w:p w14:paraId="69555950" w14:textId="6A6B9515" w:rsidR="7EFFCB27" w:rsidRDefault="00E571F0" w:rsidP="7EFFCB27">
      <w:pPr>
        <w:pStyle w:val="TOC2"/>
        <w:tabs>
          <w:tab w:val="right" w:leader="dot" w:pos="9360"/>
        </w:tabs>
      </w:pPr>
      <w:hyperlink w:anchor="_Toc1987130943">
        <w:r w:rsidR="021A718C" w:rsidRPr="021A718C">
          <w:rPr>
            <w:rStyle w:val="Hyperlink"/>
          </w:rPr>
          <w:t>Attack Summary</w:t>
        </w:r>
        <w:r w:rsidR="7EFFCB27">
          <w:tab/>
        </w:r>
        <w:r w:rsidR="7EFFCB27">
          <w:fldChar w:fldCharType="begin"/>
        </w:r>
        <w:r w:rsidR="7EFFCB27">
          <w:instrText>PAGEREF _Toc1987130943 \h</w:instrText>
        </w:r>
        <w:r w:rsidR="7EFFCB27">
          <w:fldChar w:fldCharType="separate"/>
        </w:r>
        <w:r w:rsidR="021A718C" w:rsidRPr="021A718C">
          <w:rPr>
            <w:rStyle w:val="Hyperlink"/>
          </w:rPr>
          <w:t>4</w:t>
        </w:r>
        <w:r w:rsidR="7EFFCB27">
          <w:fldChar w:fldCharType="end"/>
        </w:r>
      </w:hyperlink>
    </w:p>
    <w:p w14:paraId="61200679" w14:textId="61410475" w:rsidR="7EFFCB27" w:rsidRDefault="00E571F0" w:rsidP="7EFFCB27">
      <w:pPr>
        <w:pStyle w:val="TOC1"/>
        <w:tabs>
          <w:tab w:val="right" w:leader="dot" w:pos="9360"/>
        </w:tabs>
      </w:pPr>
      <w:hyperlink w:anchor="_Toc2114622480">
        <w:r w:rsidR="021A718C" w:rsidRPr="021A718C">
          <w:rPr>
            <w:rStyle w:val="Hyperlink"/>
          </w:rPr>
          <w:t>Security Strengths</w:t>
        </w:r>
        <w:r w:rsidR="7EFFCB27">
          <w:tab/>
        </w:r>
        <w:r w:rsidR="7EFFCB27">
          <w:fldChar w:fldCharType="begin"/>
        </w:r>
        <w:r w:rsidR="7EFFCB27">
          <w:instrText>PAGEREF _Toc2114622480 \h</w:instrText>
        </w:r>
        <w:r w:rsidR="7EFFCB27">
          <w:fldChar w:fldCharType="separate"/>
        </w:r>
        <w:r w:rsidR="021A718C" w:rsidRPr="021A718C">
          <w:rPr>
            <w:rStyle w:val="Hyperlink"/>
          </w:rPr>
          <w:t>5</w:t>
        </w:r>
        <w:r w:rsidR="7EFFCB27">
          <w:fldChar w:fldCharType="end"/>
        </w:r>
      </w:hyperlink>
    </w:p>
    <w:p w14:paraId="2C3914A9" w14:textId="0A1334CD" w:rsidR="7EFFCB27" w:rsidRDefault="00E571F0" w:rsidP="7EFFCB27">
      <w:pPr>
        <w:pStyle w:val="TOC2"/>
        <w:tabs>
          <w:tab w:val="right" w:leader="dot" w:pos="9360"/>
        </w:tabs>
      </w:pPr>
      <w:hyperlink w:anchor="_Toc1010423609">
        <w:r w:rsidR="021A718C" w:rsidRPr="021A718C">
          <w:rPr>
            <w:rStyle w:val="Hyperlink"/>
          </w:rPr>
          <w:t>Siem alerts of vulnerability scans</w:t>
        </w:r>
        <w:r w:rsidR="7EFFCB27">
          <w:tab/>
        </w:r>
        <w:r w:rsidR="7EFFCB27">
          <w:fldChar w:fldCharType="begin"/>
        </w:r>
        <w:r w:rsidR="7EFFCB27">
          <w:instrText>PAGEREF _Toc1010423609 \h</w:instrText>
        </w:r>
        <w:r w:rsidR="7EFFCB27">
          <w:fldChar w:fldCharType="separate"/>
        </w:r>
        <w:r w:rsidR="021A718C" w:rsidRPr="021A718C">
          <w:rPr>
            <w:rStyle w:val="Hyperlink"/>
          </w:rPr>
          <w:t>5</w:t>
        </w:r>
        <w:r w:rsidR="7EFFCB27">
          <w:fldChar w:fldCharType="end"/>
        </w:r>
      </w:hyperlink>
    </w:p>
    <w:p w14:paraId="7873DFB0" w14:textId="4432DEB5" w:rsidR="7EFFCB27" w:rsidRDefault="00E571F0" w:rsidP="7EFFCB27">
      <w:pPr>
        <w:pStyle w:val="TOC1"/>
        <w:tabs>
          <w:tab w:val="right" w:leader="dot" w:pos="9360"/>
        </w:tabs>
      </w:pPr>
      <w:hyperlink w:anchor="_Toc11083783">
        <w:r w:rsidR="021A718C" w:rsidRPr="021A718C">
          <w:rPr>
            <w:rStyle w:val="Hyperlink"/>
          </w:rPr>
          <w:t>Security Weaknesses</w:t>
        </w:r>
        <w:r w:rsidR="7EFFCB27">
          <w:tab/>
        </w:r>
        <w:r w:rsidR="7EFFCB27">
          <w:fldChar w:fldCharType="begin"/>
        </w:r>
        <w:r w:rsidR="7EFFCB27">
          <w:instrText>PAGEREF _Toc11083783 \h</w:instrText>
        </w:r>
        <w:r w:rsidR="7EFFCB27">
          <w:fldChar w:fldCharType="separate"/>
        </w:r>
        <w:r w:rsidR="021A718C" w:rsidRPr="021A718C">
          <w:rPr>
            <w:rStyle w:val="Hyperlink"/>
          </w:rPr>
          <w:t>5</w:t>
        </w:r>
        <w:r w:rsidR="7EFFCB27">
          <w:fldChar w:fldCharType="end"/>
        </w:r>
      </w:hyperlink>
    </w:p>
    <w:p w14:paraId="3816A784" w14:textId="1C83448D" w:rsidR="7EFFCB27" w:rsidRDefault="00E571F0" w:rsidP="7EFFCB27">
      <w:pPr>
        <w:pStyle w:val="TOC2"/>
        <w:tabs>
          <w:tab w:val="right" w:leader="dot" w:pos="9360"/>
        </w:tabs>
      </w:pPr>
      <w:hyperlink w:anchor="_Toc1232563618">
        <w:r w:rsidR="021A718C" w:rsidRPr="021A718C">
          <w:rPr>
            <w:rStyle w:val="Hyperlink"/>
          </w:rPr>
          <w:t>Missing Multi-Factor Authentication</w:t>
        </w:r>
        <w:r w:rsidR="7EFFCB27">
          <w:tab/>
        </w:r>
        <w:r w:rsidR="7EFFCB27">
          <w:fldChar w:fldCharType="begin"/>
        </w:r>
        <w:r w:rsidR="7EFFCB27">
          <w:instrText>PAGEREF _Toc1232563618 \h</w:instrText>
        </w:r>
        <w:r w:rsidR="7EFFCB27">
          <w:fldChar w:fldCharType="separate"/>
        </w:r>
        <w:r w:rsidR="021A718C" w:rsidRPr="021A718C">
          <w:rPr>
            <w:rStyle w:val="Hyperlink"/>
          </w:rPr>
          <w:t>5</w:t>
        </w:r>
        <w:r w:rsidR="7EFFCB27">
          <w:fldChar w:fldCharType="end"/>
        </w:r>
      </w:hyperlink>
    </w:p>
    <w:p w14:paraId="69E80728" w14:textId="2D30E700" w:rsidR="7EFFCB27" w:rsidRDefault="00E571F0" w:rsidP="7EFFCB27">
      <w:pPr>
        <w:pStyle w:val="TOC2"/>
        <w:tabs>
          <w:tab w:val="right" w:leader="dot" w:pos="9360"/>
        </w:tabs>
      </w:pPr>
      <w:hyperlink w:anchor="_Toc1332405927">
        <w:r w:rsidR="021A718C" w:rsidRPr="021A718C">
          <w:rPr>
            <w:rStyle w:val="Hyperlink"/>
          </w:rPr>
          <w:t>Weak Password Policy</w:t>
        </w:r>
        <w:r w:rsidR="7EFFCB27">
          <w:tab/>
        </w:r>
        <w:r w:rsidR="7EFFCB27">
          <w:fldChar w:fldCharType="begin"/>
        </w:r>
        <w:r w:rsidR="7EFFCB27">
          <w:instrText>PAGEREF _Toc1332405927 \h</w:instrText>
        </w:r>
        <w:r w:rsidR="7EFFCB27">
          <w:fldChar w:fldCharType="separate"/>
        </w:r>
        <w:r w:rsidR="021A718C" w:rsidRPr="021A718C">
          <w:rPr>
            <w:rStyle w:val="Hyperlink"/>
          </w:rPr>
          <w:t>5</w:t>
        </w:r>
        <w:r w:rsidR="7EFFCB27">
          <w:fldChar w:fldCharType="end"/>
        </w:r>
      </w:hyperlink>
    </w:p>
    <w:p w14:paraId="35B91EFF" w14:textId="10033AB3" w:rsidR="7EFFCB27" w:rsidRDefault="00E571F0" w:rsidP="7EFFCB27">
      <w:pPr>
        <w:pStyle w:val="TOC2"/>
        <w:tabs>
          <w:tab w:val="right" w:leader="dot" w:pos="9360"/>
        </w:tabs>
      </w:pPr>
      <w:hyperlink w:anchor="_Toc2009194079">
        <w:r w:rsidR="021A718C" w:rsidRPr="021A718C">
          <w:rPr>
            <w:rStyle w:val="Hyperlink"/>
          </w:rPr>
          <w:t>Unrestricted Logon Attempts</w:t>
        </w:r>
        <w:r w:rsidR="7EFFCB27">
          <w:tab/>
        </w:r>
        <w:r w:rsidR="7EFFCB27">
          <w:fldChar w:fldCharType="begin"/>
        </w:r>
        <w:r w:rsidR="7EFFCB27">
          <w:instrText>PAGEREF _Toc2009194079 \h</w:instrText>
        </w:r>
        <w:r w:rsidR="7EFFCB27">
          <w:fldChar w:fldCharType="separate"/>
        </w:r>
        <w:r w:rsidR="021A718C" w:rsidRPr="021A718C">
          <w:rPr>
            <w:rStyle w:val="Hyperlink"/>
          </w:rPr>
          <w:t>5</w:t>
        </w:r>
        <w:r w:rsidR="7EFFCB27">
          <w:fldChar w:fldCharType="end"/>
        </w:r>
      </w:hyperlink>
    </w:p>
    <w:p w14:paraId="418C8B7B" w14:textId="3F93B860" w:rsidR="7EFFCB27" w:rsidRDefault="00E571F0" w:rsidP="7EFFCB27">
      <w:pPr>
        <w:pStyle w:val="TOC1"/>
        <w:tabs>
          <w:tab w:val="right" w:leader="dot" w:pos="9360"/>
        </w:tabs>
      </w:pPr>
      <w:hyperlink w:anchor="_Toc1413982208">
        <w:r w:rsidR="021A718C" w:rsidRPr="021A718C">
          <w:rPr>
            <w:rStyle w:val="Hyperlink"/>
          </w:rPr>
          <w:t>Vulnerabilities by Impact</w:t>
        </w:r>
        <w:r w:rsidR="7EFFCB27">
          <w:tab/>
        </w:r>
        <w:r w:rsidR="7EFFCB27">
          <w:fldChar w:fldCharType="begin"/>
        </w:r>
        <w:r w:rsidR="7EFFCB27">
          <w:instrText>PAGEREF _Toc1413982208 \h</w:instrText>
        </w:r>
        <w:r w:rsidR="7EFFCB27">
          <w:fldChar w:fldCharType="separate"/>
        </w:r>
        <w:r w:rsidR="021A718C" w:rsidRPr="021A718C">
          <w:rPr>
            <w:rStyle w:val="Hyperlink"/>
          </w:rPr>
          <w:t>5</w:t>
        </w:r>
        <w:r w:rsidR="7EFFCB27">
          <w:fldChar w:fldCharType="end"/>
        </w:r>
      </w:hyperlink>
    </w:p>
    <w:p w14:paraId="390BBE24" w14:textId="0640802D" w:rsidR="021A718C" w:rsidRDefault="00E571F0" w:rsidP="021A718C">
      <w:pPr>
        <w:pStyle w:val="TOC2"/>
        <w:tabs>
          <w:tab w:val="right" w:leader="dot" w:pos="9360"/>
        </w:tabs>
      </w:pPr>
      <w:hyperlink w:anchor="_Toc1022443848">
        <w:r w:rsidR="021A718C" w:rsidRPr="021A718C">
          <w:rPr>
            <w:rStyle w:val="Hyperlink"/>
          </w:rPr>
          <w:t>External Penetration Test Findings</w:t>
        </w:r>
        <w:r w:rsidR="021A718C">
          <w:tab/>
        </w:r>
        <w:r w:rsidR="021A718C">
          <w:fldChar w:fldCharType="begin"/>
        </w:r>
        <w:r w:rsidR="021A718C">
          <w:instrText>PAGEREF _Toc1022443848 \h</w:instrText>
        </w:r>
        <w:r w:rsidR="021A718C">
          <w:fldChar w:fldCharType="separate"/>
        </w:r>
        <w:r w:rsidR="021A718C" w:rsidRPr="021A718C">
          <w:rPr>
            <w:rStyle w:val="Hyperlink"/>
          </w:rPr>
          <w:t>5</w:t>
        </w:r>
        <w:r w:rsidR="021A718C">
          <w:fldChar w:fldCharType="end"/>
        </w:r>
      </w:hyperlink>
    </w:p>
    <w:p w14:paraId="4BF5997A" w14:textId="50ECD9DE" w:rsidR="021A718C" w:rsidRDefault="00E571F0" w:rsidP="021A718C">
      <w:pPr>
        <w:pStyle w:val="TOC3"/>
        <w:tabs>
          <w:tab w:val="right" w:leader="dot" w:pos="9360"/>
        </w:tabs>
      </w:pPr>
      <w:hyperlink w:anchor="_Toc753330171">
        <w:r w:rsidR="021A718C" w:rsidRPr="021A718C">
          <w:rPr>
            <w:rStyle w:val="Hyperlink"/>
          </w:rPr>
          <w:t>Insufficient Lockout Policy – Outlook Web App (Critical)</w:t>
        </w:r>
        <w:r w:rsidR="021A718C">
          <w:tab/>
        </w:r>
        <w:r w:rsidR="021A718C">
          <w:fldChar w:fldCharType="begin"/>
        </w:r>
        <w:r w:rsidR="021A718C">
          <w:instrText>PAGEREF _Toc753330171 \h</w:instrText>
        </w:r>
        <w:r w:rsidR="021A718C">
          <w:fldChar w:fldCharType="separate"/>
        </w:r>
        <w:r w:rsidR="021A718C" w:rsidRPr="021A718C">
          <w:rPr>
            <w:rStyle w:val="Hyperlink"/>
          </w:rPr>
          <w:t>5</w:t>
        </w:r>
        <w:r w:rsidR="021A718C">
          <w:fldChar w:fldCharType="end"/>
        </w:r>
      </w:hyperlink>
    </w:p>
    <w:p w14:paraId="4C83B8F9" w14:textId="36569DAD" w:rsidR="021A718C" w:rsidRDefault="00E571F0" w:rsidP="021A718C">
      <w:pPr>
        <w:pStyle w:val="TOC3"/>
        <w:tabs>
          <w:tab w:val="right" w:leader="dot" w:pos="9360"/>
        </w:tabs>
      </w:pPr>
      <w:hyperlink w:anchor="_Toc1286366624">
        <w:r w:rsidR="021A718C" w:rsidRPr="021A718C">
          <w:rPr>
            <w:rStyle w:val="Hyperlink"/>
          </w:rPr>
          <w:t>Additional Reports and Scans (informational)</w:t>
        </w:r>
        <w:r w:rsidR="021A718C">
          <w:tab/>
        </w:r>
        <w:r w:rsidR="021A718C">
          <w:fldChar w:fldCharType="begin"/>
        </w:r>
        <w:r w:rsidR="021A718C">
          <w:instrText>PAGEREF _Toc1286366624 \h</w:instrText>
        </w:r>
        <w:r w:rsidR="021A718C">
          <w:fldChar w:fldCharType="separate"/>
        </w:r>
        <w:r w:rsidR="021A718C" w:rsidRPr="021A718C">
          <w:rPr>
            <w:rStyle w:val="Hyperlink"/>
          </w:rPr>
          <w:t>6</w:t>
        </w:r>
        <w:r w:rsidR="021A718C">
          <w:fldChar w:fldCharType="end"/>
        </w:r>
      </w:hyperlink>
      <w:r w:rsidR="021A718C">
        <w:fldChar w:fldCharType="end"/>
      </w:r>
    </w:p>
    <w:p w14:paraId="59187B4F" w14:textId="492AC144" w:rsidR="7EFFCB27" w:rsidRDefault="7EFFCB27" w:rsidP="7EFFCB27">
      <w:pPr>
        <w:spacing w:line="240" w:lineRule="auto"/>
        <w:rPr>
          <w:sz w:val="24"/>
          <w:szCs w:val="24"/>
        </w:rPr>
      </w:pPr>
    </w:p>
    <w:p w14:paraId="7ACB65CB" w14:textId="6688C37B" w:rsidR="7EFFCB27" w:rsidRDefault="7EFFCB27" w:rsidP="7EFFCB27">
      <w:pPr>
        <w:spacing w:line="240" w:lineRule="auto"/>
        <w:ind w:firstLine="720"/>
        <w:rPr>
          <w:sz w:val="24"/>
          <w:szCs w:val="24"/>
        </w:rPr>
      </w:pPr>
    </w:p>
    <w:p w14:paraId="5113E2C2" w14:textId="28EB41BF" w:rsidR="7EFFCB27" w:rsidRDefault="7EFFCB27" w:rsidP="7EFFCB27">
      <w:pPr>
        <w:spacing w:line="240" w:lineRule="auto"/>
        <w:ind w:firstLine="720"/>
        <w:rPr>
          <w:sz w:val="24"/>
          <w:szCs w:val="24"/>
        </w:rPr>
      </w:pPr>
    </w:p>
    <w:p w14:paraId="1C25A5A8" w14:textId="3D02D3A5" w:rsidR="7EFFCB27" w:rsidRDefault="7EFFCB27" w:rsidP="7EFFCB27">
      <w:pPr>
        <w:spacing w:line="240" w:lineRule="auto"/>
        <w:ind w:firstLine="720"/>
        <w:rPr>
          <w:sz w:val="24"/>
          <w:szCs w:val="24"/>
        </w:rPr>
      </w:pPr>
    </w:p>
    <w:p w14:paraId="125E50DC" w14:textId="7FE8DDB7" w:rsidR="7EFFCB27" w:rsidRDefault="7EFFCB27" w:rsidP="7EFFCB27">
      <w:pPr>
        <w:spacing w:line="240" w:lineRule="auto"/>
        <w:ind w:firstLine="720"/>
        <w:rPr>
          <w:sz w:val="24"/>
          <w:szCs w:val="24"/>
        </w:rPr>
      </w:pPr>
    </w:p>
    <w:p w14:paraId="4EBCC247" w14:textId="3C6C900B" w:rsidR="7EFFCB27" w:rsidRDefault="7EFFCB27" w:rsidP="7EFFCB27">
      <w:pPr>
        <w:spacing w:line="240" w:lineRule="auto"/>
        <w:ind w:firstLine="720"/>
        <w:rPr>
          <w:sz w:val="24"/>
          <w:szCs w:val="24"/>
        </w:rPr>
      </w:pPr>
    </w:p>
    <w:p w14:paraId="3CA28851" w14:textId="587B203C" w:rsidR="7EFFCB27" w:rsidRDefault="7EFFCB27" w:rsidP="7EFFCB27">
      <w:pPr>
        <w:spacing w:line="240" w:lineRule="auto"/>
        <w:ind w:firstLine="720"/>
        <w:rPr>
          <w:sz w:val="24"/>
          <w:szCs w:val="24"/>
        </w:rPr>
      </w:pPr>
    </w:p>
    <w:p w14:paraId="73417D70" w14:textId="322E9C7F" w:rsidR="7EFFCB27" w:rsidRDefault="7EFFCB27" w:rsidP="7EFFCB27">
      <w:pPr>
        <w:spacing w:line="240" w:lineRule="auto"/>
        <w:ind w:firstLine="720"/>
        <w:rPr>
          <w:sz w:val="24"/>
          <w:szCs w:val="24"/>
        </w:rPr>
      </w:pPr>
    </w:p>
    <w:p w14:paraId="5AE23BB4" w14:textId="167962DE" w:rsidR="7EFFCB27" w:rsidRDefault="021A718C" w:rsidP="021A718C">
      <w:pPr>
        <w:pStyle w:val="Heading1"/>
        <w:spacing w:line="240" w:lineRule="auto"/>
      </w:pPr>
      <w:bookmarkStart w:id="1" w:name="_Toc1585564824"/>
      <w:r w:rsidRPr="021A718C">
        <w:rPr>
          <w:b/>
          <w:bCs/>
          <w:color w:val="auto"/>
        </w:rPr>
        <w:t>Executive Summary</w:t>
      </w:r>
      <w:bookmarkEnd w:id="1"/>
      <w:r w:rsidRPr="021A718C">
        <w:rPr>
          <w:b/>
          <w:bCs/>
          <w:color w:val="auto"/>
        </w:rPr>
        <w:t xml:space="preserve"> </w:t>
      </w:r>
    </w:p>
    <w:p w14:paraId="468D0F5B" w14:textId="608B88C8" w:rsidR="7EFFCB27" w:rsidRDefault="005E33B7" w:rsidP="021A718C">
      <w:pPr>
        <w:spacing w:line="240" w:lineRule="auto"/>
        <w:rPr>
          <w:vertAlign w:val="superscript"/>
        </w:rPr>
      </w:pPr>
      <w:r w:rsidRPr="00BB4331">
        <w:rPr>
          <w:sz w:val="24"/>
          <w:szCs w:val="24"/>
        </w:rPr>
        <w:t>We</w:t>
      </w:r>
      <w:r w:rsidR="021A718C" w:rsidRPr="00BB4331">
        <w:rPr>
          <w:sz w:val="24"/>
          <w:szCs w:val="24"/>
        </w:rPr>
        <w:t xml:space="preserve"> evaluated </w:t>
      </w:r>
      <w:r w:rsidRPr="00BB4331">
        <w:rPr>
          <w:sz w:val="24"/>
          <w:szCs w:val="24"/>
        </w:rPr>
        <w:t>Uber’s</w:t>
      </w:r>
      <w:r w:rsidR="021A718C" w:rsidRPr="00BB4331">
        <w:rPr>
          <w:sz w:val="24"/>
          <w:szCs w:val="24"/>
        </w:rPr>
        <w:t xml:space="preserve"> external security posture through an external network penetration test </w:t>
      </w:r>
      <w:r w:rsidR="00FF0499" w:rsidRPr="00BB4331">
        <w:rPr>
          <w:sz w:val="24"/>
          <w:szCs w:val="24"/>
        </w:rPr>
        <w:t>on</w:t>
      </w:r>
      <w:r w:rsidR="021A718C" w:rsidRPr="00BB4331">
        <w:rPr>
          <w:sz w:val="24"/>
          <w:szCs w:val="24"/>
        </w:rPr>
        <w:t xml:space="preserve"> </w:t>
      </w:r>
      <w:r w:rsidR="00CD0894" w:rsidRPr="00BB4331">
        <w:rPr>
          <w:sz w:val="24"/>
          <w:szCs w:val="24"/>
        </w:rPr>
        <w:t>September 1</w:t>
      </w:r>
      <w:r w:rsidR="006E7688" w:rsidRPr="00BB4331">
        <w:rPr>
          <w:sz w:val="24"/>
          <w:szCs w:val="24"/>
        </w:rPr>
        <w:t>2</w:t>
      </w:r>
      <w:r w:rsidR="00CD0894" w:rsidRPr="00BB4331">
        <w:rPr>
          <w:sz w:val="24"/>
          <w:szCs w:val="24"/>
          <w:vertAlign w:val="superscript"/>
        </w:rPr>
        <w:t>th</w:t>
      </w:r>
      <w:r w:rsidR="021A718C" w:rsidRPr="00BB4331">
        <w:rPr>
          <w:sz w:val="24"/>
          <w:szCs w:val="24"/>
        </w:rPr>
        <w:t>, 2023. By leveraging a series of attacks</w:t>
      </w:r>
      <w:r w:rsidR="00490229" w:rsidRPr="00BB4331">
        <w:rPr>
          <w:sz w:val="24"/>
          <w:szCs w:val="24"/>
        </w:rPr>
        <w:t xml:space="preserve"> and </w:t>
      </w:r>
      <w:r w:rsidR="004050C3" w:rsidRPr="00BB4331">
        <w:rPr>
          <w:sz w:val="24"/>
          <w:szCs w:val="24"/>
        </w:rPr>
        <w:t>search queries</w:t>
      </w:r>
      <w:r w:rsidR="021A718C" w:rsidRPr="00BB4331">
        <w:rPr>
          <w:sz w:val="24"/>
          <w:szCs w:val="24"/>
        </w:rPr>
        <w:t>,</w:t>
      </w:r>
      <w:r w:rsidR="004050C3" w:rsidRPr="00BB4331">
        <w:rPr>
          <w:sz w:val="24"/>
          <w:szCs w:val="24"/>
        </w:rPr>
        <w:t xml:space="preserve"> we</w:t>
      </w:r>
      <w:r w:rsidR="021A718C" w:rsidRPr="00BB4331">
        <w:rPr>
          <w:sz w:val="24"/>
          <w:szCs w:val="24"/>
        </w:rPr>
        <w:t xml:space="preserve"> </w:t>
      </w:r>
      <w:r w:rsidR="00FA0FA5" w:rsidRPr="00BB4331">
        <w:rPr>
          <w:sz w:val="24"/>
          <w:szCs w:val="24"/>
        </w:rPr>
        <w:t>eva</w:t>
      </w:r>
      <w:r w:rsidR="00A92EEC" w:rsidRPr="00BB4331">
        <w:rPr>
          <w:sz w:val="24"/>
          <w:szCs w:val="24"/>
        </w:rPr>
        <w:t xml:space="preserve">luated </w:t>
      </w:r>
      <w:r w:rsidR="005558C6" w:rsidRPr="00BB4331">
        <w:rPr>
          <w:sz w:val="24"/>
          <w:szCs w:val="24"/>
        </w:rPr>
        <w:t xml:space="preserve">Uber’s online </w:t>
      </w:r>
      <w:r w:rsidR="002D2F36" w:rsidRPr="00BB4331">
        <w:rPr>
          <w:sz w:val="24"/>
          <w:szCs w:val="24"/>
        </w:rPr>
        <w:t xml:space="preserve">presence </w:t>
      </w:r>
      <w:r w:rsidR="00673EED" w:rsidRPr="00BB4331">
        <w:rPr>
          <w:sz w:val="24"/>
          <w:szCs w:val="24"/>
        </w:rPr>
        <w:t xml:space="preserve">for </w:t>
      </w:r>
      <w:r w:rsidR="00DD1E9A" w:rsidRPr="00BB4331">
        <w:rPr>
          <w:sz w:val="24"/>
          <w:szCs w:val="24"/>
        </w:rPr>
        <w:t>possible vulnerabilities</w:t>
      </w:r>
      <w:r w:rsidR="021A718C" w:rsidRPr="00BB4331">
        <w:rPr>
          <w:sz w:val="24"/>
          <w:szCs w:val="24"/>
        </w:rPr>
        <w:t xml:space="preserve">. It is highly recommended that </w:t>
      </w:r>
      <w:r w:rsidR="00256F80" w:rsidRPr="00BB4331">
        <w:rPr>
          <w:sz w:val="24"/>
          <w:szCs w:val="24"/>
        </w:rPr>
        <w:t>Uber</w:t>
      </w:r>
      <w:r w:rsidR="021A718C" w:rsidRPr="00BB4331">
        <w:rPr>
          <w:sz w:val="24"/>
          <w:szCs w:val="24"/>
        </w:rPr>
        <w:t xml:space="preserve"> address these vulnerabilities as soon as possible as the vulnerabilities are easily found through basic reconnaissance and exploitable without much effort</w:t>
      </w:r>
      <w:r w:rsidR="021A718C">
        <w:t>.</w:t>
      </w:r>
    </w:p>
    <w:p w14:paraId="77F55727" w14:textId="1A5A3B76" w:rsidR="7EFFCB27" w:rsidRDefault="7EFFCB27" w:rsidP="7EFFCB27">
      <w:pPr>
        <w:spacing w:line="240" w:lineRule="auto"/>
        <w:ind w:firstLine="720"/>
        <w:rPr>
          <w:sz w:val="24"/>
          <w:szCs w:val="24"/>
        </w:rPr>
      </w:pPr>
    </w:p>
    <w:p w14:paraId="7AF6363F" w14:textId="6267D1A1" w:rsidR="7EFFCB27" w:rsidRDefault="021A718C" w:rsidP="7EFFCB27">
      <w:pPr>
        <w:pStyle w:val="Heading1"/>
        <w:rPr>
          <w:rStyle w:val="Strong"/>
          <w:color w:val="auto"/>
          <w:sz w:val="40"/>
          <w:szCs w:val="40"/>
        </w:rPr>
      </w:pPr>
      <w:bookmarkStart w:id="2" w:name="_Toc585899570"/>
      <w:r w:rsidRPr="021A718C">
        <w:rPr>
          <w:b/>
          <w:bCs/>
          <w:color w:val="auto"/>
        </w:rPr>
        <w:t>Confidentiality Statement</w:t>
      </w:r>
      <w:bookmarkEnd w:id="2"/>
    </w:p>
    <w:p w14:paraId="73D41F74" w14:textId="3742F3E7" w:rsidR="7EFFCB27" w:rsidRDefault="7EFFCB27" w:rsidP="7EFFCB27">
      <w:pPr>
        <w:spacing w:line="240" w:lineRule="auto"/>
        <w:rPr>
          <w:rStyle w:val="Strong"/>
          <w:rFonts w:eastAsiaTheme="minorEastAsia"/>
          <w:b w:val="0"/>
          <w:bCs w:val="0"/>
          <w:sz w:val="24"/>
          <w:szCs w:val="24"/>
        </w:rPr>
      </w:pPr>
      <w:r w:rsidRPr="7EFFCB27">
        <w:rPr>
          <w:rStyle w:val="Strong"/>
          <w:rFonts w:eastAsiaTheme="minorEastAsia"/>
          <w:b w:val="0"/>
          <w:bCs w:val="0"/>
          <w:sz w:val="24"/>
          <w:szCs w:val="24"/>
        </w:rPr>
        <w:t xml:space="preserve">This document is the exclusive property of </w:t>
      </w:r>
      <w:r w:rsidR="005B1C61">
        <w:rPr>
          <w:rStyle w:val="Strong"/>
          <w:rFonts w:eastAsiaTheme="minorEastAsia"/>
          <w:b w:val="0"/>
          <w:bCs w:val="0"/>
          <w:sz w:val="24"/>
          <w:szCs w:val="24"/>
        </w:rPr>
        <w:t>Noumeir Morales</w:t>
      </w:r>
      <w:r w:rsidR="00AA59FC">
        <w:rPr>
          <w:rStyle w:val="Strong"/>
          <w:rFonts w:eastAsiaTheme="minorEastAsia"/>
          <w:b w:val="0"/>
          <w:bCs w:val="0"/>
          <w:sz w:val="24"/>
          <w:szCs w:val="24"/>
        </w:rPr>
        <w:t xml:space="preserve"> and Uber</w:t>
      </w:r>
      <w:r w:rsidRPr="7EFFCB27">
        <w:rPr>
          <w:rStyle w:val="Strong"/>
          <w:rFonts w:eastAsiaTheme="minorEastAsia"/>
          <w:b w:val="0"/>
          <w:bCs w:val="0"/>
          <w:sz w:val="24"/>
          <w:szCs w:val="24"/>
        </w:rPr>
        <w:t>. This document contains proprietary information. Duplication, redistribution, or use, in whole or in part, in any form, requires consent of</w:t>
      </w:r>
      <w:r w:rsidR="00815502">
        <w:rPr>
          <w:rStyle w:val="Strong"/>
          <w:rFonts w:eastAsiaTheme="minorEastAsia"/>
          <w:b w:val="0"/>
          <w:bCs w:val="0"/>
          <w:sz w:val="24"/>
          <w:szCs w:val="24"/>
        </w:rPr>
        <w:t xml:space="preserve"> both Noumeir and Uber</w:t>
      </w:r>
      <w:r w:rsidRPr="7EFFCB27">
        <w:rPr>
          <w:rStyle w:val="Strong"/>
          <w:rFonts w:eastAsiaTheme="minorEastAsia"/>
          <w:b w:val="0"/>
          <w:bCs w:val="0"/>
          <w:sz w:val="24"/>
          <w:szCs w:val="24"/>
        </w:rPr>
        <w:t>.</w:t>
      </w:r>
    </w:p>
    <w:p w14:paraId="0BAC3BD6" w14:textId="21B999E1" w:rsidR="7EFFCB27" w:rsidRDefault="00497006" w:rsidP="7EFFCB27">
      <w:pPr>
        <w:spacing w:line="240" w:lineRule="auto"/>
        <w:rPr>
          <w:rStyle w:val="Strong"/>
          <w:rFonts w:eastAsiaTheme="minorEastAsia"/>
          <w:b w:val="0"/>
          <w:bCs w:val="0"/>
          <w:sz w:val="24"/>
          <w:szCs w:val="24"/>
        </w:rPr>
      </w:pPr>
      <w:r>
        <w:rPr>
          <w:rStyle w:val="Strong"/>
          <w:rFonts w:eastAsiaTheme="minorEastAsia"/>
          <w:b w:val="0"/>
          <w:bCs w:val="0"/>
          <w:sz w:val="24"/>
          <w:szCs w:val="24"/>
        </w:rPr>
        <w:t>Uber</w:t>
      </w:r>
      <w:r w:rsidR="7EFFCB27" w:rsidRPr="7EFFCB27">
        <w:rPr>
          <w:rStyle w:val="Strong"/>
          <w:rFonts w:eastAsiaTheme="minorEastAsia"/>
          <w:b w:val="0"/>
          <w:bCs w:val="0"/>
          <w:sz w:val="24"/>
          <w:szCs w:val="24"/>
        </w:rPr>
        <w:t xml:space="preserve"> may share this document with auditors under non-disclosure agreements to demonstrate penetration test requirement compliance.</w:t>
      </w:r>
    </w:p>
    <w:p w14:paraId="07379494" w14:textId="0EC0B77D" w:rsidR="7EFFCB27" w:rsidRDefault="7EFFCB27" w:rsidP="7EFFCB27">
      <w:pPr>
        <w:spacing w:line="240" w:lineRule="auto"/>
        <w:rPr>
          <w:rStyle w:val="Strong"/>
          <w:rFonts w:eastAsiaTheme="minorEastAsia"/>
          <w:b w:val="0"/>
          <w:bCs w:val="0"/>
          <w:sz w:val="28"/>
          <w:szCs w:val="28"/>
        </w:rPr>
      </w:pPr>
    </w:p>
    <w:p w14:paraId="08A3B1CD" w14:textId="35B677F9" w:rsidR="7EFFCB27" w:rsidRDefault="021A718C" w:rsidP="7EFFCB27">
      <w:pPr>
        <w:pStyle w:val="Heading1"/>
        <w:rPr>
          <w:rStyle w:val="Strong"/>
          <w:color w:val="auto"/>
        </w:rPr>
      </w:pPr>
      <w:bookmarkStart w:id="3" w:name="_Toc537018383"/>
      <w:r w:rsidRPr="021A718C">
        <w:rPr>
          <w:b/>
          <w:bCs/>
          <w:color w:val="auto"/>
        </w:rPr>
        <w:t>Disclaimer</w:t>
      </w:r>
      <w:bookmarkEnd w:id="3"/>
    </w:p>
    <w:p w14:paraId="7CEF60F3" w14:textId="5CA3E6E6" w:rsidR="7EFFCB27" w:rsidRDefault="7EFFCB27" w:rsidP="7EFFCB27">
      <w:pPr>
        <w:spacing w:line="240" w:lineRule="auto"/>
        <w:rPr>
          <w:rStyle w:val="Strong"/>
          <w:rFonts w:eastAsiaTheme="minorEastAsia"/>
          <w:b w:val="0"/>
          <w:bCs w:val="0"/>
          <w:sz w:val="24"/>
          <w:szCs w:val="24"/>
        </w:rPr>
      </w:pPr>
      <w:r w:rsidRPr="7EFFCB27">
        <w:rPr>
          <w:rStyle w:val="Strong"/>
          <w:rFonts w:eastAsiaTheme="minorEastAsia"/>
          <w:b w:val="0"/>
          <w:bCs w:val="0"/>
          <w:sz w:val="24"/>
          <w:szCs w:val="24"/>
        </w:rPr>
        <w:t>A penetration test is considered a snapshot in time. The findings and recommendations reflect the information gathered during the assessment and not any changes or modifications made outside of that period.</w:t>
      </w:r>
    </w:p>
    <w:p w14:paraId="2B999E43" w14:textId="1053418E" w:rsidR="7EFFCB27" w:rsidRDefault="7EFFCB27" w:rsidP="7EFFCB27">
      <w:pPr>
        <w:spacing w:line="240" w:lineRule="auto"/>
        <w:rPr>
          <w:rStyle w:val="Strong"/>
          <w:rFonts w:eastAsiaTheme="minorEastAsia"/>
          <w:b w:val="0"/>
          <w:bCs w:val="0"/>
          <w:sz w:val="24"/>
          <w:szCs w:val="24"/>
        </w:rPr>
      </w:pPr>
      <w:r w:rsidRPr="7EFFCB27">
        <w:rPr>
          <w:rStyle w:val="Strong"/>
          <w:rFonts w:eastAsiaTheme="minorEastAsia"/>
          <w:b w:val="0"/>
          <w:bCs w:val="0"/>
          <w:sz w:val="24"/>
          <w:szCs w:val="24"/>
        </w:rPr>
        <w:t xml:space="preserve">Time-limited engagements do not allow for a full evaluation of all security controls. </w:t>
      </w:r>
      <w:r w:rsidR="00397289">
        <w:rPr>
          <w:rStyle w:val="Strong"/>
          <w:rFonts w:eastAsiaTheme="minorEastAsia"/>
          <w:b w:val="0"/>
          <w:bCs w:val="0"/>
          <w:sz w:val="24"/>
          <w:szCs w:val="24"/>
        </w:rPr>
        <w:t>We</w:t>
      </w:r>
      <w:r w:rsidRPr="7EFFCB27">
        <w:rPr>
          <w:rStyle w:val="Strong"/>
          <w:rFonts w:eastAsiaTheme="minorEastAsia"/>
          <w:b w:val="0"/>
          <w:bCs w:val="0"/>
          <w:sz w:val="24"/>
          <w:szCs w:val="24"/>
        </w:rPr>
        <w:t xml:space="preserve"> prioritized the assessment to identify the weakest security controls an attacker would exploit. </w:t>
      </w:r>
      <w:r w:rsidR="0012289C">
        <w:rPr>
          <w:rStyle w:val="Strong"/>
          <w:rFonts w:eastAsiaTheme="minorEastAsia"/>
          <w:b w:val="0"/>
          <w:bCs w:val="0"/>
          <w:sz w:val="24"/>
          <w:szCs w:val="24"/>
        </w:rPr>
        <w:t>We</w:t>
      </w:r>
      <w:r w:rsidRPr="7EFFCB27">
        <w:rPr>
          <w:rStyle w:val="Strong"/>
          <w:rFonts w:eastAsiaTheme="minorEastAsia"/>
          <w:b w:val="0"/>
          <w:bCs w:val="0"/>
          <w:sz w:val="24"/>
          <w:szCs w:val="24"/>
        </w:rPr>
        <w:t xml:space="preserve"> recommend conducting</w:t>
      </w:r>
      <w:r w:rsidR="00BF4E38">
        <w:rPr>
          <w:rStyle w:val="Strong"/>
          <w:rFonts w:eastAsiaTheme="minorEastAsia"/>
          <w:b w:val="0"/>
          <w:bCs w:val="0"/>
          <w:sz w:val="24"/>
          <w:szCs w:val="24"/>
        </w:rPr>
        <w:t xml:space="preserve"> </w:t>
      </w:r>
      <w:r w:rsidRPr="7EFFCB27">
        <w:rPr>
          <w:rStyle w:val="Strong"/>
          <w:rFonts w:eastAsiaTheme="minorEastAsia"/>
          <w:b w:val="0"/>
          <w:bCs w:val="0"/>
          <w:sz w:val="24"/>
          <w:szCs w:val="24"/>
        </w:rPr>
        <w:t xml:space="preserve">similar assessments on an annual basis by internal or </w:t>
      </w:r>
      <w:r w:rsidR="00BF4E38" w:rsidRPr="7EFFCB27">
        <w:rPr>
          <w:rStyle w:val="Strong"/>
          <w:rFonts w:eastAsiaTheme="minorEastAsia"/>
          <w:b w:val="0"/>
          <w:bCs w:val="0"/>
          <w:sz w:val="24"/>
          <w:szCs w:val="24"/>
        </w:rPr>
        <w:t>third-party</w:t>
      </w:r>
      <w:r w:rsidRPr="7EFFCB27">
        <w:rPr>
          <w:rStyle w:val="Strong"/>
          <w:rFonts w:eastAsiaTheme="minorEastAsia"/>
          <w:b w:val="0"/>
          <w:bCs w:val="0"/>
          <w:sz w:val="24"/>
          <w:szCs w:val="24"/>
        </w:rPr>
        <w:t xml:space="preserve"> assessors to ensure the continued success of the controls.</w:t>
      </w:r>
    </w:p>
    <w:p w14:paraId="6B1A534D" w14:textId="06A88273" w:rsidR="7EFFCB27" w:rsidRDefault="7EFFCB27" w:rsidP="7EFFCB27">
      <w:pPr>
        <w:spacing w:line="240" w:lineRule="auto"/>
        <w:rPr>
          <w:rStyle w:val="Strong"/>
          <w:rFonts w:eastAsiaTheme="minorEastAsia"/>
          <w:b w:val="0"/>
          <w:bCs w:val="0"/>
          <w:sz w:val="24"/>
          <w:szCs w:val="24"/>
        </w:rPr>
      </w:pPr>
    </w:p>
    <w:p w14:paraId="674F9529" w14:textId="43CC4679" w:rsidR="021A718C" w:rsidRDefault="021A718C" w:rsidP="021A718C">
      <w:pPr>
        <w:pStyle w:val="Heading1"/>
        <w:rPr>
          <w:b/>
          <w:bCs/>
          <w:color w:val="auto"/>
        </w:rPr>
      </w:pPr>
    </w:p>
    <w:p w14:paraId="33274356" w14:textId="77777777" w:rsidR="00B76FDF" w:rsidRDefault="00B76FDF" w:rsidP="00B76FDF"/>
    <w:p w14:paraId="35A2452D" w14:textId="77777777" w:rsidR="00D25511" w:rsidRDefault="00D25511" w:rsidP="00B76FDF"/>
    <w:p w14:paraId="3AA33012" w14:textId="77777777" w:rsidR="00D25511" w:rsidRDefault="00D25511" w:rsidP="00B76FDF"/>
    <w:p w14:paraId="14253AE3" w14:textId="77777777" w:rsidR="00D25511" w:rsidRDefault="00D25511" w:rsidP="00B76FDF"/>
    <w:p w14:paraId="64640D9B" w14:textId="77777777" w:rsidR="00B76FDF" w:rsidRPr="00B76FDF" w:rsidRDefault="00B76FDF" w:rsidP="00B76FDF"/>
    <w:p w14:paraId="644A13D9" w14:textId="77777777" w:rsidR="00B76FDF" w:rsidRDefault="00B76FDF" w:rsidP="7EFFCB27">
      <w:pPr>
        <w:pStyle w:val="Heading1"/>
        <w:rPr>
          <w:b/>
          <w:bCs/>
          <w:color w:val="auto"/>
        </w:rPr>
      </w:pPr>
      <w:bookmarkStart w:id="4" w:name="_Toc991707090"/>
    </w:p>
    <w:p w14:paraId="4EE8A0CD" w14:textId="1867E1B1" w:rsidR="7EFFCB27" w:rsidRDefault="021A718C" w:rsidP="7EFFCB27">
      <w:pPr>
        <w:pStyle w:val="Heading1"/>
        <w:rPr>
          <w:b/>
          <w:bCs/>
          <w:color w:val="auto"/>
        </w:rPr>
      </w:pPr>
      <w:r w:rsidRPr="021A718C">
        <w:rPr>
          <w:b/>
          <w:bCs/>
          <w:color w:val="auto"/>
        </w:rPr>
        <w:t>Contact Information</w:t>
      </w:r>
      <w:bookmarkEnd w:id="4"/>
    </w:p>
    <w:tbl>
      <w:tblPr>
        <w:tblStyle w:val="PlainTable3"/>
        <w:tblW w:w="9360" w:type="dxa"/>
        <w:tblLayout w:type="fixed"/>
        <w:tblLook w:val="0480" w:firstRow="0" w:lastRow="0" w:firstColumn="1" w:lastColumn="0" w:noHBand="0" w:noVBand="1"/>
        <w:tblCaption w:val="Contact Information"/>
      </w:tblPr>
      <w:tblGrid>
        <w:gridCol w:w="2115"/>
        <w:gridCol w:w="3471"/>
        <w:gridCol w:w="3416"/>
        <w:gridCol w:w="358"/>
      </w:tblGrid>
      <w:tr w:rsidR="7EFFCB27" w14:paraId="6C51D72F" w14:textId="77777777" w:rsidTr="00217E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gridSpan w:val="4"/>
            <w:tcBorders>
              <w:top w:val="single" w:sz="4" w:space="0" w:color="000000" w:themeColor="text1"/>
              <w:left w:val="single" w:sz="4" w:space="0" w:color="000000" w:themeColor="text1"/>
              <w:bottom w:val="single" w:sz="4" w:space="0" w:color="000000" w:themeColor="text1"/>
              <w:right w:val="none" w:sz="4" w:space="0" w:color="000000" w:themeColor="text1"/>
            </w:tcBorders>
          </w:tcPr>
          <w:p w14:paraId="54D6EC92" w14:textId="22974769" w:rsidR="7EFFCB27" w:rsidRDefault="7EFFCB27" w:rsidP="7EFFCB27">
            <w:pPr>
              <w:rPr>
                <w:rStyle w:val="Strong"/>
                <w:rFonts w:asciiTheme="majorHAnsi" w:eastAsiaTheme="majorEastAsia" w:hAnsiTheme="majorHAnsi" w:cstheme="majorBidi"/>
                <w:b/>
                <w:bCs/>
                <w:sz w:val="24"/>
                <w:szCs w:val="24"/>
              </w:rPr>
            </w:pPr>
            <w:r w:rsidRPr="7EFFCB27">
              <w:rPr>
                <w:rStyle w:val="Strong"/>
                <w:rFonts w:asciiTheme="majorHAnsi" w:eastAsiaTheme="majorEastAsia" w:hAnsiTheme="majorHAnsi" w:cstheme="majorBidi"/>
                <w:b/>
                <w:bCs/>
                <w:sz w:val="24"/>
                <w:szCs w:val="24"/>
              </w:rPr>
              <w:t>NAME                                          TITLE                                                       CONTACT INFORMATION</w:t>
            </w:r>
          </w:p>
          <w:p w14:paraId="36EB0601" w14:textId="2FF46CDE" w:rsidR="7EFFCB27" w:rsidRDefault="00627936" w:rsidP="7EFFCB27">
            <w:pPr>
              <w:rPr>
                <w:rStyle w:val="Strong"/>
                <w:rFonts w:eastAsiaTheme="minorEastAsia"/>
                <w:b/>
                <w:bCs/>
                <w:sz w:val="24"/>
                <w:szCs w:val="24"/>
              </w:rPr>
            </w:pPr>
            <w:r>
              <w:t>Uber</w:t>
            </w:r>
            <w:r w:rsidR="7EFFCB27">
              <w:t xml:space="preserve"> </w:t>
            </w:r>
          </w:p>
        </w:tc>
      </w:tr>
      <w:tr w:rsidR="7EFFCB27" w14:paraId="13ECD780" w14:textId="77777777" w:rsidTr="00217E04">
        <w:trPr>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CFEBA" w14:textId="3D1F65A0" w:rsidR="7EFFCB27" w:rsidRDefault="004C4126" w:rsidP="7EFFCB27">
            <w:pPr>
              <w:rPr>
                <w:rFonts w:eastAsiaTheme="minorEastAsia"/>
                <w:b w:val="0"/>
                <w:bCs w:val="0"/>
                <w:sz w:val="24"/>
                <w:szCs w:val="24"/>
              </w:rPr>
            </w:pPr>
            <w:r>
              <w:rPr>
                <w:rFonts w:eastAsiaTheme="minorEastAsia"/>
                <w:b w:val="0"/>
                <w:bCs w:val="0"/>
                <w:sz w:val="24"/>
                <w:szCs w:val="24"/>
              </w:rPr>
              <w:t>Chirag ramani</w:t>
            </w:r>
          </w:p>
        </w:tc>
        <w:tc>
          <w:tcPr>
            <w:tcW w:w="3471" w:type="dxa"/>
            <w:tcBorders>
              <w:top w:val="single" w:sz="4" w:space="0" w:color="000000" w:themeColor="text1"/>
              <w:left w:val="single" w:sz="4" w:space="0" w:color="000000" w:themeColor="text1"/>
              <w:bottom w:val="single" w:sz="4" w:space="0" w:color="000000" w:themeColor="text1"/>
              <w:right w:val="none" w:sz="4" w:space="0" w:color="000000" w:themeColor="text1"/>
            </w:tcBorders>
          </w:tcPr>
          <w:p w14:paraId="5CF31176" w14:textId="63CD222A" w:rsidR="7EFFCB27" w:rsidRDefault="7EFFCB27"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 xml:space="preserve">VP, Information Security (CISO) </w:t>
            </w:r>
          </w:p>
        </w:tc>
        <w:tc>
          <w:tcPr>
            <w:tcW w:w="3416" w:type="dxa"/>
            <w:tcBorders>
              <w:top w:val="single" w:sz="4" w:space="0" w:color="000000" w:themeColor="text1"/>
              <w:left w:val="none" w:sz="4" w:space="0" w:color="000000" w:themeColor="text1"/>
              <w:bottom w:val="single" w:sz="4" w:space="0" w:color="000000" w:themeColor="text1"/>
              <w:right w:val="single" w:sz="4" w:space="0" w:color="FFFFFF" w:themeColor="background1"/>
            </w:tcBorders>
          </w:tcPr>
          <w:p w14:paraId="3EF6E13D" w14:textId="063DFD8D" w:rsidR="7EFFCB27" w:rsidRDefault="7EFFCB27"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Office: (555)555-5555</w:t>
            </w:r>
          </w:p>
          <w:p w14:paraId="3EC7C3BE" w14:textId="503E6E9F" w:rsidR="7EFFCB27" w:rsidRDefault="7EFFCB27"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 xml:space="preserve">Email: </w:t>
            </w:r>
            <w:r w:rsidR="004C4126">
              <w:rPr>
                <w:rStyle w:val="Strong"/>
                <w:rFonts w:eastAsiaTheme="minorEastAsia"/>
                <w:b w:val="0"/>
                <w:bCs w:val="0"/>
                <w:sz w:val="24"/>
                <w:szCs w:val="24"/>
              </w:rPr>
              <w:t>chirag.ramani</w:t>
            </w:r>
            <w:r w:rsidRPr="7EFFCB27">
              <w:rPr>
                <w:rStyle w:val="Strong"/>
                <w:rFonts w:eastAsiaTheme="minorEastAsia"/>
                <w:b w:val="0"/>
                <w:bCs w:val="0"/>
                <w:sz w:val="24"/>
                <w:szCs w:val="24"/>
              </w:rPr>
              <w:t>@</w:t>
            </w:r>
            <w:r w:rsidR="004C4126">
              <w:rPr>
                <w:rStyle w:val="Strong"/>
                <w:rFonts w:eastAsiaTheme="minorEastAsia"/>
                <w:b w:val="0"/>
                <w:bCs w:val="0"/>
                <w:sz w:val="24"/>
                <w:szCs w:val="24"/>
              </w:rPr>
              <w:t>uber</w:t>
            </w:r>
            <w:r w:rsidRPr="7EFFCB27">
              <w:rPr>
                <w:rStyle w:val="Strong"/>
                <w:rFonts w:eastAsiaTheme="minorEastAsia"/>
                <w:b w:val="0"/>
                <w:bCs w:val="0"/>
                <w:sz w:val="24"/>
                <w:szCs w:val="24"/>
              </w:rPr>
              <w:t>.com</w:t>
            </w:r>
          </w:p>
        </w:tc>
        <w:tc>
          <w:tcPr>
            <w:tcW w:w="358"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tcPr>
          <w:p w14:paraId="4FD16794" w14:textId="1DAFD265" w:rsidR="7EFFCB27" w:rsidRDefault="7EFFCB27"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sz w:val="24"/>
                <w:szCs w:val="24"/>
              </w:rPr>
            </w:pPr>
          </w:p>
        </w:tc>
      </w:tr>
      <w:tr w:rsidR="7EFFCB27" w14:paraId="40BDA457" w14:textId="77777777" w:rsidTr="00217E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83D5D" w14:textId="4BC1A1E7" w:rsidR="7EFFCB27" w:rsidRDefault="00F92477" w:rsidP="7EFFCB27">
            <w:pPr>
              <w:rPr>
                <w:rStyle w:val="Strong"/>
                <w:rFonts w:eastAsiaTheme="minorEastAsia"/>
                <w:sz w:val="24"/>
                <w:szCs w:val="24"/>
              </w:rPr>
            </w:pPr>
            <w:r>
              <w:rPr>
                <w:rStyle w:val="Strong"/>
                <w:rFonts w:eastAsiaTheme="minorEastAsia"/>
                <w:sz w:val="24"/>
                <w:szCs w:val="24"/>
              </w:rPr>
              <w:t>Tomasz krawczyk</w:t>
            </w:r>
          </w:p>
        </w:tc>
        <w:tc>
          <w:tcPr>
            <w:tcW w:w="7245" w:type="dxa"/>
            <w:gridSpan w:val="3"/>
            <w:tcBorders>
              <w:left w:val="single" w:sz="4" w:space="0" w:color="000000" w:themeColor="text1"/>
              <w:bottom w:val="single" w:sz="4" w:space="0" w:color="000000" w:themeColor="text1"/>
              <w:right w:val="single" w:sz="4" w:space="0" w:color="000000" w:themeColor="text1"/>
            </w:tcBorders>
          </w:tcPr>
          <w:p w14:paraId="1955563C" w14:textId="560784B2" w:rsidR="7EFFCB27" w:rsidRDefault="7EFFCB27"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IT Manager                                           Office: (555)555-5555</w:t>
            </w:r>
          </w:p>
          <w:p w14:paraId="51E26D81" w14:textId="5B7091B7" w:rsidR="7EFFCB27" w:rsidRDefault="7EFFCB27"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 xml:space="preserve">                                                               Email: </w:t>
            </w:r>
            <w:r w:rsidR="00627936">
              <w:rPr>
                <w:rStyle w:val="Strong"/>
                <w:rFonts w:eastAsiaTheme="minorEastAsia"/>
                <w:b w:val="0"/>
                <w:bCs w:val="0"/>
                <w:sz w:val="24"/>
                <w:szCs w:val="24"/>
              </w:rPr>
              <w:t>krawczykt@uber</w:t>
            </w:r>
            <w:r w:rsidRPr="7EFFCB27">
              <w:rPr>
                <w:rStyle w:val="Strong"/>
                <w:rFonts w:eastAsiaTheme="minorEastAsia"/>
                <w:b w:val="0"/>
                <w:bCs w:val="0"/>
                <w:sz w:val="24"/>
                <w:szCs w:val="24"/>
              </w:rPr>
              <w:t>.com</w:t>
            </w:r>
          </w:p>
        </w:tc>
      </w:tr>
      <w:tr w:rsidR="7EFFCB27" w14:paraId="3E8652B4" w14:textId="77777777" w:rsidTr="00217E04">
        <w:trPr>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5FB3F" w14:textId="277576CF" w:rsidR="7EFFCB27" w:rsidRDefault="00627936" w:rsidP="7EFFCB27">
            <w:pPr>
              <w:rPr>
                <w:rStyle w:val="Strong"/>
                <w:rFonts w:eastAsiaTheme="minorEastAsia"/>
                <w:sz w:val="24"/>
                <w:szCs w:val="24"/>
              </w:rPr>
            </w:pPr>
            <w:r>
              <w:rPr>
                <w:rStyle w:val="Strong"/>
                <w:rFonts w:eastAsiaTheme="minorEastAsia"/>
                <w:sz w:val="24"/>
                <w:szCs w:val="24"/>
              </w:rPr>
              <w:t>India Uber</w:t>
            </w:r>
          </w:p>
        </w:tc>
        <w:tc>
          <w:tcPr>
            <w:tcW w:w="72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3697D" w14:textId="68B400CC" w:rsidR="7EFFCB27" w:rsidRDefault="7EFFCB27"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Network Engineer                              Office: (555)555-5555</w:t>
            </w:r>
          </w:p>
          <w:p w14:paraId="67A273F2" w14:textId="45CAA05B" w:rsidR="00627936" w:rsidRDefault="7EFFCB27"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 xml:space="preserve">                                                               Email: </w:t>
            </w:r>
            <w:r w:rsidR="00627936">
              <w:rPr>
                <w:rStyle w:val="Strong"/>
                <w:rFonts w:eastAsiaTheme="minorEastAsia"/>
                <w:b w:val="0"/>
                <w:bCs w:val="0"/>
                <w:sz w:val="24"/>
                <w:szCs w:val="24"/>
              </w:rPr>
              <w:t>uber.india</w:t>
            </w:r>
            <w:r w:rsidRPr="7EFFCB27">
              <w:rPr>
                <w:rStyle w:val="Strong"/>
                <w:rFonts w:eastAsiaTheme="minorEastAsia"/>
                <w:b w:val="0"/>
                <w:bCs w:val="0"/>
                <w:sz w:val="24"/>
                <w:szCs w:val="24"/>
              </w:rPr>
              <w:t>.com</w:t>
            </w:r>
          </w:p>
        </w:tc>
      </w:tr>
      <w:tr w:rsidR="7EFFCB27" w14:paraId="28560217" w14:textId="77777777" w:rsidTr="00217E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C9C9B" w14:textId="271BBC6C" w:rsidR="7EFFCB27" w:rsidRDefault="00CB2783" w:rsidP="7EFFCB27">
            <w:pPr>
              <w:rPr>
                <w:rStyle w:val="Strong"/>
                <w:rFonts w:eastAsiaTheme="minorEastAsia"/>
                <w:sz w:val="24"/>
                <w:szCs w:val="24"/>
              </w:rPr>
            </w:pPr>
            <w:r>
              <w:rPr>
                <w:rStyle w:val="Strong"/>
                <w:rFonts w:eastAsiaTheme="minorEastAsia"/>
                <w:sz w:val="24"/>
                <w:szCs w:val="24"/>
              </w:rPr>
              <w:t>Denis oflynn</w:t>
            </w:r>
          </w:p>
        </w:tc>
        <w:tc>
          <w:tcPr>
            <w:tcW w:w="7245" w:type="dxa"/>
            <w:gridSpan w:val="3"/>
            <w:tcBorders>
              <w:left w:val="single" w:sz="4" w:space="0" w:color="000000" w:themeColor="text1"/>
              <w:bottom w:val="single" w:sz="4" w:space="0" w:color="000000" w:themeColor="text1"/>
              <w:right w:val="single" w:sz="4" w:space="0" w:color="000000" w:themeColor="text1"/>
            </w:tcBorders>
          </w:tcPr>
          <w:p w14:paraId="6EA5A7AA" w14:textId="6A90D99B" w:rsidR="7EFFCB27" w:rsidRDefault="00CB2783"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Pr>
                <w:rStyle w:val="Strong"/>
                <w:rFonts w:eastAsiaTheme="minorEastAsia"/>
                <w:b w:val="0"/>
                <w:bCs w:val="0"/>
                <w:sz w:val="24"/>
                <w:szCs w:val="24"/>
              </w:rPr>
              <w:t xml:space="preserve">Operations &amp; Logistics   </w:t>
            </w:r>
            <w:r w:rsidR="7EFFCB27" w:rsidRPr="7EFFCB27">
              <w:rPr>
                <w:rStyle w:val="Strong"/>
                <w:rFonts w:eastAsiaTheme="minorEastAsia"/>
                <w:b w:val="0"/>
                <w:bCs w:val="0"/>
                <w:sz w:val="24"/>
                <w:szCs w:val="24"/>
              </w:rPr>
              <w:t xml:space="preserve">                   Office: (555)555-5555</w:t>
            </w:r>
          </w:p>
          <w:p w14:paraId="31CF4489" w14:textId="6FEB6D18" w:rsidR="7EFFCB27" w:rsidRDefault="7EFFCB27"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 xml:space="preserve">                                                               Email: </w:t>
            </w:r>
            <w:r w:rsidR="00CB2783">
              <w:rPr>
                <w:rStyle w:val="Strong"/>
                <w:rFonts w:eastAsiaTheme="minorEastAsia"/>
                <w:b w:val="0"/>
                <w:bCs w:val="0"/>
                <w:sz w:val="24"/>
                <w:szCs w:val="24"/>
              </w:rPr>
              <w:t>denis@uber</w:t>
            </w:r>
            <w:r w:rsidRPr="7EFFCB27">
              <w:rPr>
                <w:rStyle w:val="Strong"/>
                <w:rFonts w:eastAsiaTheme="minorEastAsia"/>
                <w:b w:val="0"/>
                <w:bCs w:val="0"/>
                <w:sz w:val="24"/>
                <w:szCs w:val="24"/>
              </w:rPr>
              <w:t>.com</w:t>
            </w:r>
          </w:p>
        </w:tc>
      </w:tr>
      <w:tr w:rsidR="7EFFCB27" w14:paraId="01C142CD" w14:textId="77777777" w:rsidTr="00217E04">
        <w:trPr>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E80FB" w14:textId="4FF8C11B" w:rsidR="7EFFCB27" w:rsidRDefault="004D51C3" w:rsidP="7EFFCB27">
            <w:pPr>
              <w:rPr>
                <w:rStyle w:val="Strong"/>
                <w:rFonts w:eastAsiaTheme="minorEastAsia"/>
                <w:sz w:val="24"/>
                <w:szCs w:val="24"/>
              </w:rPr>
            </w:pPr>
            <w:r>
              <w:rPr>
                <w:rStyle w:val="Strong"/>
                <w:rFonts w:eastAsiaTheme="minorEastAsia"/>
                <w:sz w:val="24"/>
                <w:szCs w:val="24"/>
              </w:rPr>
              <w:t>Ramona prieto</w:t>
            </w:r>
          </w:p>
        </w:tc>
        <w:tc>
          <w:tcPr>
            <w:tcW w:w="72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3D9A" w14:textId="54921347" w:rsidR="7EFFCB27" w:rsidRDefault="00062D1A"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Pr>
                <w:rStyle w:val="Strong"/>
                <w:rFonts w:eastAsiaTheme="minorEastAsia"/>
                <w:b w:val="0"/>
                <w:bCs w:val="0"/>
                <w:sz w:val="24"/>
                <w:szCs w:val="24"/>
              </w:rPr>
              <w:t xml:space="preserve">Account Manager  </w:t>
            </w:r>
            <w:r w:rsidR="00A90743">
              <w:rPr>
                <w:rStyle w:val="Strong"/>
                <w:rFonts w:eastAsiaTheme="minorEastAsia"/>
                <w:b w:val="0"/>
                <w:bCs w:val="0"/>
                <w:sz w:val="24"/>
                <w:szCs w:val="24"/>
              </w:rPr>
              <w:t xml:space="preserve"> </w:t>
            </w:r>
            <w:r w:rsidR="7EFFCB27" w:rsidRPr="7EFFCB27">
              <w:rPr>
                <w:rStyle w:val="Strong"/>
                <w:rFonts w:eastAsiaTheme="minorEastAsia"/>
                <w:b w:val="0"/>
                <w:bCs w:val="0"/>
                <w:sz w:val="24"/>
                <w:szCs w:val="24"/>
              </w:rPr>
              <w:t xml:space="preserve">                            Office: (555)555-5555</w:t>
            </w:r>
          </w:p>
          <w:p w14:paraId="16D2A248" w14:textId="03CEFBC9" w:rsidR="7EFFCB27" w:rsidRDefault="7EFFCB27"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 xml:space="preserve">                                                               Email: </w:t>
            </w:r>
            <w:r w:rsidR="002A2E7E">
              <w:rPr>
                <w:rStyle w:val="Strong"/>
                <w:rFonts w:eastAsiaTheme="minorEastAsia"/>
                <w:b w:val="0"/>
                <w:bCs w:val="0"/>
                <w:sz w:val="24"/>
                <w:szCs w:val="24"/>
              </w:rPr>
              <w:t>ramona.prieto@uber</w:t>
            </w:r>
            <w:r w:rsidRPr="7EFFCB27">
              <w:rPr>
                <w:rStyle w:val="Strong"/>
                <w:rFonts w:eastAsiaTheme="minorEastAsia"/>
                <w:b w:val="0"/>
                <w:bCs w:val="0"/>
                <w:sz w:val="24"/>
                <w:szCs w:val="24"/>
              </w:rPr>
              <w:t>.com</w:t>
            </w:r>
          </w:p>
        </w:tc>
      </w:tr>
      <w:tr w:rsidR="7EFFCB27" w14:paraId="77A325BC" w14:textId="77777777" w:rsidTr="00217E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DCB58" w14:textId="7FFDDFDC" w:rsidR="7EFFCB27" w:rsidRDefault="004D51C3" w:rsidP="7EFFCB27">
            <w:pPr>
              <w:rPr>
                <w:rStyle w:val="Strong"/>
                <w:rFonts w:eastAsiaTheme="minorEastAsia"/>
                <w:sz w:val="24"/>
                <w:szCs w:val="24"/>
              </w:rPr>
            </w:pPr>
            <w:r>
              <w:rPr>
                <w:rStyle w:val="Strong"/>
                <w:rFonts w:eastAsiaTheme="minorEastAsia"/>
                <w:sz w:val="24"/>
                <w:szCs w:val="24"/>
              </w:rPr>
              <w:t>andreas hinterberger</w:t>
            </w:r>
          </w:p>
        </w:tc>
        <w:tc>
          <w:tcPr>
            <w:tcW w:w="72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CE8C5" w14:textId="7753E40E" w:rsidR="7EFFCB27" w:rsidRDefault="7EFFCB27"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Account Manager                               Office: (555)555-5555</w:t>
            </w:r>
          </w:p>
          <w:p w14:paraId="768C889E" w14:textId="1770C276" w:rsidR="7EFFCB27" w:rsidRDefault="7EFFCB27"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sidRPr="7EFFCB27">
              <w:rPr>
                <w:rStyle w:val="Strong"/>
                <w:rFonts w:eastAsiaTheme="minorEastAsia"/>
                <w:b w:val="0"/>
                <w:bCs w:val="0"/>
                <w:sz w:val="24"/>
                <w:szCs w:val="24"/>
              </w:rPr>
              <w:t xml:space="preserve">                                                               Email: </w:t>
            </w:r>
            <w:r w:rsidR="004D51C3">
              <w:rPr>
                <w:rStyle w:val="Strong"/>
                <w:rFonts w:eastAsiaTheme="minorEastAsia"/>
                <w:b w:val="0"/>
                <w:bCs w:val="0"/>
                <w:sz w:val="24"/>
                <w:szCs w:val="24"/>
              </w:rPr>
              <w:t>ahinterberger@uber</w:t>
            </w:r>
            <w:r w:rsidRPr="7EFFCB27">
              <w:rPr>
                <w:rStyle w:val="Strong"/>
                <w:rFonts w:eastAsiaTheme="minorEastAsia"/>
                <w:b w:val="0"/>
                <w:bCs w:val="0"/>
                <w:sz w:val="24"/>
                <w:szCs w:val="24"/>
              </w:rPr>
              <w:t>.com</w:t>
            </w:r>
          </w:p>
        </w:tc>
      </w:tr>
      <w:tr w:rsidR="00A90743" w14:paraId="7D35098D" w14:textId="77777777" w:rsidTr="00217E04">
        <w:trPr>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C84CC" w14:textId="537CB32E" w:rsidR="00A90743" w:rsidRDefault="00186A07" w:rsidP="7EFFCB27">
            <w:pPr>
              <w:rPr>
                <w:rStyle w:val="Strong"/>
                <w:rFonts w:eastAsiaTheme="minorEastAsia"/>
                <w:sz w:val="24"/>
                <w:szCs w:val="24"/>
              </w:rPr>
            </w:pPr>
            <w:r>
              <w:rPr>
                <w:rStyle w:val="Strong"/>
                <w:rFonts w:eastAsiaTheme="minorEastAsia"/>
                <w:sz w:val="24"/>
                <w:szCs w:val="24"/>
              </w:rPr>
              <w:t>Laura miller</w:t>
            </w:r>
          </w:p>
        </w:tc>
        <w:tc>
          <w:tcPr>
            <w:tcW w:w="72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51FC6" w14:textId="77777777" w:rsidR="00A90743" w:rsidRDefault="00BA289B"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Pr>
                <w:rStyle w:val="Strong"/>
                <w:rFonts w:eastAsiaTheme="minorEastAsia"/>
                <w:b w:val="0"/>
                <w:bCs w:val="0"/>
                <w:sz w:val="24"/>
                <w:szCs w:val="24"/>
              </w:rPr>
              <w:t>Assistant Manager                             Office: (555)</w:t>
            </w:r>
            <w:r w:rsidR="007737FF">
              <w:rPr>
                <w:rStyle w:val="Strong"/>
                <w:rFonts w:eastAsiaTheme="minorEastAsia"/>
                <w:b w:val="0"/>
                <w:bCs w:val="0"/>
                <w:sz w:val="24"/>
                <w:szCs w:val="24"/>
              </w:rPr>
              <w:t>555-5555</w:t>
            </w:r>
          </w:p>
          <w:p w14:paraId="164F59CF" w14:textId="62FED1E9" w:rsidR="007737FF" w:rsidRPr="7EFFCB27" w:rsidRDefault="007737FF" w:rsidP="7EFFCB27">
            <w:pPr>
              <w:cnfStyle w:val="000000000000" w:firstRow="0" w:lastRow="0" w:firstColumn="0" w:lastColumn="0" w:oddVBand="0" w:evenVBand="0" w:oddHBand="0" w:evenHBand="0" w:firstRowFirstColumn="0" w:firstRowLastColumn="0" w:lastRowFirstColumn="0" w:lastRowLastColumn="0"/>
              <w:rPr>
                <w:rStyle w:val="Strong"/>
                <w:rFonts w:eastAsiaTheme="minorEastAsia"/>
                <w:b w:val="0"/>
                <w:bCs w:val="0"/>
                <w:sz w:val="24"/>
                <w:szCs w:val="24"/>
              </w:rPr>
            </w:pPr>
            <w:r>
              <w:rPr>
                <w:rStyle w:val="Strong"/>
                <w:rFonts w:eastAsiaTheme="minorEastAsia"/>
                <w:b w:val="0"/>
                <w:bCs w:val="0"/>
                <w:sz w:val="24"/>
                <w:szCs w:val="24"/>
              </w:rPr>
              <w:t xml:space="preserve">                                                               Email: </w:t>
            </w:r>
            <w:hyperlink r:id="rId7" w:history="1">
              <w:r w:rsidR="007130B6" w:rsidRPr="00C800A2">
                <w:rPr>
                  <w:rStyle w:val="Hyperlink"/>
                  <w:rFonts w:eastAsiaTheme="minorEastAsia"/>
                  <w:sz w:val="24"/>
                  <w:szCs w:val="24"/>
                </w:rPr>
                <w:t>laura.miller@uber.com</w:t>
              </w:r>
            </w:hyperlink>
          </w:p>
        </w:tc>
      </w:tr>
      <w:tr w:rsidR="007130B6" w14:paraId="4B2905CD" w14:textId="77777777" w:rsidTr="00217E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A25B3" w14:textId="701533C9" w:rsidR="007130B6" w:rsidRDefault="007130B6" w:rsidP="7EFFCB27">
            <w:pPr>
              <w:rPr>
                <w:rStyle w:val="Strong"/>
                <w:rFonts w:eastAsiaTheme="minorEastAsia"/>
                <w:sz w:val="24"/>
                <w:szCs w:val="24"/>
              </w:rPr>
            </w:pPr>
            <w:r>
              <w:rPr>
                <w:rStyle w:val="Strong"/>
                <w:rFonts w:eastAsiaTheme="minorEastAsia"/>
                <w:sz w:val="24"/>
                <w:szCs w:val="24"/>
              </w:rPr>
              <w:t>Becky davis</w:t>
            </w:r>
          </w:p>
        </w:tc>
        <w:tc>
          <w:tcPr>
            <w:tcW w:w="72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6E92A" w14:textId="77777777" w:rsidR="007130B6" w:rsidRDefault="00656F40"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Pr>
                <w:rStyle w:val="Strong"/>
                <w:rFonts w:eastAsiaTheme="minorEastAsia"/>
                <w:b w:val="0"/>
                <w:bCs w:val="0"/>
                <w:sz w:val="24"/>
                <w:szCs w:val="24"/>
              </w:rPr>
              <w:t>SOC Team Lead</w:t>
            </w:r>
            <w:r w:rsidR="003F4F49">
              <w:rPr>
                <w:rStyle w:val="Strong"/>
                <w:rFonts w:eastAsiaTheme="minorEastAsia"/>
                <w:b w:val="0"/>
                <w:bCs w:val="0"/>
                <w:sz w:val="24"/>
                <w:szCs w:val="24"/>
              </w:rPr>
              <w:t xml:space="preserve">                                   Office: (555)555-5555</w:t>
            </w:r>
          </w:p>
          <w:p w14:paraId="3AB4F508" w14:textId="764470E3" w:rsidR="003F4F49" w:rsidRDefault="003F4F49" w:rsidP="7EFFCB27">
            <w:pPr>
              <w:cnfStyle w:val="000000100000" w:firstRow="0" w:lastRow="0" w:firstColumn="0" w:lastColumn="0" w:oddVBand="0" w:evenVBand="0" w:oddHBand="1" w:evenHBand="0" w:firstRowFirstColumn="0" w:firstRowLastColumn="0" w:lastRowFirstColumn="0" w:lastRowLastColumn="0"/>
              <w:rPr>
                <w:rStyle w:val="Strong"/>
                <w:rFonts w:eastAsiaTheme="minorEastAsia"/>
                <w:b w:val="0"/>
                <w:bCs w:val="0"/>
                <w:sz w:val="24"/>
                <w:szCs w:val="24"/>
              </w:rPr>
            </w:pPr>
            <w:r>
              <w:rPr>
                <w:rStyle w:val="Strong"/>
                <w:rFonts w:eastAsiaTheme="minorEastAsia"/>
                <w:b w:val="0"/>
                <w:bCs w:val="0"/>
                <w:sz w:val="24"/>
                <w:szCs w:val="24"/>
              </w:rPr>
              <w:t xml:space="preserve">                                                               Email: beckydavis@uber.com</w:t>
            </w:r>
          </w:p>
        </w:tc>
      </w:tr>
    </w:tbl>
    <w:p w14:paraId="6BC10B41" w14:textId="5DE9CB02" w:rsidR="7EFFCB27" w:rsidRDefault="7EFFCB27"/>
    <w:p w14:paraId="0ED1DBD1" w14:textId="1F0A0B9E" w:rsidR="7EFFCB27" w:rsidRDefault="021A718C" w:rsidP="7EFFCB27">
      <w:pPr>
        <w:pStyle w:val="Heading1"/>
        <w:rPr>
          <w:b/>
          <w:bCs/>
          <w:color w:val="auto"/>
        </w:rPr>
      </w:pPr>
      <w:bookmarkStart w:id="5" w:name="_Toc679695377"/>
      <w:r w:rsidRPr="021A718C">
        <w:rPr>
          <w:b/>
          <w:bCs/>
          <w:color w:val="auto"/>
        </w:rPr>
        <w:t>Assessment Overview</w:t>
      </w:r>
      <w:bookmarkEnd w:id="5"/>
    </w:p>
    <w:p w14:paraId="71943B23" w14:textId="3485585C" w:rsidR="7EFFCB27" w:rsidRDefault="000B4795" w:rsidP="7EFFCB27">
      <w:pPr>
        <w:rPr>
          <w:sz w:val="24"/>
          <w:szCs w:val="24"/>
        </w:rPr>
      </w:pPr>
      <w:r>
        <w:rPr>
          <w:sz w:val="24"/>
          <w:szCs w:val="24"/>
        </w:rPr>
        <w:t>On Sept</w:t>
      </w:r>
      <w:r w:rsidR="006E7688">
        <w:rPr>
          <w:sz w:val="24"/>
          <w:szCs w:val="24"/>
        </w:rPr>
        <w:t>ember 12</w:t>
      </w:r>
      <w:r w:rsidR="006E7688" w:rsidRPr="006E7688">
        <w:rPr>
          <w:sz w:val="24"/>
          <w:szCs w:val="24"/>
          <w:vertAlign w:val="superscript"/>
        </w:rPr>
        <w:t>th</w:t>
      </w:r>
      <w:r w:rsidR="006E7688">
        <w:rPr>
          <w:sz w:val="24"/>
          <w:szCs w:val="24"/>
        </w:rPr>
        <w:t xml:space="preserve">, </w:t>
      </w:r>
      <w:r w:rsidR="7EFFCB27" w:rsidRPr="7EFFCB27">
        <w:rPr>
          <w:sz w:val="24"/>
          <w:szCs w:val="24"/>
        </w:rPr>
        <w:t xml:space="preserve">2023, </w:t>
      </w:r>
      <w:r w:rsidR="004F4445">
        <w:rPr>
          <w:sz w:val="24"/>
          <w:szCs w:val="24"/>
        </w:rPr>
        <w:t>Ub</w:t>
      </w:r>
      <w:r w:rsidR="006F6E9D">
        <w:rPr>
          <w:sz w:val="24"/>
          <w:szCs w:val="24"/>
        </w:rPr>
        <w:t>er</w:t>
      </w:r>
      <w:r w:rsidR="7EFFCB27" w:rsidRPr="7EFFCB27">
        <w:rPr>
          <w:sz w:val="24"/>
          <w:szCs w:val="24"/>
        </w:rPr>
        <w:t xml:space="preserve"> engaged </w:t>
      </w:r>
      <w:proofErr w:type="spellStart"/>
      <w:r w:rsidR="00321B5B">
        <w:rPr>
          <w:sz w:val="24"/>
          <w:szCs w:val="24"/>
        </w:rPr>
        <w:t>Hackerone</w:t>
      </w:r>
      <w:proofErr w:type="spellEnd"/>
      <w:r w:rsidR="7EFFCB27" w:rsidRPr="7EFFCB27">
        <w:rPr>
          <w:sz w:val="24"/>
          <w:szCs w:val="24"/>
        </w:rPr>
        <w:t xml:space="preserve"> to </w:t>
      </w:r>
      <w:r w:rsidR="00366670">
        <w:rPr>
          <w:sz w:val="24"/>
          <w:szCs w:val="24"/>
        </w:rPr>
        <w:t xml:space="preserve">contract third parties </w:t>
      </w:r>
      <w:r w:rsidR="00F93798">
        <w:rPr>
          <w:sz w:val="24"/>
          <w:szCs w:val="24"/>
        </w:rPr>
        <w:t xml:space="preserve">to </w:t>
      </w:r>
      <w:r w:rsidR="7EFFCB27" w:rsidRPr="7EFFCB27">
        <w:rPr>
          <w:sz w:val="24"/>
          <w:szCs w:val="24"/>
        </w:rPr>
        <w:t>evaluate the security posture of its infrastructure compared to current industry best practices that included an external penetration test. All testing performed is based on the NIST SP 800-115 Technical Guide to Information Security Testing and Assessment, OWASP Testing Guide(v4), and customized testing frameworks.</w:t>
      </w:r>
    </w:p>
    <w:p w14:paraId="5A5ECBB4" w14:textId="4CD4E4CB" w:rsidR="7EFFCB27" w:rsidRDefault="7EFFCB27" w:rsidP="7EFFCB27">
      <w:pPr>
        <w:rPr>
          <w:sz w:val="24"/>
          <w:szCs w:val="24"/>
        </w:rPr>
      </w:pPr>
      <w:r w:rsidRPr="7EFFCB27">
        <w:rPr>
          <w:sz w:val="24"/>
          <w:szCs w:val="24"/>
        </w:rPr>
        <w:t>Phases of penetration testing activities include the following:</w:t>
      </w:r>
    </w:p>
    <w:p w14:paraId="5EF15C08" w14:textId="5E999E7B" w:rsidR="7EFFCB27" w:rsidRDefault="7EFFCB27" w:rsidP="7EFFCB27">
      <w:pPr>
        <w:pStyle w:val="ListParagraph"/>
        <w:numPr>
          <w:ilvl w:val="0"/>
          <w:numId w:val="8"/>
        </w:numPr>
        <w:rPr>
          <w:sz w:val="24"/>
          <w:szCs w:val="24"/>
        </w:rPr>
      </w:pPr>
      <w:r w:rsidRPr="7EFFCB27">
        <w:rPr>
          <w:sz w:val="24"/>
          <w:szCs w:val="24"/>
        </w:rPr>
        <w:t>Planning - customer goals are gathered and rules of engagement obtained.</w:t>
      </w:r>
    </w:p>
    <w:p w14:paraId="12A7A642" w14:textId="20583C8A" w:rsidR="7EFFCB27" w:rsidRDefault="7EFFCB27" w:rsidP="7EFFCB27">
      <w:pPr>
        <w:pStyle w:val="ListParagraph"/>
        <w:numPr>
          <w:ilvl w:val="0"/>
          <w:numId w:val="8"/>
        </w:numPr>
        <w:rPr>
          <w:sz w:val="24"/>
          <w:szCs w:val="24"/>
        </w:rPr>
      </w:pPr>
      <w:r w:rsidRPr="7EFFCB27">
        <w:rPr>
          <w:sz w:val="24"/>
          <w:szCs w:val="24"/>
        </w:rPr>
        <w:t xml:space="preserve">Discovery – perform scanning and enumeration to identify potential vulnerabilities, weak areas and exploits. </w:t>
      </w:r>
    </w:p>
    <w:p w14:paraId="327835A3" w14:textId="181D4FF4" w:rsidR="7EFFCB27" w:rsidRDefault="7EFFCB27" w:rsidP="7EFFCB27">
      <w:pPr>
        <w:pStyle w:val="ListParagraph"/>
        <w:numPr>
          <w:ilvl w:val="0"/>
          <w:numId w:val="8"/>
        </w:numPr>
        <w:rPr>
          <w:sz w:val="24"/>
          <w:szCs w:val="24"/>
        </w:rPr>
      </w:pPr>
      <w:r w:rsidRPr="7EFFCB27">
        <w:rPr>
          <w:sz w:val="24"/>
          <w:szCs w:val="24"/>
        </w:rPr>
        <w:t>Attack – confirm potential vulnerabilities through exploitation and perform additional discovery upon new access.</w:t>
      </w:r>
    </w:p>
    <w:p w14:paraId="79036145" w14:textId="579BE0A1" w:rsidR="7EFFCB27" w:rsidRDefault="7EFFCB27" w:rsidP="7EFFCB27">
      <w:pPr>
        <w:pStyle w:val="ListParagraph"/>
        <w:numPr>
          <w:ilvl w:val="0"/>
          <w:numId w:val="8"/>
        </w:numPr>
        <w:rPr>
          <w:b/>
          <w:bCs/>
        </w:rPr>
      </w:pPr>
      <w:r w:rsidRPr="7EFFCB27">
        <w:rPr>
          <w:sz w:val="24"/>
          <w:szCs w:val="24"/>
        </w:rPr>
        <w:t>Reporting – document all found vulnerabilities and exploits, failed attempts, and company strengths and weaknesses.</w:t>
      </w:r>
    </w:p>
    <w:p w14:paraId="70AE758E" w14:textId="57AFC4FB" w:rsidR="7EFFCB27" w:rsidRDefault="7EFFCB27" w:rsidP="7EFFCB27">
      <w:pPr>
        <w:pStyle w:val="ListParagraph"/>
        <w:numPr>
          <w:ilvl w:val="0"/>
          <w:numId w:val="8"/>
        </w:numPr>
        <w:rPr>
          <w:b/>
          <w:bCs/>
          <w:sz w:val="24"/>
          <w:szCs w:val="24"/>
        </w:rPr>
      </w:pPr>
      <w:r w:rsidRPr="7EFFCB27">
        <w:rPr>
          <w:sz w:val="24"/>
          <w:szCs w:val="24"/>
        </w:rPr>
        <w:t>Improving – provide recommendations to harden systems and boost security posture in the future.</w:t>
      </w:r>
    </w:p>
    <w:p w14:paraId="612293F9" w14:textId="6DEB1355" w:rsidR="7EFFCB27" w:rsidRDefault="7EFFCB27" w:rsidP="7EFFCB27">
      <w:pPr>
        <w:rPr>
          <w:b/>
          <w:bCs/>
        </w:rPr>
      </w:pPr>
    </w:p>
    <w:p w14:paraId="4DE2B6A3" w14:textId="3450DDDA" w:rsidR="7EFFCB27" w:rsidRDefault="7EFFCB27" w:rsidP="7EFFCB27">
      <w:pPr>
        <w:jc w:val="center"/>
        <w:rPr>
          <w:b/>
          <w:bCs/>
        </w:rPr>
      </w:pPr>
      <w:r w:rsidRPr="7EFFCB27">
        <w:rPr>
          <w:b/>
          <w:bCs/>
        </w:rPr>
        <w:lastRenderedPageBreak/>
        <w:t xml:space="preserve">            </w:t>
      </w:r>
      <w:r>
        <w:rPr>
          <w:noProof/>
        </w:rPr>
        <mc:AlternateContent>
          <mc:Choice Requires="wpg">
            <w:drawing>
              <wp:inline distT="0" distB="0" distL="0" distR="0" wp14:anchorId="0B2EC521" wp14:editId="4847B327">
                <wp:extent cx="3943985" cy="1896745"/>
                <wp:effectExtent l="0" t="0" r="18415" b="27305"/>
                <wp:docPr id="1903336804" name="Group 12"/>
                <wp:cNvGraphicFramePr/>
                <a:graphic xmlns:a="http://schemas.openxmlformats.org/drawingml/2006/main">
                  <a:graphicData uri="http://schemas.microsoft.com/office/word/2010/wordprocessingGroup">
                    <wpg:wgp>
                      <wpg:cNvGrpSpPr/>
                      <wpg:grpSpPr>
                        <a:xfrm>
                          <a:off x="0" y="0"/>
                          <a:ext cx="3943985" cy="1896745"/>
                          <a:chOff x="0" y="0"/>
                          <a:chExt cx="3802381" cy="1897380"/>
                        </a:xfrm>
                      </wpg:grpSpPr>
                      <wps:wsp>
                        <wps:cNvPr id="1814169748" name="Rectangle: Rounded Corners 1"/>
                        <wps:cNvSpPr/>
                        <wps:spPr>
                          <a:xfrm>
                            <a:off x="0" y="396240"/>
                            <a:ext cx="1005840" cy="571500"/>
                          </a:xfrm>
                          <a:prstGeom prst="roundRect">
                            <a:avLst/>
                          </a:prstGeom>
                          <a:solidFill>
                            <a:schemeClr val="lt1"/>
                          </a:solidFill>
                          <a:ln>
                            <a:solidFill>
                              <a:srgbClr val="000000"/>
                            </a:solidFill>
                          </a:ln>
                        </wps:spPr>
                        <wps:txbx>
                          <w:txbxContent>
                            <w:p w14:paraId="1E353758" w14:textId="77777777" w:rsidR="007A17D2" w:rsidRDefault="007A17D2" w:rsidP="008167D3">
                              <w:pPr>
                                <w:jc w:val="center"/>
                                <w:rPr>
                                  <w:rFonts w:ascii="Calibri" w:hAnsi="Calibri" w:cs="Calibri"/>
                                  <w:color w:val="000000"/>
                                </w:rPr>
                              </w:pPr>
                              <w:r>
                                <w:rPr>
                                  <w:rFonts w:ascii="Calibri" w:hAnsi="Calibri" w:cs="Calibri"/>
                                  <w:color w:val="000000"/>
                                </w:rPr>
                                <w:t>Planning</w:t>
                              </w:r>
                            </w:p>
                          </w:txbxContent>
                        </wps:txbx>
                        <wps:bodyPr anchor="ctr"/>
                      </wps:wsp>
                      <wps:wsp>
                        <wps:cNvPr id="1454254585" name="Rectangle: Rounded Corners 2"/>
                        <wps:cNvSpPr/>
                        <wps:spPr>
                          <a:xfrm>
                            <a:off x="1405891" y="396240"/>
                            <a:ext cx="1013460" cy="571500"/>
                          </a:xfrm>
                          <a:prstGeom prst="roundRect">
                            <a:avLst/>
                          </a:prstGeom>
                          <a:solidFill>
                            <a:schemeClr val="lt1"/>
                          </a:solidFill>
                          <a:ln>
                            <a:solidFill>
                              <a:srgbClr val="000000"/>
                            </a:solidFill>
                          </a:ln>
                        </wps:spPr>
                        <wps:txbx>
                          <w:txbxContent>
                            <w:p w14:paraId="5F88588C" w14:textId="77777777" w:rsidR="007A17D2" w:rsidRDefault="007A17D2" w:rsidP="008167D3">
                              <w:pPr>
                                <w:jc w:val="center"/>
                                <w:rPr>
                                  <w:rFonts w:ascii="Calibri" w:hAnsi="Calibri" w:cs="Calibri"/>
                                  <w:color w:val="000000"/>
                                  <w:sz w:val="24"/>
                                  <w:szCs w:val="24"/>
                                </w:rPr>
                              </w:pPr>
                              <w:r>
                                <w:rPr>
                                  <w:rFonts w:ascii="Calibri" w:hAnsi="Calibri" w:cs="Calibri"/>
                                  <w:color w:val="000000"/>
                                </w:rPr>
                                <w:t>Discovery</w:t>
                              </w:r>
                            </w:p>
                          </w:txbxContent>
                        </wps:txbx>
                        <wps:bodyPr anchor="ctr"/>
                      </wps:wsp>
                      <wps:wsp>
                        <wps:cNvPr id="3" name="Rectangle: Rounded Corners 3"/>
                        <wps:cNvSpPr/>
                        <wps:spPr>
                          <a:xfrm>
                            <a:off x="2796541" y="396240"/>
                            <a:ext cx="1005840" cy="571500"/>
                          </a:xfrm>
                          <a:prstGeom prst="roundRect">
                            <a:avLst/>
                          </a:prstGeom>
                          <a:solidFill>
                            <a:schemeClr val="lt1"/>
                          </a:solidFill>
                          <a:ln>
                            <a:solidFill>
                              <a:srgbClr val="000000"/>
                            </a:solidFill>
                          </a:ln>
                        </wps:spPr>
                        <wps:txbx>
                          <w:txbxContent>
                            <w:p w14:paraId="00D3519A" w14:textId="77777777" w:rsidR="007A17D2" w:rsidRDefault="007A17D2" w:rsidP="008167D3">
                              <w:pPr>
                                <w:jc w:val="center"/>
                                <w:rPr>
                                  <w:rFonts w:ascii="Calibri" w:hAnsi="Calibri" w:cs="Calibri"/>
                                  <w:color w:val="000000"/>
                                </w:rPr>
                              </w:pPr>
                              <w:r>
                                <w:rPr>
                                  <w:rFonts w:ascii="Calibri" w:hAnsi="Calibri" w:cs="Calibri"/>
                                  <w:color w:val="000000"/>
                                </w:rPr>
                                <w:t>Attack</w:t>
                              </w:r>
                            </w:p>
                          </w:txbxContent>
                        </wps:txbx>
                        <wps:bodyPr anchor="ctr"/>
                      </wps:wsp>
                      <wps:wsp>
                        <wps:cNvPr id="4" name="Rectangle: Rounded Corners 4"/>
                        <wps:cNvSpPr/>
                        <wps:spPr>
                          <a:xfrm>
                            <a:off x="1405891" y="1280161"/>
                            <a:ext cx="1013460" cy="617219"/>
                          </a:xfrm>
                          <a:prstGeom prst="roundRect">
                            <a:avLst/>
                          </a:prstGeom>
                          <a:solidFill>
                            <a:schemeClr val="lt1"/>
                          </a:solidFill>
                          <a:ln>
                            <a:solidFill>
                              <a:srgbClr val="000000"/>
                            </a:solidFill>
                          </a:ln>
                        </wps:spPr>
                        <wps:txbx>
                          <w:txbxContent>
                            <w:p w14:paraId="5F0949F2" w14:textId="77777777" w:rsidR="007A17D2" w:rsidRDefault="007A17D2" w:rsidP="008167D3">
                              <w:pPr>
                                <w:jc w:val="center"/>
                                <w:rPr>
                                  <w:rFonts w:ascii="Calibri" w:hAnsi="Calibri" w:cs="Calibri"/>
                                  <w:color w:val="000000"/>
                                </w:rPr>
                              </w:pPr>
                              <w:r>
                                <w:rPr>
                                  <w:rFonts w:ascii="Calibri" w:hAnsi="Calibri" w:cs="Calibri"/>
                                  <w:color w:val="000000"/>
                                </w:rPr>
                                <w:t>Reporting</w:t>
                              </w:r>
                            </w:p>
                          </w:txbxContent>
                        </wps:txbx>
                        <wps:bodyPr anchor="ctr"/>
                      </wps:wsp>
                      <wps:wsp>
                        <wps:cNvPr id="5" name="Rectangle 5"/>
                        <wps:cNvSpPr/>
                        <wps:spPr>
                          <a:xfrm>
                            <a:off x="1912621" y="0"/>
                            <a:ext cx="1531620" cy="228600"/>
                          </a:xfrm>
                          <a:prstGeom prst="rect">
                            <a:avLst/>
                          </a:prstGeom>
                          <a:solidFill>
                            <a:schemeClr val="lt1"/>
                          </a:solidFill>
                          <a:ln>
                            <a:solidFill>
                              <a:srgbClr val="000000"/>
                            </a:solidFill>
                          </a:ln>
                        </wps:spPr>
                        <wps:txbx>
                          <w:txbxContent>
                            <w:p w14:paraId="1DD23C22" w14:textId="77777777" w:rsidR="007A17D2" w:rsidRDefault="007A17D2" w:rsidP="008167D3">
                              <w:pPr>
                                <w:rPr>
                                  <w:rFonts w:ascii="Calibri" w:hAnsi="Calibri" w:cs="Calibri"/>
                                  <w:color w:val="000000"/>
                                </w:rPr>
                              </w:pPr>
                              <w:r>
                                <w:rPr>
                                  <w:rFonts w:ascii="Calibri" w:hAnsi="Calibri" w:cs="Calibri"/>
                                  <w:color w:val="000000"/>
                                </w:rPr>
                                <w:t xml:space="preserve">   Additional Discovery</w:t>
                              </w:r>
                            </w:p>
                          </w:txbxContent>
                        </wps:txbx>
                        <wps:bodyPr anchor="ctr"/>
                      </wps:wsp>
                      <wps:wsp>
                        <wps:cNvPr id="6" name="Straight Arrow Connector 6"/>
                        <wps:cNvCnPr/>
                        <wps:spPr>
                          <a:xfrm>
                            <a:off x="502921" y="998221"/>
                            <a:ext cx="914400" cy="57150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7" name="Straight Arrow Connector 7"/>
                        <wps:cNvCnPr/>
                        <wps:spPr>
                          <a:xfrm>
                            <a:off x="1043941" y="662940"/>
                            <a:ext cx="335280"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wps:spPr>
                          <a:xfrm>
                            <a:off x="2461261" y="653415"/>
                            <a:ext cx="335280"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rot="5400000">
                            <a:off x="1927861" y="297181"/>
                            <a:ext cx="175260" cy="762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rot="5400000">
                            <a:off x="2967991" y="316231"/>
                            <a:ext cx="129540" cy="1524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H="1">
                            <a:off x="2453641" y="1028701"/>
                            <a:ext cx="716280" cy="51816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0B2EC521" id="Group 12" o:spid="_x0000_s1026" style="width:310.55pt;height:149.35pt;mso-position-horizontal-relative:char;mso-position-vertical-relative:line" coordsize="38023,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">
                <v:roundrect id="Rectangle: Rounded Corners 1" o:spid="_x0000_s1027" style="position:absolute;top:3962;width:1005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" fillcolor="white [3201]">
                  <v:textbox>
                    <w:txbxContent>
                      <w:p w14:paraId="1E353758" w14:textId="77777777" w:rsidR="007A17D2" w:rsidRDefault="007A17D2" w:rsidP="008167D3">
                        <w:pPr>
                          <w:jc w:val="center"/>
                          <w:rPr>
                            <w:rFonts w:ascii="Calibri" w:hAnsi="Calibri" w:cs="Calibri"/>
                            <w:color w:val="000000"/>
                          </w:rPr>
                        </w:pPr>
                        <w:r>
                          <w:rPr>
                            <w:rFonts w:ascii="Calibri" w:hAnsi="Calibri" w:cs="Calibri"/>
                            <w:color w:val="000000"/>
                          </w:rPr>
                          <w:t>Planning</w:t>
                        </w:r>
                      </w:p>
                    </w:txbxContent>
                  </v:textbox>
                </v:roundrect>
                <v:roundrect id="Rectangle: Rounded Corners 2" o:spid="_x0000_s1028" style="position:absolute;left:14058;top:3962;width:10135;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" fillcolor="white [3201]">
                  <v:textbox>
                    <w:txbxContent>
                      <w:p w14:paraId="5F88588C" w14:textId="77777777" w:rsidR="007A17D2" w:rsidRDefault="007A17D2" w:rsidP="008167D3">
                        <w:pPr>
                          <w:jc w:val="center"/>
                          <w:rPr>
                            <w:rFonts w:ascii="Calibri" w:hAnsi="Calibri" w:cs="Calibri"/>
                            <w:color w:val="000000"/>
                            <w:sz w:val="24"/>
                            <w:szCs w:val="24"/>
                          </w:rPr>
                        </w:pPr>
                        <w:r>
                          <w:rPr>
                            <w:rFonts w:ascii="Calibri" w:hAnsi="Calibri" w:cs="Calibri"/>
                            <w:color w:val="000000"/>
                          </w:rPr>
                          <w:t>Discovery</w:t>
                        </w:r>
                      </w:p>
                    </w:txbxContent>
                  </v:textbox>
                </v:roundrect>
                <v:roundrect id="Rectangle: Rounded Corners 3" o:spid="_x0000_s1029" style="position:absolute;left:27965;top:3962;width:1005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" fillcolor="white [3201]">
                  <v:textbox>
                    <w:txbxContent>
                      <w:p w14:paraId="00D3519A" w14:textId="77777777" w:rsidR="007A17D2" w:rsidRDefault="007A17D2" w:rsidP="008167D3">
                        <w:pPr>
                          <w:jc w:val="center"/>
                          <w:rPr>
                            <w:rFonts w:ascii="Calibri" w:hAnsi="Calibri" w:cs="Calibri"/>
                            <w:color w:val="000000"/>
                          </w:rPr>
                        </w:pPr>
                        <w:r>
                          <w:rPr>
                            <w:rFonts w:ascii="Calibri" w:hAnsi="Calibri" w:cs="Calibri"/>
                            <w:color w:val="000000"/>
                          </w:rPr>
                          <w:t>Attack</w:t>
                        </w:r>
                      </w:p>
                    </w:txbxContent>
                  </v:textbox>
                </v:roundrect>
                <v:roundrect id="Rectangle: Rounded Corners 4" o:spid="_x0000_s1030" style="position:absolute;left:14058;top:12801;width:10135;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" fillcolor="white [3201]">
                  <v:textbox>
                    <w:txbxContent>
                      <w:p w14:paraId="5F0949F2" w14:textId="77777777" w:rsidR="007A17D2" w:rsidRDefault="007A17D2" w:rsidP="008167D3">
                        <w:pPr>
                          <w:jc w:val="center"/>
                          <w:rPr>
                            <w:rFonts w:ascii="Calibri" w:hAnsi="Calibri" w:cs="Calibri"/>
                            <w:color w:val="000000"/>
                          </w:rPr>
                        </w:pPr>
                        <w:r>
                          <w:rPr>
                            <w:rFonts w:ascii="Calibri" w:hAnsi="Calibri" w:cs="Calibri"/>
                            <w:color w:val="000000"/>
                          </w:rPr>
                          <w:t>Reporting</w:t>
                        </w:r>
                      </w:p>
                    </w:txbxContent>
                  </v:textbox>
                </v:roundrect>
                <v:rect id="Rectangle 5" o:spid="_x0000_s1031" style="position:absolute;left:19126;width:1531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" fillcolor="white [3201]">
                  <v:textbox>
                    <w:txbxContent>
                      <w:p w14:paraId="1DD23C22" w14:textId="77777777" w:rsidR="007A17D2" w:rsidRDefault="007A17D2" w:rsidP="008167D3">
                        <w:pPr>
                          <w:rPr>
                            <w:rFonts w:ascii="Calibri" w:hAnsi="Calibri" w:cs="Calibri"/>
                            <w:color w:val="000000"/>
                          </w:rPr>
                        </w:pPr>
                        <w:r>
                          <w:rPr>
                            <w:rFonts w:ascii="Calibri" w:hAnsi="Calibri" w:cs="Calibri"/>
                            <w:color w:val="000000"/>
                          </w:rPr>
                          <w:t xml:space="preserve">   Additional Discovery</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5029;top:9982;width:9144;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3" type="#_x0000_t32" style="position:absolute;left:10439;top:6629;width:3353;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34" type="#_x0000_t32" style="position:absolute;left:24612;top:6534;width:3353;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Straight Arrow Connector 9" o:spid="_x0000_s1035" type="#_x0000_t32" style="position:absolute;left:19278;top:2971;width:1753;height: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" strokecolor="black [3213]" strokeweight=".5pt">
                  <v:stroke endarrow="block" joinstyle="miter"/>
                </v:shape>
                <v:shape id="Straight Arrow Connector 10" o:spid="_x0000_s1036" type="#_x0000_t32" style="position:absolute;left:29679;top:3162;width:1296;height:152;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" strokecolor="black [3213]" strokeweight=".5pt">
                  <v:stroke endarrow="block" joinstyle="miter"/>
                </v:shape>
                <v:shape id="Straight Arrow Connector 11" o:spid="_x0000_s1037" type="#_x0000_t32" style="position:absolute;left:24536;top:10287;width:7163;height:5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" strokecolor="black [3213]" strokeweight=".5pt">
                  <v:stroke endarrow="block" joinstyle="miter"/>
                </v:shape>
                <w10:anchorlock/>
              </v:group>
            </w:pict>
          </mc:Fallback>
        </mc:AlternateContent>
      </w:r>
    </w:p>
    <w:p w14:paraId="0D1E1D57" w14:textId="560E2665" w:rsidR="7EFFCB27" w:rsidRDefault="7EFFCB27" w:rsidP="7EFFCB27">
      <w:r>
        <w:t xml:space="preserve">                                                                                                         </w:t>
      </w:r>
      <w:r>
        <w:rPr>
          <w:noProof/>
        </w:rPr>
        <mc:AlternateContent>
          <mc:Choice Requires="wpg">
            <w:drawing>
              <wp:inline distT="0" distB="0" distL="0" distR="0" wp14:anchorId="77AEF334" wp14:editId="04F9D079">
                <wp:extent cx="1744980" cy="692785"/>
                <wp:effectExtent l="202247" t="0" r="400368" b="19367"/>
                <wp:docPr id="717158654" name="Group 3"/>
                <wp:cNvGraphicFramePr/>
                <a:graphic xmlns:a="http://schemas.openxmlformats.org/drawingml/2006/main">
                  <a:graphicData uri="http://schemas.microsoft.com/office/word/2010/wordprocessingGroup">
                    <wpg:wgp>
                      <wpg:cNvGrpSpPr/>
                      <wpg:grpSpPr>
                        <a:xfrm rot="3420000">
                          <a:off x="0" y="0"/>
                          <a:ext cx="1744980" cy="692785"/>
                          <a:chOff x="0" y="0"/>
                          <a:chExt cx="1630680" cy="647700"/>
                        </a:xfrm>
                      </wpg:grpSpPr>
                      <wps:wsp>
                        <wps:cNvPr id="41211827" name="Rectangle: Rounded Corners 1"/>
                        <wps:cNvSpPr/>
                        <wps:spPr>
                          <a:xfrm>
                            <a:off x="632460" y="0"/>
                            <a:ext cx="998220" cy="6477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081314E" w14:textId="77777777" w:rsidR="007A17D2" w:rsidRDefault="007A17D2" w:rsidP="005E405A">
                              <w:pPr>
                                <w:jc w:val="center"/>
                                <w:rPr>
                                  <w:rFonts w:ascii="Calibri" w:hAnsi="Calibri" w:cs="Calibri"/>
                                  <w:color w:val="000000" w:themeColor="text1"/>
                                  <w:sz w:val="24"/>
                                  <w:szCs w:val="24"/>
                                </w:rPr>
                              </w:pPr>
                              <w:r>
                                <w:rPr>
                                  <w:rFonts w:ascii="Calibri" w:hAnsi="Calibri" w:cs="Calibri"/>
                                  <w:color w:val="000000" w:themeColor="text1"/>
                                </w:rPr>
                                <w:t>Improving</w:t>
                              </w:r>
                            </w:p>
                          </w:txbxContent>
                        </wps:txbx>
                        <wps:bodyPr anchor="ctr"/>
                      </wps:wsp>
                      <wps:wsp>
                        <wps:cNvPr id="1712905016" name="Straight Arrow Connector 2"/>
                        <wps:cNvCnPr/>
                        <wps:spPr>
                          <a:xfrm flipV="1">
                            <a:off x="0" y="365760"/>
                            <a:ext cx="624840" cy="1524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77AEF334" id="Group 3" o:spid="_x0000_s1038" style="width:137.4pt;height:54.55pt;rotation:57;mso-position-horizontal-relative:char;mso-position-vertical-relative:line" coordsize="163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">
                <v:roundrect id="Rectangle: Rounded Corners 1" o:spid="_x0000_s1039" style="position:absolute;left:6324;width:9982;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" fillcolor="white [3212]" strokecolor="black [3213]" strokeweight="1pt">
                  <v:stroke joinstyle="miter"/>
                  <v:textbox>
                    <w:txbxContent>
                      <w:p w14:paraId="5081314E" w14:textId="77777777" w:rsidR="007A17D2" w:rsidRDefault="007A17D2" w:rsidP="005E405A">
                        <w:pPr>
                          <w:jc w:val="center"/>
                          <w:rPr>
                            <w:rFonts w:ascii="Calibri" w:hAnsi="Calibri" w:cs="Calibri"/>
                            <w:color w:val="000000" w:themeColor="text1"/>
                            <w:sz w:val="24"/>
                            <w:szCs w:val="24"/>
                          </w:rPr>
                        </w:pPr>
                        <w:r>
                          <w:rPr>
                            <w:rFonts w:ascii="Calibri" w:hAnsi="Calibri" w:cs="Calibri"/>
                            <w:color w:val="000000" w:themeColor="text1"/>
                          </w:rPr>
                          <w:t>Improving</w:t>
                        </w:r>
                      </w:p>
                    </w:txbxContent>
                  </v:textbox>
                </v:roundrect>
                <v:shape id="Straight Arrow Connector 2" o:spid="_x0000_s1040" type="#_x0000_t32" style="position:absolute;top:3657;width:6248;height: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" strokecolor="black [3213]" strokeweight=".5pt">
                  <v:stroke endarrow="block" joinstyle="miter"/>
                </v:shape>
                <w10:anchorlock/>
              </v:group>
            </w:pict>
          </mc:Fallback>
        </mc:AlternateContent>
      </w:r>
    </w:p>
    <w:p w14:paraId="7404F177" w14:textId="55A8114E" w:rsidR="7EFFCB27" w:rsidRDefault="7EFFCB27" w:rsidP="7EFFCB27">
      <w:pPr>
        <w:rPr>
          <w:b/>
          <w:bCs/>
        </w:rPr>
      </w:pPr>
      <w:r w:rsidRPr="7EFFCB27">
        <w:rPr>
          <w:b/>
          <w:bCs/>
        </w:rPr>
        <w:t xml:space="preserve">Assessment Components                                                             </w:t>
      </w:r>
    </w:p>
    <w:p w14:paraId="35D34C2C" w14:textId="69977FFA" w:rsidR="7EFFCB27" w:rsidRDefault="021A718C" w:rsidP="7EFFCB27">
      <w:pPr>
        <w:pStyle w:val="Heading2"/>
        <w:rPr>
          <w:rStyle w:val="Strong"/>
          <w:rFonts w:asciiTheme="minorHAnsi" w:eastAsiaTheme="minorEastAsia" w:hAnsiTheme="minorHAnsi" w:cstheme="minorBidi"/>
          <w:b w:val="0"/>
          <w:bCs w:val="0"/>
          <w:color w:val="auto"/>
          <w:sz w:val="28"/>
          <w:szCs w:val="28"/>
        </w:rPr>
      </w:pPr>
      <w:bookmarkStart w:id="6" w:name="_Toc1788876125"/>
      <w:r w:rsidRPr="021A718C">
        <w:rPr>
          <w:rStyle w:val="Strong"/>
          <w:rFonts w:asciiTheme="minorHAnsi" w:eastAsiaTheme="minorEastAsia" w:hAnsiTheme="minorHAnsi" w:cstheme="minorBidi"/>
          <w:b w:val="0"/>
          <w:bCs w:val="0"/>
          <w:color w:val="auto"/>
          <w:sz w:val="28"/>
          <w:szCs w:val="28"/>
        </w:rPr>
        <w:t>External Penetration Test</w:t>
      </w:r>
      <w:bookmarkEnd w:id="6"/>
    </w:p>
    <w:p w14:paraId="0FBF8EB1" w14:textId="52D1CE2A" w:rsidR="7EFFCB27" w:rsidRDefault="7EFFCB27" w:rsidP="7EFFCB27">
      <w:pPr>
        <w:spacing w:line="240" w:lineRule="auto"/>
        <w:ind w:firstLine="720"/>
      </w:pPr>
    </w:p>
    <w:p w14:paraId="6A0CBCBC" w14:textId="1C189A8C" w:rsidR="7EFFCB27" w:rsidRDefault="7EFFCB27" w:rsidP="7EFFCB27">
      <w:pPr>
        <w:spacing w:line="240" w:lineRule="auto"/>
        <w:rPr>
          <w:rStyle w:val="Strong"/>
          <w:rFonts w:eastAsiaTheme="minorEastAsia"/>
          <w:b w:val="0"/>
          <w:bCs w:val="0"/>
          <w:sz w:val="28"/>
          <w:szCs w:val="28"/>
        </w:rPr>
      </w:pPr>
      <w:r>
        <w:t xml:space="preserve">An external penetration test emulates the role of an attacker attempting to gain access to an internal network without internal resources or inside knowledge. </w:t>
      </w:r>
      <w:r w:rsidR="00F676F5">
        <w:t xml:space="preserve">Our </w:t>
      </w:r>
      <w:r>
        <w:t>engineer attempts to gather sensitive information through open-source intelligence (OSINT), including employee information, historical breached passwords, and more that can be leveraged against external systems to gain internal network access. The engineer also performs scanning and enumeration to identify potential vulnerabilities in hopes of exploitation.</w:t>
      </w:r>
    </w:p>
    <w:p w14:paraId="535DC6C4" w14:textId="7BCDBF15" w:rsidR="7EFFCB27" w:rsidRDefault="7EFFCB27" w:rsidP="7EFFCB27">
      <w:pPr>
        <w:pStyle w:val="Heading1"/>
      </w:pPr>
    </w:p>
    <w:p w14:paraId="781B6791" w14:textId="77777777" w:rsidR="004E622C" w:rsidRDefault="004E622C" w:rsidP="7EFFCB27">
      <w:pPr>
        <w:pStyle w:val="Heading1"/>
        <w:rPr>
          <w:b/>
          <w:bCs/>
          <w:color w:val="auto"/>
        </w:rPr>
      </w:pPr>
      <w:bookmarkStart w:id="7" w:name="_Toc1553613322"/>
    </w:p>
    <w:p w14:paraId="7E05B0EE" w14:textId="77777777" w:rsidR="004E622C" w:rsidRDefault="004E622C" w:rsidP="7EFFCB27">
      <w:pPr>
        <w:pStyle w:val="Heading1"/>
        <w:rPr>
          <w:b/>
          <w:bCs/>
          <w:color w:val="auto"/>
        </w:rPr>
      </w:pPr>
    </w:p>
    <w:p w14:paraId="2A1861D9" w14:textId="77777777" w:rsidR="004E622C" w:rsidRDefault="004E622C" w:rsidP="7EFFCB27">
      <w:pPr>
        <w:pStyle w:val="Heading1"/>
        <w:rPr>
          <w:b/>
          <w:bCs/>
          <w:color w:val="auto"/>
        </w:rPr>
      </w:pPr>
    </w:p>
    <w:p w14:paraId="21BE8E03" w14:textId="77777777" w:rsidR="004E622C" w:rsidRDefault="004E622C" w:rsidP="7EFFCB27">
      <w:pPr>
        <w:pStyle w:val="Heading1"/>
        <w:rPr>
          <w:b/>
          <w:bCs/>
          <w:color w:val="auto"/>
        </w:rPr>
      </w:pPr>
    </w:p>
    <w:p w14:paraId="2C136BAA" w14:textId="046E97B4" w:rsidR="7EFFCB27" w:rsidRDefault="021A718C" w:rsidP="7EFFCB27">
      <w:pPr>
        <w:pStyle w:val="Heading1"/>
        <w:rPr>
          <w:b/>
          <w:bCs/>
          <w:color w:val="auto"/>
        </w:rPr>
      </w:pPr>
      <w:r w:rsidRPr="021A718C">
        <w:rPr>
          <w:b/>
          <w:bCs/>
          <w:color w:val="auto"/>
        </w:rPr>
        <w:t>Finding Severity Ratings</w:t>
      </w:r>
      <w:bookmarkEnd w:id="7"/>
    </w:p>
    <w:p w14:paraId="15724586" w14:textId="732F2BEB" w:rsidR="7EFFCB27" w:rsidRDefault="7EFFCB27" w:rsidP="7EFFCB27">
      <w:r>
        <w:t xml:space="preserve">The following table defines levels of severity and corresponding CVSS score range that are used throughout the document to assess vulnerability and </w:t>
      </w:r>
      <w:proofErr w:type="spellStart"/>
      <w:r>
        <w:t>riskl</w:t>
      </w:r>
      <w:proofErr w:type="spellEnd"/>
      <w:r>
        <w:t xml:space="preserve"> impact.</w:t>
      </w:r>
    </w:p>
    <w:tbl>
      <w:tblPr>
        <w:tblStyle w:val="TableGrid"/>
        <w:tblW w:w="0" w:type="auto"/>
        <w:tblLayout w:type="fixed"/>
        <w:tblLook w:val="06A0" w:firstRow="1" w:lastRow="0" w:firstColumn="1" w:lastColumn="0" w:noHBand="1" w:noVBand="1"/>
      </w:tblPr>
      <w:tblGrid>
        <w:gridCol w:w="2235"/>
        <w:gridCol w:w="1575"/>
        <w:gridCol w:w="5550"/>
      </w:tblGrid>
      <w:tr w:rsidR="7EFFCB27" w14:paraId="77478E34" w14:textId="77777777" w:rsidTr="7EFFCB27">
        <w:trPr>
          <w:trHeight w:val="300"/>
        </w:trPr>
        <w:tc>
          <w:tcPr>
            <w:tcW w:w="2235" w:type="dxa"/>
          </w:tcPr>
          <w:p w14:paraId="7996D559" w14:textId="21CF628C" w:rsidR="7EFFCB27" w:rsidRDefault="7EFFCB27" w:rsidP="7EFFCB27">
            <w:pPr>
              <w:jc w:val="center"/>
            </w:pPr>
            <w:r>
              <w:t>severity</w:t>
            </w:r>
          </w:p>
        </w:tc>
        <w:tc>
          <w:tcPr>
            <w:tcW w:w="1575" w:type="dxa"/>
          </w:tcPr>
          <w:p w14:paraId="67984EF2" w14:textId="5FD81C0B" w:rsidR="7EFFCB27" w:rsidRDefault="7EFFCB27" w:rsidP="7EFFCB27">
            <w:pPr>
              <w:jc w:val="center"/>
            </w:pPr>
            <w:r>
              <w:t>CVSS V3</w:t>
            </w:r>
          </w:p>
          <w:p w14:paraId="365E5B32" w14:textId="7983C71C" w:rsidR="7EFFCB27" w:rsidRDefault="7EFFCB27" w:rsidP="7EFFCB27">
            <w:pPr>
              <w:jc w:val="center"/>
            </w:pPr>
            <w:r>
              <w:t>Score range</w:t>
            </w:r>
          </w:p>
        </w:tc>
        <w:tc>
          <w:tcPr>
            <w:tcW w:w="5550" w:type="dxa"/>
          </w:tcPr>
          <w:p w14:paraId="4B894AD0" w14:textId="342B06CE" w:rsidR="7EFFCB27" w:rsidRDefault="7EFFCB27" w:rsidP="7EFFCB27">
            <w:pPr>
              <w:jc w:val="center"/>
            </w:pPr>
            <w:r>
              <w:t>Definition</w:t>
            </w:r>
          </w:p>
        </w:tc>
      </w:tr>
      <w:tr w:rsidR="7EFFCB27" w14:paraId="06B681DF" w14:textId="77777777" w:rsidTr="7EFFCB27">
        <w:trPr>
          <w:trHeight w:val="630"/>
        </w:trPr>
        <w:tc>
          <w:tcPr>
            <w:tcW w:w="2235" w:type="dxa"/>
            <w:shd w:val="clear" w:color="auto" w:fill="C00000"/>
            <w:vAlign w:val="center"/>
          </w:tcPr>
          <w:p w14:paraId="79859798" w14:textId="175D88E2" w:rsidR="7EFFCB27" w:rsidRDefault="7EFFCB27" w:rsidP="7EFFCB27">
            <w:pPr>
              <w:jc w:val="center"/>
            </w:pPr>
            <w:r w:rsidRPr="7EFFCB27">
              <w:rPr>
                <w:b/>
                <w:bCs/>
              </w:rPr>
              <w:t>Critical</w:t>
            </w:r>
          </w:p>
        </w:tc>
        <w:tc>
          <w:tcPr>
            <w:tcW w:w="1575" w:type="dxa"/>
            <w:vAlign w:val="center"/>
          </w:tcPr>
          <w:p w14:paraId="1415734D" w14:textId="2F1B0CBE" w:rsidR="7EFFCB27" w:rsidRDefault="7EFFCB27" w:rsidP="7EFFCB27">
            <w:pPr>
              <w:jc w:val="center"/>
            </w:pPr>
            <w:r>
              <w:t>9.0-10.0</w:t>
            </w:r>
          </w:p>
        </w:tc>
        <w:tc>
          <w:tcPr>
            <w:tcW w:w="5550" w:type="dxa"/>
            <w:vAlign w:val="center"/>
          </w:tcPr>
          <w:p w14:paraId="26449698" w14:textId="41EB9152" w:rsidR="7EFFCB27" w:rsidRDefault="7EFFCB27" w:rsidP="7EFFCB27">
            <w:pPr>
              <w:jc w:val="center"/>
            </w:pPr>
            <w:r>
              <w:t xml:space="preserve">Exploration is straightforward and usually results in system-level compromise. It is advised to form a plan of action and patch immediately. </w:t>
            </w:r>
          </w:p>
        </w:tc>
      </w:tr>
      <w:tr w:rsidR="7EFFCB27" w14:paraId="67F0112C" w14:textId="77777777" w:rsidTr="7EFFCB27">
        <w:trPr>
          <w:trHeight w:val="615"/>
        </w:trPr>
        <w:tc>
          <w:tcPr>
            <w:tcW w:w="2235" w:type="dxa"/>
            <w:shd w:val="clear" w:color="auto" w:fill="FF0000"/>
            <w:vAlign w:val="center"/>
          </w:tcPr>
          <w:p w14:paraId="3E4F6318" w14:textId="10B6A452" w:rsidR="7EFFCB27" w:rsidRDefault="7EFFCB27" w:rsidP="7EFFCB27">
            <w:pPr>
              <w:jc w:val="center"/>
            </w:pPr>
            <w:r w:rsidRPr="7EFFCB27">
              <w:rPr>
                <w:b/>
                <w:bCs/>
              </w:rPr>
              <w:t>High</w:t>
            </w:r>
          </w:p>
        </w:tc>
        <w:tc>
          <w:tcPr>
            <w:tcW w:w="1575" w:type="dxa"/>
            <w:vAlign w:val="center"/>
          </w:tcPr>
          <w:p w14:paraId="62514FF4" w14:textId="751CBFD2" w:rsidR="7EFFCB27" w:rsidRDefault="7EFFCB27" w:rsidP="7EFFCB27">
            <w:pPr>
              <w:jc w:val="center"/>
            </w:pPr>
            <w:r>
              <w:t>7.0-8.9</w:t>
            </w:r>
          </w:p>
        </w:tc>
        <w:tc>
          <w:tcPr>
            <w:tcW w:w="5550" w:type="dxa"/>
            <w:vAlign w:val="center"/>
          </w:tcPr>
          <w:p w14:paraId="74B77C51" w14:textId="7E488698" w:rsidR="7EFFCB27" w:rsidRDefault="7EFFCB27" w:rsidP="7EFFCB27">
            <w:pPr>
              <w:jc w:val="center"/>
            </w:pPr>
            <w:r>
              <w:t>Exploration is more difficult but could cause elevated privileges and potentially a loss of data or downtime. It is advised to form a plan of action and patch as soon as possible.</w:t>
            </w:r>
          </w:p>
        </w:tc>
      </w:tr>
      <w:tr w:rsidR="7EFFCB27" w14:paraId="6A505316" w14:textId="77777777" w:rsidTr="7EFFCB27">
        <w:trPr>
          <w:trHeight w:val="675"/>
        </w:trPr>
        <w:tc>
          <w:tcPr>
            <w:tcW w:w="2235" w:type="dxa"/>
            <w:shd w:val="clear" w:color="auto" w:fill="FFC000" w:themeFill="accent4"/>
            <w:vAlign w:val="center"/>
          </w:tcPr>
          <w:p w14:paraId="215D4D70" w14:textId="489C0F9E" w:rsidR="7EFFCB27" w:rsidRDefault="7EFFCB27" w:rsidP="7EFFCB27">
            <w:pPr>
              <w:jc w:val="center"/>
            </w:pPr>
            <w:r w:rsidRPr="7EFFCB27">
              <w:rPr>
                <w:b/>
                <w:bCs/>
              </w:rPr>
              <w:t>Moderate</w:t>
            </w:r>
          </w:p>
        </w:tc>
        <w:tc>
          <w:tcPr>
            <w:tcW w:w="1575" w:type="dxa"/>
            <w:vAlign w:val="center"/>
          </w:tcPr>
          <w:p w14:paraId="0A0109C0" w14:textId="0345E8D7" w:rsidR="7EFFCB27" w:rsidRDefault="7EFFCB27" w:rsidP="7EFFCB27">
            <w:pPr>
              <w:jc w:val="center"/>
            </w:pPr>
            <w:r>
              <w:t>4.0-6.9</w:t>
            </w:r>
          </w:p>
        </w:tc>
        <w:tc>
          <w:tcPr>
            <w:tcW w:w="5550" w:type="dxa"/>
            <w:vAlign w:val="center"/>
          </w:tcPr>
          <w:p w14:paraId="63A76892" w14:textId="5576BDE5" w:rsidR="7EFFCB27" w:rsidRDefault="7EFFCB27" w:rsidP="7EFFCB27">
            <w:pPr>
              <w:jc w:val="center"/>
            </w:pPr>
            <w:r>
              <w:t>Vulnerabilities exist but are not exploitable or require extra steps such as social engineering. It is advised to form a plan of action and patch after high-priority issues have been resolved.</w:t>
            </w:r>
          </w:p>
        </w:tc>
      </w:tr>
      <w:tr w:rsidR="7EFFCB27" w14:paraId="670167D5" w14:textId="77777777" w:rsidTr="7EFFCB27">
        <w:trPr>
          <w:trHeight w:val="615"/>
        </w:trPr>
        <w:tc>
          <w:tcPr>
            <w:tcW w:w="2235" w:type="dxa"/>
            <w:shd w:val="clear" w:color="auto" w:fill="FFFF00"/>
            <w:vAlign w:val="center"/>
          </w:tcPr>
          <w:p w14:paraId="668C0A1E" w14:textId="37493D6C" w:rsidR="7EFFCB27" w:rsidRDefault="7EFFCB27" w:rsidP="7EFFCB27">
            <w:pPr>
              <w:jc w:val="center"/>
              <w:rPr>
                <w:b/>
                <w:bCs/>
              </w:rPr>
            </w:pPr>
            <w:r w:rsidRPr="7EFFCB27">
              <w:rPr>
                <w:b/>
                <w:bCs/>
              </w:rPr>
              <w:t>Low</w:t>
            </w:r>
          </w:p>
        </w:tc>
        <w:tc>
          <w:tcPr>
            <w:tcW w:w="1575" w:type="dxa"/>
            <w:vAlign w:val="center"/>
          </w:tcPr>
          <w:p w14:paraId="580BE7BA" w14:textId="17E3D8C0" w:rsidR="7EFFCB27" w:rsidRDefault="7EFFCB27" w:rsidP="7EFFCB27">
            <w:pPr>
              <w:jc w:val="center"/>
            </w:pPr>
            <w:r>
              <w:t>0.1-3.9</w:t>
            </w:r>
          </w:p>
        </w:tc>
        <w:tc>
          <w:tcPr>
            <w:tcW w:w="5550" w:type="dxa"/>
            <w:vAlign w:val="center"/>
          </w:tcPr>
          <w:p w14:paraId="21314A40" w14:textId="7220A741" w:rsidR="7EFFCB27" w:rsidRDefault="7EFFCB27" w:rsidP="7EFFCB27">
            <w:pPr>
              <w:jc w:val="center"/>
            </w:pPr>
            <w:r>
              <w:t>Vulnerabilities are non-exploitable but would reduce an organization’s attack surface. It is advised to form a plan of action and patch during the next maintenance window.</w:t>
            </w:r>
          </w:p>
        </w:tc>
      </w:tr>
      <w:tr w:rsidR="7EFFCB27" w14:paraId="3277727E" w14:textId="77777777" w:rsidTr="7EFFCB27">
        <w:trPr>
          <w:trHeight w:val="765"/>
        </w:trPr>
        <w:tc>
          <w:tcPr>
            <w:tcW w:w="2235" w:type="dxa"/>
            <w:shd w:val="clear" w:color="auto" w:fill="0070C0"/>
            <w:vAlign w:val="center"/>
          </w:tcPr>
          <w:p w14:paraId="6C75432A" w14:textId="30D0EE30" w:rsidR="7EFFCB27" w:rsidRDefault="7EFFCB27" w:rsidP="7EFFCB27">
            <w:pPr>
              <w:jc w:val="center"/>
            </w:pPr>
            <w:r w:rsidRPr="7EFFCB27">
              <w:rPr>
                <w:b/>
                <w:bCs/>
              </w:rPr>
              <w:t>Informational</w:t>
            </w:r>
          </w:p>
        </w:tc>
        <w:tc>
          <w:tcPr>
            <w:tcW w:w="1575" w:type="dxa"/>
            <w:vAlign w:val="center"/>
          </w:tcPr>
          <w:p w14:paraId="4C81A603" w14:textId="120E41EE" w:rsidR="7EFFCB27" w:rsidRDefault="7EFFCB27" w:rsidP="7EFFCB27">
            <w:pPr>
              <w:jc w:val="center"/>
            </w:pPr>
            <w:r>
              <w:t>N/A</w:t>
            </w:r>
          </w:p>
        </w:tc>
        <w:tc>
          <w:tcPr>
            <w:tcW w:w="5550" w:type="dxa"/>
            <w:vAlign w:val="center"/>
          </w:tcPr>
          <w:p w14:paraId="23C68A07" w14:textId="0CB753F3" w:rsidR="7EFFCB27" w:rsidRDefault="7EFFCB27" w:rsidP="7EFFCB27">
            <w:pPr>
              <w:jc w:val="center"/>
            </w:pPr>
            <w:r>
              <w:t>No vulnerability exists. Additional information is provided regarding items noticed during testing, strong controls, and additional documentation.</w:t>
            </w:r>
          </w:p>
        </w:tc>
      </w:tr>
    </w:tbl>
    <w:p w14:paraId="76D9C0B5" w14:textId="66839BED" w:rsidR="7EFFCB27" w:rsidRDefault="7EFFCB27" w:rsidP="7EFFCB27">
      <w:pPr>
        <w:spacing w:line="240" w:lineRule="auto"/>
        <w:rPr>
          <w:rStyle w:val="Strong"/>
          <w:rFonts w:eastAsiaTheme="minorEastAsia"/>
          <w:b w:val="0"/>
          <w:bCs w:val="0"/>
          <w:sz w:val="28"/>
          <w:szCs w:val="28"/>
        </w:rPr>
      </w:pPr>
    </w:p>
    <w:p w14:paraId="7B557558" w14:textId="20E58A90" w:rsidR="7EFFCB27" w:rsidRDefault="7EFFCB27" w:rsidP="7EFFCB27">
      <w:pPr>
        <w:pStyle w:val="Heading1"/>
        <w:rPr>
          <w:b/>
          <w:bCs/>
          <w:color w:val="auto"/>
        </w:rPr>
      </w:pPr>
    </w:p>
    <w:p w14:paraId="2D44B901" w14:textId="3A9862B4" w:rsidR="7EFFCB27" w:rsidRDefault="7EFFCB27" w:rsidP="7EFFCB27">
      <w:pPr>
        <w:pStyle w:val="Heading1"/>
        <w:rPr>
          <w:b/>
          <w:bCs/>
          <w:color w:val="auto"/>
        </w:rPr>
      </w:pPr>
    </w:p>
    <w:p w14:paraId="05EC0B37" w14:textId="77777777" w:rsidR="004E622C" w:rsidRDefault="004E622C" w:rsidP="7EFFCB27">
      <w:pPr>
        <w:pStyle w:val="Heading1"/>
        <w:rPr>
          <w:b/>
          <w:bCs/>
          <w:color w:val="auto"/>
        </w:rPr>
      </w:pPr>
      <w:bookmarkStart w:id="8" w:name="_Toc1734879433"/>
    </w:p>
    <w:p w14:paraId="2FD08933" w14:textId="77777777" w:rsidR="004E622C" w:rsidRDefault="004E622C" w:rsidP="7EFFCB27">
      <w:pPr>
        <w:pStyle w:val="Heading1"/>
        <w:rPr>
          <w:b/>
          <w:bCs/>
          <w:color w:val="auto"/>
        </w:rPr>
      </w:pPr>
    </w:p>
    <w:p w14:paraId="731F2659" w14:textId="4B770390" w:rsidR="7EFFCB27" w:rsidRDefault="021A718C" w:rsidP="7EFFCB27">
      <w:pPr>
        <w:pStyle w:val="Heading1"/>
        <w:rPr>
          <w:b/>
          <w:bCs/>
          <w:color w:val="auto"/>
        </w:rPr>
      </w:pPr>
      <w:r w:rsidRPr="021A718C">
        <w:rPr>
          <w:b/>
          <w:bCs/>
          <w:color w:val="auto"/>
        </w:rPr>
        <w:t>Scope</w:t>
      </w:r>
      <w:bookmarkEnd w:id="8"/>
    </w:p>
    <w:tbl>
      <w:tblPr>
        <w:tblStyle w:val="TableGrid"/>
        <w:tblW w:w="0" w:type="auto"/>
        <w:tblLayout w:type="fixed"/>
        <w:tblLook w:val="06A0" w:firstRow="1" w:lastRow="0" w:firstColumn="1" w:lastColumn="0" w:noHBand="1" w:noVBand="1"/>
      </w:tblPr>
      <w:tblGrid>
        <w:gridCol w:w="4680"/>
        <w:gridCol w:w="4680"/>
      </w:tblGrid>
      <w:tr w:rsidR="7EFFCB27" w14:paraId="6827B5DB" w14:textId="77777777" w:rsidTr="7EFFCB27">
        <w:trPr>
          <w:trHeight w:val="300"/>
        </w:trPr>
        <w:tc>
          <w:tcPr>
            <w:tcW w:w="4680" w:type="dxa"/>
            <w:vAlign w:val="center"/>
          </w:tcPr>
          <w:p w14:paraId="5834483F" w14:textId="06FB3461" w:rsidR="7EFFCB27" w:rsidRDefault="7EFFCB27" w:rsidP="7EFFCB27">
            <w:pPr>
              <w:jc w:val="center"/>
            </w:pPr>
            <w:r>
              <w:t>Assessment</w:t>
            </w:r>
          </w:p>
        </w:tc>
        <w:tc>
          <w:tcPr>
            <w:tcW w:w="4680" w:type="dxa"/>
            <w:vAlign w:val="center"/>
          </w:tcPr>
          <w:p w14:paraId="4B9493BD" w14:textId="33405258" w:rsidR="7EFFCB27" w:rsidRDefault="7EFFCB27" w:rsidP="7EFFCB27">
            <w:pPr>
              <w:jc w:val="center"/>
            </w:pPr>
            <w:r>
              <w:t>Details</w:t>
            </w:r>
          </w:p>
        </w:tc>
      </w:tr>
      <w:tr w:rsidR="7EFFCB27" w14:paraId="2F741875" w14:textId="77777777" w:rsidTr="7EFFCB27">
        <w:trPr>
          <w:trHeight w:val="300"/>
        </w:trPr>
        <w:tc>
          <w:tcPr>
            <w:tcW w:w="4680" w:type="dxa"/>
            <w:vAlign w:val="center"/>
          </w:tcPr>
          <w:p w14:paraId="3AB597A0" w14:textId="47B7F36A" w:rsidR="7EFFCB27" w:rsidRDefault="7EFFCB27" w:rsidP="7EFFCB27">
            <w:r>
              <w:t>External Penetration Test</w:t>
            </w:r>
          </w:p>
        </w:tc>
        <w:tc>
          <w:tcPr>
            <w:tcW w:w="4680" w:type="dxa"/>
          </w:tcPr>
          <w:p w14:paraId="662727DE" w14:textId="475A3B70" w:rsidR="7EFFCB27" w:rsidRDefault="005B36C2" w:rsidP="7EFFCB27">
            <w:r w:rsidRPr="005B36C2">
              <w:t>34.98.127.226</w:t>
            </w:r>
          </w:p>
        </w:tc>
      </w:tr>
    </w:tbl>
    <w:p w14:paraId="405F1FA9" w14:textId="7C543E2E" w:rsidR="7EFFCB27" w:rsidRDefault="7EFFCB27" w:rsidP="7EFFCB27">
      <w:pPr>
        <w:pStyle w:val="ListParagraph"/>
        <w:numPr>
          <w:ilvl w:val="0"/>
          <w:numId w:val="6"/>
        </w:numPr>
        <w:spacing w:line="240" w:lineRule="auto"/>
        <w:rPr>
          <w:rStyle w:val="Strong"/>
          <w:rFonts w:eastAsiaTheme="minorEastAsia"/>
          <w:b w:val="0"/>
          <w:bCs w:val="0"/>
          <w:sz w:val="28"/>
          <w:szCs w:val="28"/>
        </w:rPr>
      </w:pPr>
      <w:r w:rsidRPr="7EFFCB27">
        <w:rPr>
          <w:rStyle w:val="Strong"/>
          <w:rFonts w:eastAsiaTheme="minorEastAsia"/>
          <w:b w:val="0"/>
          <w:bCs w:val="0"/>
          <w:sz w:val="28"/>
          <w:szCs w:val="28"/>
        </w:rPr>
        <w:t>Full scope information provided in “</w:t>
      </w:r>
      <w:r w:rsidR="00867303">
        <w:rPr>
          <w:rStyle w:val="Strong"/>
          <w:rFonts w:eastAsiaTheme="minorEastAsia"/>
          <w:b w:val="0"/>
          <w:bCs w:val="0"/>
          <w:sz w:val="28"/>
          <w:szCs w:val="28"/>
        </w:rPr>
        <w:t>Uber</w:t>
      </w:r>
      <w:r w:rsidRPr="7EFFCB27">
        <w:rPr>
          <w:rStyle w:val="Strong"/>
          <w:rFonts w:eastAsiaTheme="minorEastAsia"/>
          <w:b w:val="0"/>
          <w:bCs w:val="0"/>
          <w:sz w:val="28"/>
          <w:szCs w:val="28"/>
        </w:rPr>
        <w:t xml:space="preserve">-867-19 Full </w:t>
      </w:r>
      <w:proofErr w:type="spellStart"/>
      <w:r w:rsidRPr="7EFFCB27">
        <w:rPr>
          <w:rStyle w:val="Strong"/>
          <w:rFonts w:eastAsiaTheme="minorEastAsia"/>
          <w:b w:val="0"/>
          <w:bCs w:val="0"/>
          <w:sz w:val="28"/>
          <w:szCs w:val="28"/>
        </w:rPr>
        <w:t>Findings_xslx</w:t>
      </w:r>
      <w:proofErr w:type="spellEnd"/>
      <w:r w:rsidRPr="7EFFCB27">
        <w:rPr>
          <w:rStyle w:val="Strong"/>
          <w:rFonts w:eastAsiaTheme="minorEastAsia"/>
          <w:b w:val="0"/>
          <w:bCs w:val="0"/>
          <w:sz w:val="28"/>
          <w:szCs w:val="28"/>
        </w:rPr>
        <w:t>”</w:t>
      </w:r>
    </w:p>
    <w:p w14:paraId="548EC6E1" w14:textId="7B783690" w:rsidR="7EFFCB27" w:rsidRDefault="021A718C" w:rsidP="7EFFCB27">
      <w:pPr>
        <w:pStyle w:val="Heading2"/>
        <w:rPr>
          <w:b/>
          <w:bCs/>
          <w:color w:val="auto"/>
        </w:rPr>
      </w:pPr>
      <w:bookmarkStart w:id="9" w:name="_Toc570141638"/>
      <w:r w:rsidRPr="021A718C">
        <w:rPr>
          <w:b/>
          <w:bCs/>
          <w:color w:val="auto"/>
        </w:rPr>
        <w:t>Scope Exclusions</w:t>
      </w:r>
      <w:bookmarkEnd w:id="9"/>
      <w:r w:rsidRPr="021A718C">
        <w:rPr>
          <w:b/>
          <w:bCs/>
          <w:color w:val="auto"/>
        </w:rPr>
        <w:t xml:space="preserve"> </w:t>
      </w:r>
    </w:p>
    <w:p w14:paraId="11A16DC6" w14:textId="1F566479" w:rsidR="7EFFCB27" w:rsidRDefault="021A718C" w:rsidP="021A718C">
      <w:pPr>
        <w:rPr>
          <w:rStyle w:val="Strong"/>
          <w:rFonts w:eastAsiaTheme="minorEastAsia"/>
          <w:b w:val="0"/>
          <w:bCs w:val="0"/>
          <w:sz w:val="28"/>
          <w:szCs w:val="28"/>
        </w:rPr>
      </w:pPr>
      <w:r>
        <w:t xml:space="preserve">Per client request, </w:t>
      </w:r>
      <w:r w:rsidR="00C83E08">
        <w:t xml:space="preserve">Uber &amp; </w:t>
      </w:r>
      <w:proofErr w:type="spellStart"/>
      <w:r w:rsidR="00C83E08">
        <w:t>Hackerone</w:t>
      </w:r>
      <w:proofErr w:type="spellEnd"/>
    </w:p>
    <w:p w14:paraId="7133A39C" w14:textId="77777777" w:rsidR="00620B83" w:rsidRPr="00620B83" w:rsidRDefault="021A718C" w:rsidP="00620B83">
      <w:pPr>
        <w:numPr>
          <w:ilvl w:val="0"/>
          <w:numId w:val="11"/>
        </w:numPr>
        <w:shd w:val="clear" w:color="auto" w:fill="FFFFFF"/>
        <w:spacing w:after="0" w:line="240" w:lineRule="auto"/>
        <w:rPr>
          <w:rFonts w:ascii="inherit" w:eastAsia="Times New Roman" w:hAnsi="inherit" w:cs="Segoe UI"/>
          <w:color w:val="3E3E3E"/>
          <w:sz w:val="24"/>
          <w:szCs w:val="24"/>
        </w:rPr>
      </w:pPr>
      <w:r>
        <w:t xml:space="preserve"> </w:t>
      </w:r>
      <w:bookmarkStart w:id="10" w:name="_Toc1747103083"/>
      <w:r w:rsidR="00620B83" w:rsidRPr="00620B83">
        <w:rPr>
          <w:rFonts w:ascii="inherit" w:eastAsia="Times New Roman" w:hAnsi="inherit" w:cs="Segoe UI"/>
          <w:color w:val="3E3E3E"/>
          <w:sz w:val="24"/>
          <w:szCs w:val="24"/>
        </w:rPr>
        <w:t>Vulnerabilities dependent on Phishing in a DNS domain that is not in one of our primary service domains</w:t>
      </w:r>
    </w:p>
    <w:p w14:paraId="65188CDC"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Most vulnerabilities that rely on a runtime context within a sandbox, lab, staging, testing or non-production environment</w:t>
      </w:r>
    </w:p>
    <w:p w14:paraId="79E0B10E"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Vulnerabilities involving stolen or compromised credentials</w:t>
      </w:r>
    </w:p>
    <w:p w14:paraId="3BF55DD2"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Open redirect resulting in a low security impact. In the event you are able to chain with other vulnerabilities (e.g., steal tokens, SSRF, etc.), please let us know</w:t>
      </w:r>
    </w:p>
    <w:p w14:paraId="4F1D2551"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Credential stuffing or physical access to a device</w:t>
      </w:r>
    </w:p>
    <w:p w14:paraId="2C2D8113"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Any vulnerabilities requiring significant and unlikely interaction by the victim, such as disabling browser controls</w:t>
      </w:r>
    </w:p>
    <w:p w14:paraId="68BD77E9"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Man-in-the-Middle attacks except in mobile applications</w:t>
      </w:r>
    </w:p>
    <w:p w14:paraId="47AE26D2"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Account enumeration with a pre-defined and known list of UUIDs</w:t>
      </w:r>
    </w:p>
    <w:p w14:paraId="7F1425D2"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Invite/Promo code enumeration</w:t>
      </w:r>
    </w:p>
    <w:p w14:paraId="42FBD9D5"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Ability to send push notifications/SMS messages/emails without the ability to change content</w:t>
      </w:r>
    </w:p>
    <w:p w14:paraId="52E093A0"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Information disclosures related to existence of accounts: Account oracles, the ability to submit a phone number, email, UUID and receive back a message indicating an account exists</w:t>
      </w:r>
    </w:p>
    <w:p w14:paraId="0C8C3366"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Reports against Uber services that state that a particular software component is of a specific version, and is vulnerable without an accompanying proof-of-concept</w:t>
      </w:r>
    </w:p>
    <w:p w14:paraId="799C9476"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Vulnerabilities only affecting users using outdated, unpatched, or unsupported browsers, mobile application, mobile operating system, and end-point client software, including the versions of our applications currently in the app stores</w:t>
      </w:r>
    </w:p>
    <w:p w14:paraId="06F86CDB"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Stack traces, path disclosure, and directory listings</w:t>
      </w:r>
    </w:p>
    <w:p w14:paraId="0374B5F3"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CSV injection vulnerabilities</w:t>
      </w:r>
    </w:p>
    <w:p w14:paraId="2F74DB15"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Best practices concerns without a demonstrable information assurance issue and proof-of-concept</w:t>
      </w:r>
    </w:p>
    <w:p w14:paraId="31058A20"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 xml:space="preserve">Ability to take over social media pages (Twitter, Facebook, </w:t>
      </w:r>
      <w:proofErr w:type="spellStart"/>
      <w:r w:rsidRPr="00620B83">
        <w:rPr>
          <w:rFonts w:ascii="inherit" w:eastAsia="Times New Roman" w:hAnsi="inherit" w:cs="Segoe UI"/>
          <w:color w:val="3E3E3E"/>
          <w:sz w:val="24"/>
          <w:szCs w:val="24"/>
        </w:rPr>
        <w:t>Linkedin</w:t>
      </w:r>
      <w:proofErr w:type="spellEnd"/>
      <w:r w:rsidRPr="00620B83">
        <w:rPr>
          <w:rFonts w:ascii="inherit" w:eastAsia="Times New Roman" w:hAnsi="inherit" w:cs="Segoe UI"/>
          <w:color w:val="3E3E3E"/>
          <w:sz w:val="24"/>
          <w:szCs w:val="24"/>
        </w:rPr>
        <w:t>, etc.)</w:t>
      </w:r>
    </w:p>
    <w:p w14:paraId="3C90AAC4"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lastRenderedPageBreak/>
        <w:t>Negligible security severity</w:t>
      </w:r>
    </w:p>
    <w:p w14:paraId="14F40370"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Speculative reports about theoretical damage -- please always provide a proof-of-concept</w:t>
      </w:r>
    </w:p>
    <w:p w14:paraId="7034982E"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Vulnerabilities that cannot be used to exploit other users or Uber (e.g., self-</w:t>
      </w:r>
      <w:proofErr w:type="spellStart"/>
      <w:r w:rsidRPr="00620B83">
        <w:rPr>
          <w:rFonts w:ascii="inherit" w:eastAsia="Times New Roman" w:hAnsi="inherit" w:cs="Segoe UI"/>
          <w:color w:val="3E3E3E"/>
          <w:sz w:val="24"/>
          <w:szCs w:val="24"/>
        </w:rPr>
        <w:t>xss</w:t>
      </w:r>
      <w:proofErr w:type="spellEnd"/>
      <w:r w:rsidRPr="00620B83">
        <w:rPr>
          <w:rFonts w:ascii="inherit" w:eastAsia="Times New Roman" w:hAnsi="inherit" w:cs="Segoe UI"/>
          <w:color w:val="3E3E3E"/>
          <w:sz w:val="24"/>
          <w:szCs w:val="24"/>
        </w:rPr>
        <w:t xml:space="preserve"> or having a user paste JavaScript into the browser console)</w:t>
      </w:r>
    </w:p>
    <w:p w14:paraId="2CBF1B44"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Vulnerabilities as reported by automated scanning and/or enumeration tools without additional analysis, validation, or reasoning as to how such Submissions have a demonstrable information assurance impact and vulnerability</w:t>
      </w:r>
    </w:p>
    <w:p w14:paraId="3A85D19A"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Distributed or denial of service attacks (DDoS/DoS) and/or reports on rate limiting issues</w:t>
      </w:r>
    </w:p>
    <w:p w14:paraId="3AC6C8E1"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Content injection or content spoofing issues</w:t>
      </w:r>
    </w:p>
    <w:p w14:paraId="77152199"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Cross-site Request Forgery (CSRF) with minimal security implications or lack of information assurance issues (e.g., Logout CSRF, etc.)</w:t>
      </w:r>
    </w:p>
    <w:p w14:paraId="00B6DDD3"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Missing cookie flags on non-authentication cookies</w:t>
      </w:r>
    </w:p>
    <w:p w14:paraId="0268A938"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Submissions that require physical access to a victim’s computer/device for successful exploitation</w:t>
      </w:r>
    </w:p>
    <w:p w14:paraId="04307A5A"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SSL/TLS protocol scan reports reporting purported vulnerable protocol versions or handshakes</w:t>
      </w:r>
    </w:p>
    <w:p w14:paraId="52D285BA"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Banner grabbing issues (figuring out what web server we use, etc.).</w:t>
      </w:r>
    </w:p>
    <w:p w14:paraId="71611684"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 xml:space="preserve">Open ports or services without an accompanying proof-of-concept demonstrating a vulnerability or </w:t>
      </w:r>
      <w:proofErr w:type="spellStart"/>
      <w:r w:rsidRPr="00620B83">
        <w:rPr>
          <w:rFonts w:ascii="inherit" w:eastAsia="Times New Roman" w:hAnsi="inherit" w:cs="Segoe UI"/>
          <w:color w:val="3E3E3E"/>
          <w:sz w:val="24"/>
          <w:szCs w:val="24"/>
        </w:rPr>
        <w:t>bonafide</w:t>
      </w:r>
      <w:proofErr w:type="spellEnd"/>
      <w:r w:rsidRPr="00620B83">
        <w:rPr>
          <w:rFonts w:ascii="inherit" w:eastAsia="Times New Roman" w:hAnsi="inherit" w:cs="Segoe UI"/>
          <w:color w:val="3E3E3E"/>
          <w:sz w:val="24"/>
          <w:szCs w:val="24"/>
        </w:rPr>
        <w:t xml:space="preserve"> information assurance issues</w:t>
      </w:r>
    </w:p>
    <w:p w14:paraId="34A9C6E8"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Physical or social engineering attempts (this includes phishing attacks against Uber employees)</w:t>
      </w:r>
    </w:p>
    <w:p w14:paraId="70407CFB"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Exposed login panels without an accompanying proof-of-concept demonstrating a vulnerability or path of exploitation</w:t>
      </w:r>
    </w:p>
    <w:p w14:paraId="7507AD0E"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Dangling IPs</w:t>
      </w:r>
    </w:p>
    <w:p w14:paraId="4286E64D"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Gift card enumeration</w:t>
      </w:r>
    </w:p>
    <w:p w14:paraId="4C3DE752"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Subdomain takeovers - please demonstrate that you are able to take over the page by leaving a non-offensive message, such as your username</w:t>
      </w:r>
    </w:p>
    <w:p w14:paraId="7DE01C56"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Reports on third-party products, services, or applications not owned by Uber</w:t>
      </w:r>
    </w:p>
    <w:p w14:paraId="19AC107F" w14:textId="77777777" w:rsidR="00620B83" w:rsidRPr="00620B83" w:rsidRDefault="00620B83" w:rsidP="00620B83">
      <w:pPr>
        <w:numPr>
          <w:ilvl w:val="0"/>
          <w:numId w:val="11"/>
        </w:numPr>
        <w:shd w:val="clear" w:color="auto" w:fill="FFFFFF"/>
        <w:spacing w:after="0" w:line="240" w:lineRule="auto"/>
        <w:rPr>
          <w:rFonts w:ascii="inherit" w:eastAsia="Times New Roman" w:hAnsi="inherit" w:cs="Segoe UI"/>
          <w:color w:val="3E3E3E"/>
          <w:sz w:val="24"/>
          <w:szCs w:val="24"/>
        </w:rPr>
      </w:pPr>
      <w:r w:rsidRPr="00620B83">
        <w:rPr>
          <w:rFonts w:ascii="inherit" w:eastAsia="Times New Roman" w:hAnsi="inherit" w:cs="Segoe UI"/>
          <w:color w:val="3E3E3E"/>
          <w:sz w:val="24"/>
          <w:szCs w:val="24"/>
        </w:rPr>
        <w:t>Out-of-scope domains – Please refer to the scoping section</w:t>
      </w:r>
    </w:p>
    <w:p w14:paraId="5089697E" w14:textId="79019859" w:rsidR="00620B83" w:rsidRPr="00620B83" w:rsidRDefault="00620B83" w:rsidP="00620B83">
      <w:pPr>
        <w:pStyle w:val="ListParagraph"/>
        <w:rPr>
          <w:b/>
          <w:bCs/>
        </w:rPr>
      </w:pPr>
    </w:p>
    <w:p w14:paraId="54B5DF02" w14:textId="191EE023" w:rsidR="7EFFCB27" w:rsidRPr="00620B83" w:rsidRDefault="021A718C" w:rsidP="00620B83">
      <w:pPr>
        <w:rPr>
          <w:b/>
          <w:bCs/>
          <w:sz w:val="26"/>
          <w:szCs w:val="26"/>
        </w:rPr>
      </w:pPr>
      <w:r w:rsidRPr="00620B83">
        <w:rPr>
          <w:b/>
          <w:bCs/>
          <w:sz w:val="26"/>
          <w:szCs w:val="26"/>
        </w:rPr>
        <w:t>Client Allowances</w:t>
      </w:r>
      <w:bookmarkEnd w:id="10"/>
    </w:p>
    <w:p w14:paraId="667DDA04" w14:textId="06C9B6AF" w:rsidR="7EFFCB27" w:rsidRDefault="00794038" w:rsidP="00794038">
      <w:pPr>
        <w:pStyle w:val="ListParagraph"/>
        <w:numPr>
          <w:ilvl w:val="0"/>
          <w:numId w:val="12"/>
        </w:numPr>
      </w:pPr>
      <w:r>
        <w:t xml:space="preserve">Provided “sheriff” service for SSRF testing </w:t>
      </w:r>
      <w:r w:rsidR="00D60228">
        <w:t xml:space="preserve">  </w:t>
      </w:r>
      <w:r w:rsidR="00D60228">
        <w:rPr>
          <w:rFonts w:ascii="Segoe UI" w:hAnsi="Segoe UI" w:cs="Segoe UI"/>
          <w:color w:val="3E3E3E"/>
          <w:shd w:val="clear" w:color="auto" w:fill="FFFFFF"/>
        </w:rPr>
        <w:t>'</w:t>
      </w:r>
      <w:hyperlink r:id="rId8" w:tgtFrame="_blank" w:history="1">
        <w:r w:rsidR="00D60228">
          <w:rPr>
            <w:rStyle w:val="Hyperlink"/>
            <w:rFonts w:ascii="Segoe UI" w:hAnsi="Segoe UI" w:cs="Segoe UI"/>
            <w:bdr w:val="none" w:sz="0" w:space="0" w:color="auto" w:frame="1"/>
            <w:shd w:val="clear" w:color="auto" w:fill="FFFFFF"/>
          </w:rPr>
          <w:t>http://dca11-pra.prod.uber.internal:31084</w:t>
        </w:r>
      </w:hyperlink>
      <w:r w:rsidR="00D60228">
        <w:t>’</w:t>
      </w:r>
    </w:p>
    <w:p w14:paraId="26EF490A" w14:textId="766D5D89" w:rsidR="7EFFCB27" w:rsidRDefault="7EFFCB27" w:rsidP="021A718C">
      <w:pPr>
        <w:pStyle w:val="Heading2"/>
        <w:rPr>
          <w:b/>
          <w:bCs/>
          <w:color w:val="auto"/>
        </w:rPr>
      </w:pPr>
    </w:p>
    <w:p w14:paraId="3E95ECE4" w14:textId="77777777" w:rsidR="00F81D19" w:rsidRDefault="00F81D19" w:rsidP="7EFFCB27">
      <w:pPr>
        <w:pStyle w:val="Heading2"/>
        <w:rPr>
          <w:b/>
          <w:bCs/>
          <w:color w:val="auto"/>
        </w:rPr>
      </w:pPr>
      <w:bookmarkStart w:id="11" w:name="_Toc1987130943"/>
    </w:p>
    <w:p w14:paraId="59725812" w14:textId="77777777" w:rsidR="00F81D19" w:rsidRDefault="00F81D19" w:rsidP="7EFFCB27">
      <w:pPr>
        <w:pStyle w:val="Heading2"/>
        <w:rPr>
          <w:b/>
          <w:bCs/>
          <w:color w:val="auto"/>
        </w:rPr>
      </w:pPr>
    </w:p>
    <w:p w14:paraId="10CBDAED" w14:textId="77777777" w:rsidR="00F81D19" w:rsidRDefault="00F81D19" w:rsidP="7EFFCB27">
      <w:pPr>
        <w:pStyle w:val="Heading2"/>
        <w:rPr>
          <w:b/>
          <w:bCs/>
          <w:color w:val="auto"/>
        </w:rPr>
      </w:pPr>
    </w:p>
    <w:p w14:paraId="78B18B01" w14:textId="77777777" w:rsidR="00F81D19" w:rsidRDefault="00F81D19" w:rsidP="7EFFCB27">
      <w:pPr>
        <w:pStyle w:val="Heading2"/>
        <w:rPr>
          <w:b/>
          <w:bCs/>
          <w:color w:val="auto"/>
        </w:rPr>
      </w:pPr>
    </w:p>
    <w:bookmarkEnd w:id="11"/>
    <w:p w14:paraId="30AF4C11" w14:textId="54BC80AF" w:rsidR="7EFFCB27" w:rsidRDefault="7EFFCB27" w:rsidP="7EFFCB27">
      <w:pPr>
        <w:pStyle w:val="Heading1"/>
        <w:rPr>
          <w:b/>
          <w:bCs/>
          <w:color w:val="auto"/>
        </w:rPr>
      </w:pPr>
    </w:p>
    <w:p w14:paraId="3338DFF4" w14:textId="55121158" w:rsidR="7EFFCB27" w:rsidRDefault="021A718C" w:rsidP="7EFFCB27">
      <w:pPr>
        <w:pStyle w:val="Heading1"/>
        <w:rPr>
          <w:b/>
          <w:bCs/>
          <w:color w:val="auto"/>
        </w:rPr>
      </w:pPr>
      <w:bookmarkStart w:id="12" w:name="_Toc2114622480"/>
      <w:r w:rsidRPr="021A718C">
        <w:rPr>
          <w:b/>
          <w:bCs/>
          <w:color w:val="auto"/>
        </w:rPr>
        <w:t>Security Strengths</w:t>
      </w:r>
      <w:bookmarkEnd w:id="12"/>
    </w:p>
    <w:p w14:paraId="20C45068" w14:textId="01E581E3" w:rsidR="7EFFCB27" w:rsidRPr="001067CE" w:rsidRDefault="00330512" w:rsidP="00D03563">
      <w:pPr>
        <w:pStyle w:val="Heading2"/>
        <w:rPr>
          <w:rFonts w:asciiTheme="minorHAnsi" w:hAnsiTheme="minorHAnsi" w:cstheme="minorHAnsi"/>
          <w:color w:val="auto"/>
          <w:sz w:val="22"/>
          <w:szCs w:val="22"/>
        </w:rPr>
      </w:pPr>
      <w:r w:rsidRPr="001067CE">
        <w:rPr>
          <w:rFonts w:asciiTheme="minorHAnsi" w:hAnsiTheme="minorHAnsi" w:cstheme="minorHAnsi"/>
          <w:color w:val="auto"/>
          <w:sz w:val="22"/>
          <w:szCs w:val="22"/>
        </w:rPr>
        <w:t xml:space="preserve">During </w:t>
      </w:r>
      <w:r w:rsidR="00103183">
        <w:rPr>
          <w:rFonts w:asciiTheme="minorHAnsi" w:hAnsiTheme="minorHAnsi" w:cstheme="minorHAnsi"/>
          <w:color w:val="auto"/>
          <w:sz w:val="22"/>
          <w:szCs w:val="22"/>
        </w:rPr>
        <w:t>the</w:t>
      </w:r>
      <w:r w:rsidRPr="001067CE">
        <w:rPr>
          <w:rFonts w:asciiTheme="minorHAnsi" w:hAnsiTheme="minorHAnsi" w:cstheme="minorHAnsi"/>
          <w:color w:val="auto"/>
          <w:sz w:val="22"/>
          <w:szCs w:val="22"/>
        </w:rPr>
        <w:t xml:space="preserve"> assessment, </w:t>
      </w:r>
      <w:r w:rsidR="00103183">
        <w:rPr>
          <w:rFonts w:asciiTheme="minorHAnsi" w:hAnsiTheme="minorHAnsi" w:cstheme="minorHAnsi"/>
          <w:color w:val="auto"/>
          <w:sz w:val="22"/>
          <w:szCs w:val="22"/>
        </w:rPr>
        <w:t>o</w:t>
      </w:r>
      <w:r w:rsidR="00462E09">
        <w:rPr>
          <w:rFonts w:asciiTheme="minorHAnsi" w:hAnsiTheme="minorHAnsi" w:cstheme="minorHAnsi"/>
          <w:color w:val="auto"/>
          <w:sz w:val="22"/>
          <w:szCs w:val="22"/>
        </w:rPr>
        <w:t>ur team</w:t>
      </w:r>
      <w:r w:rsidR="0028544A" w:rsidRPr="001067CE">
        <w:rPr>
          <w:rFonts w:asciiTheme="minorHAnsi" w:hAnsiTheme="minorHAnsi" w:cstheme="minorHAnsi"/>
          <w:color w:val="auto"/>
          <w:sz w:val="22"/>
          <w:szCs w:val="22"/>
        </w:rPr>
        <w:t xml:space="preserve"> attempted multiple queries and attacks against Uber but </w:t>
      </w:r>
      <w:r w:rsidR="001067CE">
        <w:rPr>
          <w:rFonts w:asciiTheme="minorHAnsi" w:hAnsiTheme="minorHAnsi" w:cstheme="minorHAnsi"/>
          <w:color w:val="auto"/>
          <w:sz w:val="22"/>
          <w:szCs w:val="22"/>
        </w:rPr>
        <w:t xml:space="preserve">failed to </w:t>
      </w:r>
      <w:r w:rsidR="00AF77A6">
        <w:rPr>
          <w:rFonts w:asciiTheme="minorHAnsi" w:hAnsiTheme="minorHAnsi" w:cstheme="minorHAnsi"/>
          <w:color w:val="auto"/>
          <w:sz w:val="22"/>
          <w:szCs w:val="22"/>
        </w:rPr>
        <w:t xml:space="preserve">gain access except for readily </w:t>
      </w:r>
      <w:r w:rsidR="00196064">
        <w:rPr>
          <w:rFonts w:asciiTheme="minorHAnsi" w:hAnsiTheme="minorHAnsi" w:cstheme="minorHAnsi"/>
          <w:color w:val="auto"/>
          <w:sz w:val="22"/>
          <w:szCs w:val="22"/>
        </w:rPr>
        <w:t>available</w:t>
      </w:r>
      <w:r w:rsidR="00AF77A6">
        <w:rPr>
          <w:rFonts w:asciiTheme="minorHAnsi" w:hAnsiTheme="minorHAnsi" w:cstheme="minorHAnsi"/>
          <w:color w:val="auto"/>
          <w:sz w:val="22"/>
          <w:szCs w:val="22"/>
        </w:rPr>
        <w:t xml:space="preserve"> information </w:t>
      </w:r>
      <w:r w:rsidR="00B86C01">
        <w:rPr>
          <w:rFonts w:asciiTheme="minorHAnsi" w:hAnsiTheme="minorHAnsi" w:cstheme="minorHAnsi"/>
          <w:color w:val="auto"/>
          <w:sz w:val="22"/>
          <w:szCs w:val="22"/>
        </w:rPr>
        <w:t>through passive reco</w:t>
      </w:r>
      <w:r w:rsidR="00273BEC">
        <w:rPr>
          <w:rFonts w:asciiTheme="minorHAnsi" w:hAnsiTheme="minorHAnsi" w:cstheme="minorHAnsi"/>
          <w:color w:val="auto"/>
          <w:sz w:val="22"/>
          <w:szCs w:val="22"/>
        </w:rPr>
        <w:t>nnaissance.</w:t>
      </w:r>
      <w:r w:rsidR="00705DF4">
        <w:rPr>
          <w:rFonts w:asciiTheme="minorHAnsi" w:hAnsiTheme="minorHAnsi" w:cstheme="minorHAnsi"/>
          <w:color w:val="auto"/>
          <w:sz w:val="22"/>
          <w:szCs w:val="22"/>
        </w:rPr>
        <w:t xml:space="preserve"> </w:t>
      </w:r>
      <w:r w:rsidR="00441589">
        <w:rPr>
          <w:rFonts w:asciiTheme="minorHAnsi" w:hAnsiTheme="minorHAnsi" w:cstheme="minorHAnsi"/>
          <w:color w:val="auto"/>
          <w:sz w:val="22"/>
          <w:szCs w:val="22"/>
        </w:rPr>
        <w:t xml:space="preserve">Examples </w:t>
      </w:r>
      <w:r w:rsidR="007F61C8">
        <w:rPr>
          <w:rFonts w:asciiTheme="minorHAnsi" w:hAnsiTheme="minorHAnsi" w:cstheme="minorHAnsi"/>
          <w:color w:val="auto"/>
          <w:sz w:val="22"/>
          <w:szCs w:val="22"/>
        </w:rPr>
        <w:t xml:space="preserve">are denied access </w:t>
      </w:r>
      <w:r w:rsidR="0015057A">
        <w:rPr>
          <w:rFonts w:asciiTheme="minorHAnsi" w:hAnsiTheme="minorHAnsi" w:cstheme="minorHAnsi"/>
          <w:color w:val="auto"/>
          <w:sz w:val="22"/>
          <w:szCs w:val="22"/>
        </w:rPr>
        <w:t>into user accounts due to requirements for strong and unique pass</w:t>
      </w:r>
      <w:r w:rsidR="00B11676">
        <w:rPr>
          <w:rFonts w:asciiTheme="minorHAnsi" w:hAnsiTheme="minorHAnsi" w:cstheme="minorHAnsi"/>
          <w:color w:val="auto"/>
          <w:sz w:val="22"/>
          <w:szCs w:val="22"/>
        </w:rPr>
        <w:t>words as well as multi-factor authentication</w:t>
      </w:r>
      <w:r w:rsidR="009F41EA">
        <w:rPr>
          <w:rFonts w:asciiTheme="minorHAnsi" w:hAnsiTheme="minorHAnsi" w:cstheme="minorHAnsi"/>
          <w:color w:val="auto"/>
          <w:sz w:val="22"/>
          <w:szCs w:val="22"/>
        </w:rPr>
        <w:t xml:space="preserve">. </w:t>
      </w:r>
    </w:p>
    <w:p w14:paraId="06498C46" w14:textId="509A099F" w:rsidR="7EFFCB27" w:rsidRDefault="7EFFCB27" w:rsidP="7EFFCB27"/>
    <w:p w14:paraId="202F4284" w14:textId="3AFBAA6B" w:rsidR="7EFFCB27" w:rsidRDefault="021A718C" w:rsidP="7EFFCB27">
      <w:pPr>
        <w:pStyle w:val="Heading1"/>
        <w:rPr>
          <w:b/>
          <w:bCs/>
          <w:color w:val="auto"/>
        </w:rPr>
      </w:pPr>
      <w:bookmarkStart w:id="13" w:name="_Toc11083783"/>
      <w:r w:rsidRPr="021A718C">
        <w:rPr>
          <w:b/>
          <w:bCs/>
          <w:color w:val="auto"/>
        </w:rPr>
        <w:t>Security Weaknesses</w:t>
      </w:r>
      <w:bookmarkEnd w:id="13"/>
      <w:r w:rsidRPr="021A718C">
        <w:rPr>
          <w:b/>
          <w:bCs/>
          <w:color w:val="auto"/>
        </w:rPr>
        <w:t xml:space="preserve"> </w:t>
      </w:r>
    </w:p>
    <w:p w14:paraId="688A684F" w14:textId="201B7331" w:rsidR="00970183" w:rsidRPr="00970183" w:rsidRDefault="00970183" w:rsidP="00970183">
      <w:pPr>
        <w:pStyle w:val="Heading2"/>
        <w:rPr>
          <w:b/>
          <w:bCs/>
          <w:color w:val="auto"/>
        </w:rPr>
      </w:pPr>
    </w:p>
    <w:p w14:paraId="7D4D6285" w14:textId="743A9A2C" w:rsidR="00970183" w:rsidRDefault="004C3A55" w:rsidP="7EFFCB27">
      <w:r>
        <w:t xml:space="preserve">Dozens of </w:t>
      </w:r>
      <w:r w:rsidR="00A47A7B">
        <w:t>U</w:t>
      </w:r>
      <w:r w:rsidR="00ED2267">
        <w:t xml:space="preserve">ber employee </w:t>
      </w:r>
      <w:r w:rsidR="0045225B">
        <w:t xml:space="preserve">email addresses are public </w:t>
      </w:r>
      <w:r w:rsidR="00121727">
        <w:t xml:space="preserve">which does make Uber </w:t>
      </w:r>
      <w:r w:rsidR="001B4C14">
        <w:t xml:space="preserve">completely </w:t>
      </w:r>
      <w:r w:rsidR="00FA7532">
        <w:t xml:space="preserve">susceptible </w:t>
      </w:r>
      <w:r w:rsidR="001B4C14">
        <w:t xml:space="preserve">to </w:t>
      </w:r>
      <w:r w:rsidR="00BF627A">
        <w:t>phishing attacks</w:t>
      </w:r>
      <w:r w:rsidR="006B48C6">
        <w:t xml:space="preserve">. </w:t>
      </w:r>
    </w:p>
    <w:p w14:paraId="2F77F6C8" w14:textId="7C0FBA46" w:rsidR="005E4752" w:rsidRDefault="005E4752" w:rsidP="7EFFCB27">
      <w:r>
        <w:t>Multiple subdomains for Uber.com were found with a simple web</w:t>
      </w:r>
      <w:r w:rsidR="00CA5843">
        <w:t xml:space="preserve"> search leaving Uber open for a possible subdomain takeover</w:t>
      </w:r>
      <w:r w:rsidR="00015890">
        <w:t xml:space="preserve">. </w:t>
      </w:r>
    </w:p>
    <w:p w14:paraId="25B20C08" w14:textId="75589A69" w:rsidR="7EFFCB27" w:rsidRPr="00BA0CE6" w:rsidRDefault="7EFFCB27" w:rsidP="00BA0CE6">
      <w:r>
        <w:t>.</w:t>
      </w:r>
      <w:bookmarkStart w:id="14" w:name="_Toc1413982208"/>
      <w:r w:rsidR="021A718C" w:rsidRPr="021A718C">
        <w:rPr>
          <w:b/>
          <w:bCs/>
        </w:rPr>
        <w:t>Vulnerabilities by Impact</w:t>
      </w:r>
      <w:bookmarkEnd w:id="14"/>
    </w:p>
    <w:p w14:paraId="3C19D963" w14:textId="6A2D4B5A" w:rsidR="7EFFCB27" w:rsidRDefault="7EFFCB27" w:rsidP="00BA0CE6">
      <w:pPr>
        <w:rPr>
          <w:rStyle w:val="Strong"/>
          <w:rFonts w:eastAsiaTheme="minorEastAsia"/>
          <w:b w:val="0"/>
          <w:bCs w:val="0"/>
          <w:sz w:val="28"/>
          <w:szCs w:val="28"/>
        </w:rPr>
      </w:pPr>
      <w:r>
        <w:t>The following chart illustrates the vulnerabilities found by impact:</w:t>
      </w:r>
      <w:r>
        <w:rPr>
          <w:noProof/>
        </w:rPr>
        <mc:AlternateContent>
          <mc:Choice Requires="wpg">
            <w:drawing>
              <wp:inline distT="0" distB="0" distL="0" distR="0" wp14:anchorId="1FEB9577" wp14:editId="43CE78F0">
                <wp:extent cx="3360420" cy="2881694"/>
                <wp:effectExtent l="0" t="0" r="30480" b="0"/>
                <wp:docPr id="1115433805" name="Group 1"/>
                <wp:cNvGraphicFramePr/>
                <a:graphic xmlns:a="http://schemas.openxmlformats.org/drawingml/2006/main">
                  <a:graphicData uri="http://schemas.microsoft.com/office/word/2010/wordprocessingGroup">
                    <wpg:wgp>
                      <wpg:cNvGrpSpPr/>
                      <wpg:grpSpPr>
                        <a:xfrm>
                          <a:off x="0" y="0"/>
                          <a:ext cx="3360420" cy="2881694"/>
                          <a:chOff x="0" y="0"/>
                          <a:chExt cx="3360420" cy="2881693"/>
                        </a:xfrm>
                      </wpg:grpSpPr>
                      <wps:wsp>
                        <wps:cNvPr id="814986142" name="Rectangle 3"/>
                        <wps:cNvSpPr/>
                        <wps:spPr>
                          <a:xfrm>
                            <a:off x="465162" y="2353627"/>
                            <a:ext cx="709270" cy="528066"/>
                          </a:xfrm>
                          <a:prstGeom prst="rect">
                            <a:avLst/>
                          </a:prstGeom>
                          <a:solidFill>
                            <a:schemeClr val="lt1"/>
                          </a:solidFill>
                          <a:ln>
                            <a:noFill/>
                          </a:ln>
                        </wps:spPr>
                        <wps:txbx>
                          <w:txbxContent>
                            <w:p w14:paraId="19CE8BE9"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Critical</w:t>
                              </w:r>
                            </w:p>
                          </w:txbxContent>
                        </wps:txbx>
                        <wps:bodyPr anchor="t"/>
                      </wps:wsp>
                      <wps:wsp>
                        <wps:cNvPr id="1400238698" name="Rectangle 5"/>
                        <wps:cNvSpPr/>
                        <wps:spPr>
                          <a:xfrm>
                            <a:off x="1174433" y="2336482"/>
                            <a:ext cx="800710" cy="498094"/>
                          </a:xfrm>
                          <a:prstGeom prst="rect">
                            <a:avLst/>
                          </a:prstGeom>
                          <a:solidFill>
                            <a:schemeClr val="lt1"/>
                          </a:solidFill>
                          <a:ln>
                            <a:noFill/>
                          </a:ln>
                        </wps:spPr>
                        <wps:txbx>
                          <w:txbxContent>
                            <w:p w14:paraId="7E2F7A9A"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High</w:t>
                              </w:r>
                            </w:p>
                          </w:txbxContent>
                        </wps:txbx>
                        <wps:bodyPr anchor="t"/>
                      </wps:wsp>
                      <wps:wsp>
                        <wps:cNvPr id="1222392856" name="Rectangle 6"/>
                        <wps:cNvSpPr/>
                        <wps:spPr>
                          <a:xfrm>
                            <a:off x="1928813" y="2252662"/>
                            <a:ext cx="373304" cy="148082"/>
                          </a:xfrm>
                          <a:prstGeom prst="rect">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65118718" name="Rectangle 7"/>
                        <wps:cNvSpPr/>
                        <wps:spPr>
                          <a:xfrm>
                            <a:off x="2519363" y="2252662"/>
                            <a:ext cx="378714" cy="148082"/>
                          </a:xfrm>
                          <a:prstGeom prst="rect">
                            <a:avLst/>
                          </a:prstGeom>
                          <a:solidFill>
                            <a:srgbClr val="FFFF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47080387" name="Rectangle 8"/>
                        <wps:cNvSpPr/>
                        <wps:spPr>
                          <a:xfrm>
                            <a:off x="1734503" y="2336482"/>
                            <a:ext cx="1114502" cy="498094"/>
                          </a:xfrm>
                          <a:prstGeom prst="rect">
                            <a:avLst/>
                          </a:prstGeom>
                          <a:solidFill>
                            <a:schemeClr val="lt1"/>
                          </a:solidFill>
                          <a:ln>
                            <a:noFill/>
                          </a:ln>
                        </wps:spPr>
                        <wps:txbx>
                          <w:txbxContent>
                            <w:p w14:paraId="231920A3"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Moderate</w:t>
                              </w:r>
                            </w:p>
                            <w:p w14:paraId="1605C87C"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Moderate</w:t>
                              </w:r>
                            </w:p>
                          </w:txbxContent>
                        </wps:txbx>
                        <wps:bodyPr anchor="t"/>
                      </wps:wsp>
                      <wps:wsp>
                        <wps:cNvPr id="681278981" name="Rectangle 9"/>
                        <wps:cNvSpPr/>
                        <wps:spPr>
                          <a:xfrm>
                            <a:off x="2462213" y="2353627"/>
                            <a:ext cx="541020" cy="403860"/>
                          </a:xfrm>
                          <a:prstGeom prst="rect">
                            <a:avLst/>
                          </a:prstGeom>
                          <a:solidFill>
                            <a:schemeClr val="lt1"/>
                          </a:solidFill>
                          <a:ln>
                            <a:noFill/>
                          </a:ln>
                        </wps:spPr>
                        <wps:txbx>
                          <w:txbxContent>
                            <w:p w14:paraId="37B7DC38"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Low</w:t>
                              </w:r>
                            </w:p>
                          </w:txbxContent>
                        </wps:txbx>
                        <wps:bodyPr anchor="t"/>
                      </wps:wsp>
                      <wps:wsp>
                        <wps:cNvPr id="69090121" name="Straight Arrow Connector 10"/>
                        <wps:cNvCnPr/>
                        <wps:spPr>
                          <a:xfrm>
                            <a:off x="381000" y="2369820"/>
                            <a:ext cx="297942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640853278" name="Straight Arrow Connector 11"/>
                        <wps:cNvCnPr/>
                        <wps:spPr>
                          <a:xfrm>
                            <a:off x="244793" y="1898332"/>
                            <a:ext cx="297942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wps:spPr>
                          <a:xfrm>
                            <a:off x="381000" y="1620202"/>
                            <a:ext cx="297942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3" name="Straight Arrow Connector 13"/>
                        <wps:cNvCnPr/>
                        <wps:spPr>
                          <a:xfrm>
                            <a:off x="381000" y="1204912"/>
                            <a:ext cx="297942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4" name="Straight Arrow Connector 14"/>
                        <wps:cNvCnPr/>
                        <wps:spPr>
                          <a:xfrm>
                            <a:off x="381000" y="782002"/>
                            <a:ext cx="297942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5" name="Straight Arrow Connector 15"/>
                        <wps:cNvCnPr/>
                        <wps:spPr>
                          <a:xfrm>
                            <a:off x="381000" y="381952"/>
                            <a:ext cx="297942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6" name="Rectangle 16"/>
                        <wps:cNvSpPr/>
                        <wps:spPr>
                          <a:xfrm>
                            <a:off x="0" y="213359"/>
                            <a:ext cx="381000" cy="2342198"/>
                          </a:xfrm>
                          <a:prstGeom prst="rect">
                            <a:avLst/>
                          </a:prstGeom>
                          <a:solidFill>
                            <a:schemeClr val="lt1"/>
                          </a:solidFill>
                          <a:ln>
                            <a:noFill/>
                          </a:ln>
                        </wps:spPr>
                        <wps:txbx>
                          <w:txbxContent>
                            <w:p w14:paraId="2AA209CC" w14:textId="77777777" w:rsidR="007A17D2" w:rsidRDefault="007A17D2" w:rsidP="00702EFC">
                              <w:pPr>
                                <w:rPr>
                                  <w:rFonts w:ascii="Calibri" w:hAnsi="Calibri" w:cs="Calibri"/>
                                  <w:color w:val="000000"/>
                                </w:rPr>
                              </w:pPr>
                              <w:r>
                                <w:rPr>
                                  <w:rFonts w:ascii="Calibri" w:hAnsi="Calibri" w:cs="Calibri"/>
                                  <w:color w:val="000000"/>
                                </w:rPr>
                                <w:t xml:space="preserve">  5</w:t>
                              </w:r>
                            </w:p>
                            <w:p w14:paraId="255EB24D" w14:textId="77777777" w:rsidR="007A17D2" w:rsidRDefault="007A17D2" w:rsidP="00702EFC">
                              <w:pPr>
                                <w:rPr>
                                  <w:rFonts w:ascii="Calibri" w:hAnsi="Calibri" w:cs="Calibri"/>
                                  <w:color w:val="000000"/>
                                </w:rPr>
                              </w:pPr>
                              <w:r>
                                <w:rPr>
                                  <w:rFonts w:ascii="Calibri" w:hAnsi="Calibri" w:cs="Calibri"/>
                                  <w:color w:val="000000"/>
                                </w:rPr>
                                <w:t xml:space="preserve">  4</w:t>
                              </w:r>
                            </w:p>
                            <w:p w14:paraId="3CEAE99F" w14:textId="77777777" w:rsidR="007A17D2" w:rsidRDefault="007A17D2" w:rsidP="00702EFC">
                              <w:pPr>
                                <w:rPr>
                                  <w:rFonts w:ascii="Calibri" w:hAnsi="Calibri" w:cs="Calibri"/>
                                  <w:color w:val="000000"/>
                                </w:rPr>
                              </w:pPr>
                              <w:r>
                                <w:rPr>
                                  <w:rFonts w:ascii="Calibri" w:hAnsi="Calibri" w:cs="Calibri"/>
                                  <w:color w:val="000000"/>
                                </w:rPr>
                                <w:t xml:space="preserve">  </w:t>
                              </w:r>
                            </w:p>
                            <w:p w14:paraId="1B1154B4" w14:textId="77777777" w:rsidR="007A17D2" w:rsidRDefault="007A17D2" w:rsidP="00702EFC">
                              <w:pPr>
                                <w:rPr>
                                  <w:rFonts w:ascii="Calibri" w:hAnsi="Calibri" w:cs="Calibri"/>
                                  <w:color w:val="000000"/>
                                </w:rPr>
                              </w:pPr>
                              <w:r>
                                <w:rPr>
                                  <w:rFonts w:ascii="Calibri" w:hAnsi="Calibri" w:cs="Calibri"/>
                                  <w:color w:val="000000"/>
                                </w:rPr>
                                <w:t xml:space="preserve">  3</w:t>
                              </w:r>
                            </w:p>
                            <w:p w14:paraId="02EB2C00" w14:textId="77777777" w:rsidR="007A17D2" w:rsidRDefault="007A17D2" w:rsidP="00702EFC">
                              <w:pPr>
                                <w:rPr>
                                  <w:rFonts w:ascii="Calibri" w:hAnsi="Calibri" w:cs="Calibri"/>
                                  <w:color w:val="000000"/>
                                </w:rPr>
                              </w:pPr>
                              <w:r>
                                <w:rPr>
                                  <w:rFonts w:ascii="Calibri" w:hAnsi="Calibri" w:cs="Calibri"/>
                                  <w:color w:val="000000"/>
                                </w:rPr>
                                <w:t xml:space="preserve">  2</w:t>
                              </w:r>
                            </w:p>
                            <w:p w14:paraId="1303AEBB" w14:textId="77777777" w:rsidR="007A17D2" w:rsidRDefault="007A17D2" w:rsidP="00702EFC">
                              <w:pPr>
                                <w:rPr>
                                  <w:rFonts w:ascii="Calibri" w:hAnsi="Calibri" w:cs="Calibri"/>
                                  <w:color w:val="000000"/>
                                </w:rPr>
                              </w:pPr>
                              <w:r>
                                <w:rPr>
                                  <w:rFonts w:ascii="Calibri" w:hAnsi="Calibri" w:cs="Calibri"/>
                                  <w:color w:val="000000"/>
                                </w:rPr>
                                <w:t xml:space="preserve">  1</w:t>
                              </w:r>
                            </w:p>
                            <w:p w14:paraId="0F52EE4B" w14:textId="77777777" w:rsidR="007A17D2" w:rsidRDefault="007A17D2" w:rsidP="00702EFC">
                              <w:pPr>
                                <w:rPr>
                                  <w:rFonts w:ascii="Calibri" w:hAnsi="Calibri" w:cs="Calibri"/>
                                  <w:color w:val="000000"/>
                                </w:rPr>
                              </w:pPr>
                              <w:r>
                                <w:rPr>
                                  <w:rFonts w:ascii="Calibri" w:hAnsi="Calibri" w:cs="Calibri"/>
                                  <w:color w:val="000000"/>
                                </w:rPr>
                                <w:t xml:space="preserve">  0</w:t>
                              </w:r>
                            </w:p>
                          </w:txbxContent>
                        </wps:txbx>
                        <wps:bodyPr anchor="t"/>
                      </wps:wsp>
                      <wps:wsp>
                        <wps:cNvPr id="17" name="Rectangle 17"/>
                        <wps:cNvSpPr/>
                        <wps:spPr>
                          <a:xfrm>
                            <a:off x="685800" y="0"/>
                            <a:ext cx="2415540" cy="198120"/>
                          </a:xfrm>
                          <a:prstGeom prst="rect">
                            <a:avLst/>
                          </a:prstGeom>
                          <a:solidFill>
                            <a:schemeClr val="lt1"/>
                          </a:solidFill>
                          <a:ln>
                            <a:solidFill>
                              <a:srgbClr val="000000"/>
                            </a:solidFill>
                          </a:ln>
                        </wps:spPr>
                        <wps:txbx>
                          <w:txbxContent>
                            <w:p w14:paraId="3A593A1E" w14:textId="77777777" w:rsidR="007A17D2" w:rsidRDefault="007A17D2" w:rsidP="00702EFC">
                              <w:pPr>
                                <w:rPr>
                                  <w:rFonts w:ascii="Calibri" w:hAnsi="Calibri" w:cs="Calibri"/>
                                  <w:color w:val="000000"/>
                                  <w:sz w:val="20"/>
                                  <w:szCs w:val="20"/>
                                </w:rPr>
                              </w:pPr>
                              <w:r>
                                <w:rPr>
                                  <w:rFonts w:ascii="Calibri" w:hAnsi="Calibri" w:cs="Calibri"/>
                                  <w:color w:val="000000"/>
                                  <w:sz w:val="20"/>
                                  <w:szCs w:val="20"/>
                                </w:rPr>
                                <w:t xml:space="preserve">             Vulnerabilities by Impact</w:t>
                              </w:r>
                            </w:p>
                          </w:txbxContent>
                        </wps:txbx>
                        <wps:bodyPr anchor="t"/>
                      </wps:wsp>
                    </wpg:wgp>
                  </a:graphicData>
                </a:graphic>
              </wp:inline>
            </w:drawing>
          </mc:Choice>
          <mc:Fallback>
            <w:pict>
              <v:group w14:anchorId="1FEB9577" id="Group 1" o:spid="_x0000_s1041" style="width:264.6pt;height:226.9pt;mso-position-horizontal-relative:char;mso-position-vertical-relative:line" coordsize="33604,2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">
                <v:rect id="Rectangle 3" o:spid="_x0000_s1042" style="position:absolute;left:4651;top:23536;width:7093;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" fillcolor="white [3201]" stroked="f">
                  <v:textbox>
                    <w:txbxContent>
                      <w:p w14:paraId="19CE8BE9"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Critical</w:t>
                        </w:r>
                      </w:p>
                    </w:txbxContent>
                  </v:textbox>
                </v:rect>
                <v:rect id="Rectangle 5" o:spid="_x0000_s1043" style="position:absolute;left:11744;top:23364;width:8007;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" fillcolor="white [3201]" stroked="f">
                  <v:textbox>
                    <w:txbxContent>
                      <w:p w14:paraId="7E2F7A9A"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High</w:t>
                        </w:r>
                      </w:p>
                    </w:txbxContent>
                  </v:textbox>
                </v:rect>
                <v:rect id="Rectangle 6" o:spid="_x0000_s1044" style="position:absolute;left:19288;top:22526;width:3733;height:1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" fillcolor="#ed7d31 [3205]" strokecolor="#1f3763 [1604]" strokeweight="1pt"/>
                <v:rect id="Rectangle 7" o:spid="_x0000_s1045" style="position:absolute;left:25193;top:22526;width:3787;height:1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" fillcolor="yellow" strokecolor="#1f3763 [1604]" strokeweight="1pt"/>
                <v:rect id="Rectangle 8" o:spid="_x0000_s1046" style="position:absolute;left:17345;top:23364;width:11145;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" fillcolor="white [3201]" stroked="f">
                  <v:textbox>
                    <w:txbxContent>
                      <w:p w14:paraId="231920A3"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Moderate</w:t>
                        </w:r>
                      </w:p>
                      <w:p w14:paraId="1605C87C"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 xml:space="preserve">  Moderate</w:t>
                        </w:r>
                      </w:p>
                    </w:txbxContent>
                  </v:textbox>
                </v:rect>
                <v:rect id="Rectangle 9" o:spid="_x0000_s1047" style="position:absolute;left:24622;top:23536;width:541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" fillcolor="white [3201]" stroked="f">
                  <v:textbox>
                    <w:txbxContent>
                      <w:p w14:paraId="37B7DC38" w14:textId="77777777" w:rsidR="007A17D2" w:rsidRDefault="007A17D2" w:rsidP="00702EFC">
                        <w:pPr>
                          <w:rPr>
                            <w:rFonts w:ascii="Calibri" w:hAnsi="Calibri" w:cs="Calibri"/>
                            <w:color w:val="000000"/>
                            <w:sz w:val="18"/>
                            <w:szCs w:val="18"/>
                          </w:rPr>
                        </w:pPr>
                        <w:r>
                          <w:rPr>
                            <w:rFonts w:ascii="Calibri" w:hAnsi="Calibri" w:cs="Calibri"/>
                            <w:color w:val="000000"/>
                            <w:sz w:val="18"/>
                            <w:szCs w:val="18"/>
                          </w:rPr>
                          <w:t>Low</w:t>
                        </w:r>
                      </w:p>
                    </w:txbxContent>
                  </v:textbox>
                </v:rect>
                <v:shape id="Straight Arrow Connector 10" o:spid="_x0000_s1048" type="#_x0000_t32" style="position:absolute;left:3810;top:23698;width:2979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" strokecolor="black [3213]" strokeweight=".5pt">
                  <v:stroke joinstyle="miter"/>
                </v:shape>
                <v:shape id="Straight Arrow Connector 11" o:spid="_x0000_s1049" type="#_x0000_t32" style="position:absolute;left:2447;top:18983;width:29795;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" strokecolor="black [3213]" strokeweight=".5pt">
                  <v:stroke joinstyle="miter"/>
                </v:shape>
                <v:shape id="Straight Arrow Connector 12" o:spid="_x0000_s1050" type="#_x0000_t32" style="position:absolute;left:3810;top:16202;width:2979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" strokecolor="black [3213]" strokeweight=".5pt">
                  <v:stroke joinstyle="miter"/>
                </v:shape>
                <v:shape id="Straight Arrow Connector 13" o:spid="_x0000_s1051" type="#_x0000_t32" style="position:absolute;left:3810;top:12049;width:2979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" strokecolor="black [3213]" strokeweight=".5pt">
                  <v:stroke joinstyle="miter"/>
                </v:shape>
                <v:shape id="Straight Arrow Connector 14" o:spid="_x0000_s1052" type="#_x0000_t32" style="position:absolute;left:3810;top:7820;width:2979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" strokecolor="black [3213]" strokeweight=".5pt">
                  <v:stroke joinstyle="miter"/>
                </v:shape>
                <v:shape id="Straight Arrow Connector 15" o:spid="_x0000_s1053" type="#_x0000_t32" style="position:absolute;left:3810;top:3819;width:2979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" strokecolor="black [3213]" strokeweight=".5pt">
                  <v:stroke joinstyle="miter"/>
                </v:shape>
                <v:rect id="Rectangle 16" o:spid="_x0000_s1054" style="position:absolute;top:2133;width:3810;height:2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" fillcolor="white [3201]" stroked="f">
                  <v:textbox>
                    <w:txbxContent>
                      <w:p w14:paraId="2AA209CC" w14:textId="77777777" w:rsidR="007A17D2" w:rsidRDefault="007A17D2" w:rsidP="00702EFC">
                        <w:pPr>
                          <w:rPr>
                            <w:rFonts w:ascii="Calibri" w:hAnsi="Calibri" w:cs="Calibri"/>
                            <w:color w:val="000000"/>
                          </w:rPr>
                        </w:pPr>
                        <w:r>
                          <w:rPr>
                            <w:rFonts w:ascii="Calibri" w:hAnsi="Calibri" w:cs="Calibri"/>
                            <w:color w:val="000000"/>
                          </w:rPr>
                          <w:t xml:space="preserve">  5</w:t>
                        </w:r>
                      </w:p>
                      <w:p w14:paraId="255EB24D" w14:textId="77777777" w:rsidR="007A17D2" w:rsidRDefault="007A17D2" w:rsidP="00702EFC">
                        <w:pPr>
                          <w:rPr>
                            <w:rFonts w:ascii="Calibri" w:hAnsi="Calibri" w:cs="Calibri"/>
                            <w:color w:val="000000"/>
                          </w:rPr>
                        </w:pPr>
                        <w:r>
                          <w:rPr>
                            <w:rFonts w:ascii="Calibri" w:hAnsi="Calibri" w:cs="Calibri"/>
                            <w:color w:val="000000"/>
                          </w:rPr>
                          <w:t xml:space="preserve">  4</w:t>
                        </w:r>
                      </w:p>
                      <w:p w14:paraId="3CEAE99F" w14:textId="77777777" w:rsidR="007A17D2" w:rsidRDefault="007A17D2" w:rsidP="00702EFC">
                        <w:pPr>
                          <w:rPr>
                            <w:rFonts w:ascii="Calibri" w:hAnsi="Calibri" w:cs="Calibri"/>
                            <w:color w:val="000000"/>
                          </w:rPr>
                        </w:pPr>
                        <w:r>
                          <w:rPr>
                            <w:rFonts w:ascii="Calibri" w:hAnsi="Calibri" w:cs="Calibri"/>
                            <w:color w:val="000000"/>
                          </w:rPr>
                          <w:t xml:space="preserve">  </w:t>
                        </w:r>
                      </w:p>
                      <w:p w14:paraId="1B1154B4" w14:textId="77777777" w:rsidR="007A17D2" w:rsidRDefault="007A17D2" w:rsidP="00702EFC">
                        <w:pPr>
                          <w:rPr>
                            <w:rFonts w:ascii="Calibri" w:hAnsi="Calibri" w:cs="Calibri"/>
                            <w:color w:val="000000"/>
                          </w:rPr>
                        </w:pPr>
                        <w:r>
                          <w:rPr>
                            <w:rFonts w:ascii="Calibri" w:hAnsi="Calibri" w:cs="Calibri"/>
                            <w:color w:val="000000"/>
                          </w:rPr>
                          <w:t xml:space="preserve">  3</w:t>
                        </w:r>
                      </w:p>
                      <w:p w14:paraId="02EB2C00" w14:textId="77777777" w:rsidR="007A17D2" w:rsidRDefault="007A17D2" w:rsidP="00702EFC">
                        <w:pPr>
                          <w:rPr>
                            <w:rFonts w:ascii="Calibri" w:hAnsi="Calibri" w:cs="Calibri"/>
                            <w:color w:val="000000"/>
                          </w:rPr>
                        </w:pPr>
                        <w:r>
                          <w:rPr>
                            <w:rFonts w:ascii="Calibri" w:hAnsi="Calibri" w:cs="Calibri"/>
                            <w:color w:val="000000"/>
                          </w:rPr>
                          <w:t xml:space="preserve">  2</w:t>
                        </w:r>
                      </w:p>
                      <w:p w14:paraId="1303AEBB" w14:textId="77777777" w:rsidR="007A17D2" w:rsidRDefault="007A17D2" w:rsidP="00702EFC">
                        <w:pPr>
                          <w:rPr>
                            <w:rFonts w:ascii="Calibri" w:hAnsi="Calibri" w:cs="Calibri"/>
                            <w:color w:val="000000"/>
                          </w:rPr>
                        </w:pPr>
                        <w:r>
                          <w:rPr>
                            <w:rFonts w:ascii="Calibri" w:hAnsi="Calibri" w:cs="Calibri"/>
                            <w:color w:val="000000"/>
                          </w:rPr>
                          <w:t xml:space="preserve">  1</w:t>
                        </w:r>
                      </w:p>
                      <w:p w14:paraId="0F52EE4B" w14:textId="77777777" w:rsidR="007A17D2" w:rsidRDefault="007A17D2" w:rsidP="00702EFC">
                        <w:pPr>
                          <w:rPr>
                            <w:rFonts w:ascii="Calibri" w:hAnsi="Calibri" w:cs="Calibri"/>
                            <w:color w:val="000000"/>
                          </w:rPr>
                        </w:pPr>
                        <w:r>
                          <w:rPr>
                            <w:rFonts w:ascii="Calibri" w:hAnsi="Calibri" w:cs="Calibri"/>
                            <w:color w:val="000000"/>
                          </w:rPr>
                          <w:t xml:space="preserve">  0</w:t>
                        </w:r>
                      </w:p>
                    </w:txbxContent>
                  </v:textbox>
                </v:rect>
                <v:rect id="Rectangle 17" o:spid="_x0000_s1055" style="position:absolute;left:6858;width:2415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" fillcolor="white [3201]">
                  <v:textbox>
                    <w:txbxContent>
                      <w:p w14:paraId="3A593A1E" w14:textId="77777777" w:rsidR="007A17D2" w:rsidRDefault="007A17D2" w:rsidP="00702EFC">
                        <w:pPr>
                          <w:rPr>
                            <w:rFonts w:ascii="Calibri" w:hAnsi="Calibri" w:cs="Calibri"/>
                            <w:color w:val="000000"/>
                            <w:sz w:val="20"/>
                            <w:szCs w:val="20"/>
                          </w:rPr>
                        </w:pPr>
                        <w:r>
                          <w:rPr>
                            <w:rFonts w:ascii="Calibri" w:hAnsi="Calibri" w:cs="Calibri"/>
                            <w:color w:val="000000"/>
                            <w:sz w:val="20"/>
                            <w:szCs w:val="20"/>
                          </w:rPr>
                          <w:t xml:space="preserve">             Vulnerabilities by Impact</w:t>
                        </w:r>
                      </w:p>
                    </w:txbxContent>
                  </v:textbox>
                </v:rect>
                <w10:anchorlock/>
              </v:group>
            </w:pict>
          </mc:Fallback>
        </mc:AlternateContent>
      </w:r>
    </w:p>
    <w:p w14:paraId="108EBFFF" w14:textId="48DA543E" w:rsidR="7EFFCB27" w:rsidRDefault="021A718C" w:rsidP="7EFFCB27">
      <w:pPr>
        <w:pStyle w:val="Heading2"/>
        <w:rPr>
          <w:b/>
          <w:bCs/>
          <w:color w:val="auto"/>
        </w:rPr>
      </w:pPr>
      <w:bookmarkStart w:id="15" w:name="_Toc1022443848"/>
      <w:r w:rsidRPr="021A718C">
        <w:rPr>
          <w:b/>
          <w:bCs/>
          <w:color w:val="auto"/>
        </w:rPr>
        <w:lastRenderedPageBreak/>
        <w:t>External Penetration Test Findings</w:t>
      </w:r>
      <w:bookmarkEnd w:id="15"/>
    </w:p>
    <w:p w14:paraId="6795A0CB" w14:textId="3730D03B" w:rsidR="7EFFCB27" w:rsidRDefault="7EFFCB27" w:rsidP="7EFFCB27">
      <w:pPr>
        <w:pStyle w:val="Heading3"/>
        <w:rPr>
          <w:rStyle w:val="Heading2Char"/>
          <w:b/>
          <w:bCs/>
          <w:color w:val="auto"/>
        </w:rPr>
      </w:pPr>
    </w:p>
    <w:tbl>
      <w:tblPr>
        <w:tblStyle w:val="TableGrid"/>
        <w:tblW w:w="0" w:type="auto"/>
        <w:tblLayout w:type="fixed"/>
        <w:tblLook w:val="06A0" w:firstRow="1" w:lastRow="0" w:firstColumn="1" w:lastColumn="0" w:noHBand="1" w:noVBand="1"/>
      </w:tblPr>
      <w:tblGrid>
        <w:gridCol w:w="1665"/>
        <w:gridCol w:w="7695"/>
      </w:tblGrid>
      <w:tr w:rsidR="7EFFCB27" w14:paraId="3624ABB4" w14:textId="77777777" w:rsidTr="6A0FBBFA">
        <w:trPr>
          <w:trHeight w:val="300"/>
        </w:trPr>
        <w:tc>
          <w:tcPr>
            <w:tcW w:w="1665" w:type="dxa"/>
          </w:tcPr>
          <w:p w14:paraId="318F3E10" w14:textId="1B609169" w:rsidR="7EFFCB27" w:rsidRDefault="7EFFCB27" w:rsidP="7EFFCB27">
            <w:pPr>
              <w:rPr>
                <w:b/>
                <w:bCs/>
              </w:rPr>
            </w:pPr>
            <w:r w:rsidRPr="7EFFCB27">
              <w:rPr>
                <w:b/>
                <w:bCs/>
              </w:rPr>
              <w:t>Description:</w:t>
            </w:r>
          </w:p>
        </w:tc>
        <w:tc>
          <w:tcPr>
            <w:tcW w:w="7695" w:type="dxa"/>
          </w:tcPr>
          <w:p w14:paraId="7B303B81" w14:textId="2A36053D" w:rsidR="7EFFCB27" w:rsidRDefault="00D77F10" w:rsidP="7EFFCB27">
            <w:pPr>
              <w:spacing w:line="259" w:lineRule="auto"/>
            </w:pPr>
            <w:r>
              <w:t xml:space="preserve">Recon-ng search revealed </w:t>
            </w:r>
            <w:r w:rsidR="009515BD">
              <w:t>a list of Uber’s subdomains</w:t>
            </w:r>
          </w:p>
        </w:tc>
      </w:tr>
      <w:tr w:rsidR="7EFFCB27" w14:paraId="44445C9F" w14:textId="77777777" w:rsidTr="6A0FBBFA">
        <w:trPr>
          <w:trHeight w:val="300"/>
        </w:trPr>
        <w:tc>
          <w:tcPr>
            <w:tcW w:w="1665" w:type="dxa"/>
          </w:tcPr>
          <w:p w14:paraId="1A9B1EE7" w14:textId="3EC36BDB" w:rsidR="7EFFCB27" w:rsidRDefault="7EFFCB27" w:rsidP="7EFFCB27">
            <w:pPr>
              <w:rPr>
                <w:b/>
                <w:bCs/>
              </w:rPr>
            </w:pPr>
            <w:r w:rsidRPr="7EFFCB27">
              <w:rPr>
                <w:b/>
                <w:bCs/>
              </w:rPr>
              <w:t>Impact:</w:t>
            </w:r>
          </w:p>
        </w:tc>
        <w:tc>
          <w:tcPr>
            <w:tcW w:w="7695" w:type="dxa"/>
          </w:tcPr>
          <w:p w14:paraId="795C73B0" w14:textId="15222090" w:rsidR="7EFFCB27" w:rsidRDefault="002F05A7" w:rsidP="7EFFCB27">
            <w:pPr>
              <w:rPr>
                <w:b/>
                <w:bCs/>
              </w:rPr>
            </w:pPr>
            <w:r>
              <w:rPr>
                <w:b/>
                <w:bCs/>
              </w:rPr>
              <w:t>medium</w:t>
            </w:r>
          </w:p>
        </w:tc>
      </w:tr>
      <w:tr w:rsidR="7EFFCB27" w14:paraId="7D93931F" w14:textId="77777777" w:rsidTr="6A0FBBFA">
        <w:trPr>
          <w:trHeight w:val="300"/>
        </w:trPr>
        <w:tc>
          <w:tcPr>
            <w:tcW w:w="1665" w:type="dxa"/>
          </w:tcPr>
          <w:p w14:paraId="32E54AA2" w14:textId="7DCE9EA5" w:rsidR="7EFFCB27" w:rsidRDefault="7EFFCB27" w:rsidP="7EFFCB27">
            <w:pPr>
              <w:rPr>
                <w:b/>
                <w:bCs/>
              </w:rPr>
            </w:pPr>
            <w:r w:rsidRPr="7EFFCB27">
              <w:rPr>
                <w:b/>
                <w:bCs/>
              </w:rPr>
              <w:t>System:</w:t>
            </w:r>
          </w:p>
        </w:tc>
        <w:tc>
          <w:tcPr>
            <w:tcW w:w="7695" w:type="dxa"/>
          </w:tcPr>
          <w:p w14:paraId="27C42BD9" w14:textId="36E8E673" w:rsidR="7EFFCB27" w:rsidRDefault="006A5D85" w:rsidP="7EFFCB27">
            <w:r w:rsidRPr="006A5D85">
              <w:t>34.98.127.226</w:t>
            </w:r>
          </w:p>
        </w:tc>
      </w:tr>
      <w:tr w:rsidR="7EFFCB27" w14:paraId="4BCE4DE4" w14:textId="77777777" w:rsidTr="6A0FBBFA">
        <w:trPr>
          <w:trHeight w:val="300"/>
        </w:trPr>
        <w:tc>
          <w:tcPr>
            <w:tcW w:w="1665" w:type="dxa"/>
          </w:tcPr>
          <w:p w14:paraId="2F801775" w14:textId="0D027CCF" w:rsidR="7EFFCB27" w:rsidRDefault="7EFFCB27" w:rsidP="7EFFCB27">
            <w:pPr>
              <w:rPr>
                <w:b/>
                <w:bCs/>
              </w:rPr>
            </w:pPr>
            <w:r w:rsidRPr="7EFFCB27">
              <w:rPr>
                <w:b/>
                <w:bCs/>
              </w:rPr>
              <w:t>References:</w:t>
            </w:r>
          </w:p>
        </w:tc>
        <w:tc>
          <w:tcPr>
            <w:tcW w:w="7695" w:type="dxa"/>
          </w:tcPr>
          <w:p w14:paraId="739770F7" w14:textId="46D01134" w:rsidR="7EFFCB27" w:rsidRDefault="7EFFCB27" w:rsidP="7EFFCB27">
            <w:r w:rsidRPr="7EFFCB27">
              <w:rPr>
                <w:color w:val="0070C0"/>
                <w:u w:val="single"/>
              </w:rPr>
              <w:t>NIST SP800-5</w:t>
            </w:r>
            <w:r w:rsidR="000D33B6">
              <w:rPr>
                <w:color w:val="0070C0"/>
                <w:u w:val="single"/>
              </w:rPr>
              <w:t>7 part 1</w:t>
            </w:r>
            <w:r w:rsidR="00E571F0">
              <w:rPr>
                <w:color w:val="0070C0"/>
                <w:u w:val="single"/>
              </w:rPr>
              <w:t>d</w:t>
            </w:r>
          </w:p>
        </w:tc>
      </w:tr>
    </w:tbl>
    <w:p w14:paraId="5AC6BF86" w14:textId="14C8C44E" w:rsidR="7EFFCB27" w:rsidRDefault="7EFFCB27" w:rsidP="021A718C">
      <w:pPr>
        <w:pStyle w:val="Heading3"/>
        <w:rPr>
          <w:b/>
          <w:bCs/>
          <w:color w:val="auto"/>
          <w:sz w:val="28"/>
          <w:szCs w:val="28"/>
        </w:rPr>
      </w:pPr>
    </w:p>
    <w:p w14:paraId="3CDB68FA" w14:textId="67854EF7" w:rsidR="7EFFCB27" w:rsidRDefault="7EFFCB27" w:rsidP="7EFFCB27"/>
    <w:tbl>
      <w:tblPr>
        <w:tblStyle w:val="TableGrid"/>
        <w:tblW w:w="0" w:type="auto"/>
        <w:tblLayout w:type="fixed"/>
        <w:tblLook w:val="06A0" w:firstRow="1" w:lastRow="0" w:firstColumn="1" w:lastColumn="0" w:noHBand="1" w:noVBand="1"/>
      </w:tblPr>
      <w:tblGrid>
        <w:gridCol w:w="1665"/>
        <w:gridCol w:w="7695"/>
      </w:tblGrid>
      <w:tr w:rsidR="00427E0B" w14:paraId="56ED0573" w14:textId="77777777" w:rsidTr="00416DBC">
        <w:trPr>
          <w:trHeight w:val="300"/>
        </w:trPr>
        <w:tc>
          <w:tcPr>
            <w:tcW w:w="1665" w:type="dxa"/>
          </w:tcPr>
          <w:p w14:paraId="12C27FB0" w14:textId="77777777" w:rsidR="00427E0B" w:rsidRDefault="00427E0B" w:rsidP="00416DBC">
            <w:pPr>
              <w:rPr>
                <w:b/>
                <w:bCs/>
              </w:rPr>
            </w:pPr>
            <w:r w:rsidRPr="7EFFCB27">
              <w:rPr>
                <w:b/>
                <w:bCs/>
              </w:rPr>
              <w:t>Description:</w:t>
            </w:r>
          </w:p>
        </w:tc>
        <w:tc>
          <w:tcPr>
            <w:tcW w:w="7695" w:type="dxa"/>
          </w:tcPr>
          <w:p w14:paraId="4AA92B40" w14:textId="0D4AE814" w:rsidR="00427E0B" w:rsidRDefault="00BE00B6" w:rsidP="00416DBC">
            <w:pPr>
              <w:spacing w:line="259" w:lineRule="auto"/>
            </w:pPr>
            <w:r>
              <w:t>Recon</w:t>
            </w:r>
            <w:r w:rsidR="00005FFF">
              <w:t xml:space="preserve">-ng and google search resulted in multiple </w:t>
            </w:r>
            <w:r w:rsidR="00CF5EF8">
              <w:t>company email addresses found</w:t>
            </w:r>
          </w:p>
        </w:tc>
      </w:tr>
      <w:tr w:rsidR="00427E0B" w14:paraId="40010742" w14:textId="77777777" w:rsidTr="00416DBC">
        <w:trPr>
          <w:trHeight w:val="300"/>
        </w:trPr>
        <w:tc>
          <w:tcPr>
            <w:tcW w:w="1665" w:type="dxa"/>
          </w:tcPr>
          <w:p w14:paraId="5DF6E664" w14:textId="77777777" w:rsidR="00427E0B" w:rsidRDefault="00427E0B" w:rsidP="00416DBC">
            <w:pPr>
              <w:rPr>
                <w:b/>
                <w:bCs/>
              </w:rPr>
            </w:pPr>
            <w:r w:rsidRPr="7EFFCB27">
              <w:rPr>
                <w:b/>
                <w:bCs/>
              </w:rPr>
              <w:t>Impact:</w:t>
            </w:r>
          </w:p>
        </w:tc>
        <w:tc>
          <w:tcPr>
            <w:tcW w:w="7695" w:type="dxa"/>
          </w:tcPr>
          <w:p w14:paraId="63F16D75" w14:textId="77777777" w:rsidR="00427E0B" w:rsidRDefault="00427E0B" w:rsidP="00416DBC">
            <w:pPr>
              <w:rPr>
                <w:b/>
                <w:bCs/>
              </w:rPr>
            </w:pPr>
            <w:r>
              <w:rPr>
                <w:b/>
                <w:bCs/>
              </w:rPr>
              <w:t>low</w:t>
            </w:r>
          </w:p>
        </w:tc>
      </w:tr>
      <w:tr w:rsidR="00427E0B" w14:paraId="307CB490" w14:textId="77777777" w:rsidTr="00416DBC">
        <w:trPr>
          <w:trHeight w:val="300"/>
        </w:trPr>
        <w:tc>
          <w:tcPr>
            <w:tcW w:w="1665" w:type="dxa"/>
          </w:tcPr>
          <w:p w14:paraId="02803C15" w14:textId="77777777" w:rsidR="00427E0B" w:rsidRDefault="00427E0B" w:rsidP="00416DBC">
            <w:pPr>
              <w:rPr>
                <w:b/>
                <w:bCs/>
              </w:rPr>
            </w:pPr>
            <w:r w:rsidRPr="7EFFCB27">
              <w:rPr>
                <w:b/>
                <w:bCs/>
              </w:rPr>
              <w:t>System:</w:t>
            </w:r>
          </w:p>
        </w:tc>
        <w:tc>
          <w:tcPr>
            <w:tcW w:w="7695" w:type="dxa"/>
          </w:tcPr>
          <w:p w14:paraId="0C8DA196" w14:textId="77777777" w:rsidR="00427E0B" w:rsidRDefault="00427E0B" w:rsidP="00416DBC">
            <w:r w:rsidRPr="006A5D85">
              <w:t>34.98.127.226</w:t>
            </w:r>
          </w:p>
        </w:tc>
      </w:tr>
      <w:tr w:rsidR="00427E0B" w14:paraId="7C363BF1" w14:textId="77777777" w:rsidTr="00416DBC">
        <w:trPr>
          <w:trHeight w:val="300"/>
        </w:trPr>
        <w:tc>
          <w:tcPr>
            <w:tcW w:w="1665" w:type="dxa"/>
          </w:tcPr>
          <w:p w14:paraId="3B27C435" w14:textId="77777777" w:rsidR="00427E0B" w:rsidRDefault="00427E0B" w:rsidP="00416DBC">
            <w:pPr>
              <w:rPr>
                <w:b/>
                <w:bCs/>
              </w:rPr>
            </w:pPr>
            <w:r w:rsidRPr="7EFFCB27">
              <w:rPr>
                <w:b/>
                <w:bCs/>
              </w:rPr>
              <w:t>References:</w:t>
            </w:r>
          </w:p>
        </w:tc>
        <w:tc>
          <w:tcPr>
            <w:tcW w:w="7695" w:type="dxa"/>
          </w:tcPr>
          <w:p w14:paraId="0F66F79F" w14:textId="6713C6F5" w:rsidR="00427E0B" w:rsidRDefault="00427E0B" w:rsidP="00416DBC">
            <w:r w:rsidRPr="7EFFCB27">
              <w:rPr>
                <w:color w:val="0070C0"/>
                <w:u w:val="single"/>
              </w:rPr>
              <w:t>NIST SP800-53r4 AC-17</w:t>
            </w:r>
            <w:r>
              <w:t xml:space="preserve"> – Remote Access</w:t>
            </w:r>
          </w:p>
        </w:tc>
      </w:tr>
    </w:tbl>
    <w:p w14:paraId="6DE4B49C" w14:textId="42F2E113" w:rsidR="021A718C" w:rsidRDefault="021A718C" w:rsidP="021A718C">
      <w:pPr>
        <w:spacing w:line="240" w:lineRule="auto"/>
        <w:rPr>
          <w:rStyle w:val="Strong"/>
          <w:rFonts w:eastAsiaTheme="minorEastAsia"/>
          <w:sz w:val="28"/>
          <w:szCs w:val="28"/>
        </w:rPr>
      </w:pPr>
    </w:p>
    <w:sectPr w:rsidR="021A718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CDA9" w14:textId="77777777" w:rsidR="007A17D2" w:rsidRDefault="007A17D2">
      <w:pPr>
        <w:spacing w:after="0" w:line="240" w:lineRule="auto"/>
      </w:pPr>
      <w:r>
        <w:separator/>
      </w:r>
    </w:p>
  </w:endnote>
  <w:endnote w:type="continuationSeparator" w:id="0">
    <w:p w14:paraId="6D89D5D4" w14:textId="77777777" w:rsidR="007A17D2" w:rsidRDefault="007A1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FFCB27" w14:paraId="68E3F4AE" w14:textId="77777777" w:rsidTr="7EFFCB27">
      <w:trPr>
        <w:trHeight w:val="300"/>
      </w:trPr>
      <w:tc>
        <w:tcPr>
          <w:tcW w:w="3120" w:type="dxa"/>
        </w:tcPr>
        <w:p w14:paraId="0EBCEE76" w14:textId="27A73384" w:rsidR="7EFFCB27" w:rsidRDefault="7EFFCB27" w:rsidP="7EFFCB27">
          <w:pPr>
            <w:pStyle w:val="Header"/>
            <w:ind w:left="-115"/>
          </w:pPr>
        </w:p>
      </w:tc>
      <w:tc>
        <w:tcPr>
          <w:tcW w:w="3120" w:type="dxa"/>
        </w:tcPr>
        <w:p w14:paraId="14BB4D5D" w14:textId="30140773" w:rsidR="7EFFCB27" w:rsidRDefault="7EFFCB27" w:rsidP="7EFFCB27">
          <w:pPr>
            <w:pStyle w:val="Header"/>
            <w:jc w:val="center"/>
          </w:pPr>
        </w:p>
      </w:tc>
      <w:tc>
        <w:tcPr>
          <w:tcW w:w="3120" w:type="dxa"/>
        </w:tcPr>
        <w:p w14:paraId="3DE9CF86" w14:textId="4D689C7D" w:rsidR="7EFFCB27" w:rsidRDefault="7EFFCB27" w:rsidP="7EFFCB27">
          <w:pPr>
            <w:pStyle w:val="Header"/>
            <w:ind w:right="-115"/>
            <w:jc w:val="right"/>
          </w:pPr>
        </w:p>
      </w:tc>
    </w:tr>
  </w:tbl>
  <w:p w14:paraId="58B73E45" w14:textId="08EA1DCF" w:rsidR="7EFFCB27" w:rsidRDefault="7EFFCB27" w:rsidP="7EFFC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FFCB27" w14:paraId="6E2EA55A" w14:textId="77777777" w:rsidTr="7EFFCB27">
      <w:trPr>
        <w:trHeight w:val="300"/>
      </w:trPr>
      <w:tc>
        <w:tcPr>
          <w:tcW w:w="3120" w:type="dxa"/>
        </w:tcPr>
        <w:p w14:paraId="636D94F8" w14:textId="0EA88E08" w:rsidR="7EFFCB27" w:rsidRDefault="7EFFCB27" w:rsidP="7EFFCB27">
          <w:pPr>
            <w:pStyle w:val="Header"/>
            <w:ind w:left="-115"/>
          </w:pPr>
        </w:p>
      </w:tc>
      <w:tc>
        <w:tcPr>
          <w:tcW w:w="3120" w:type="dxa"/>
        </w:tcPr>
        <w:p w14:paraId="47A64456" w14:textId="5E9BB9F5" w:rsidR="7EFFCB27" w:rsidRDefault="7EFFCB27" w:rsidP="7EFFCB27">
          <w:pPr>
            <w:pStyle w:val="Header"/>
            <w:jc w:val="center"/>
          </w:pPr>
        </w:p>
      </w:tc>
      <w:tc>
        <w:tcPr>
          <w:tcW w:w="3120" w:type="dxa"/>
        </w:tcPr>
        <w:p w14:paraId="6ABCC67F" w14:textId="7E12ED3E" w:rsidR="7EFFCB27" w:rsidRDefault="7EFFCB27" w:rsidP="7EFFCB27">
          <w:pPr>
            <w:pStyle w:val="Header"/>
            <w:ind w:right="-115"/>
            <w:jc w:val="right"/>
          </w:pPr>
        </w:p>
      </w:tc>
    </w:tr>
  </w:tbl>
  <w:p w14:paraId="073AD3D5" w14:textId="5B072F9E" w:rsidR="7EFFCB27" w:rsidRDefault="7EFFCB27" w:rsidP="7EFFC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D888" w14:textId="77777777" w:rsidR="007A17D2" w:rsidRDefault="007A17D2">
      <w:pPr>
        <w:spacing w:after="0" w:line="240" w:lineRule="auto"/>
      </w:pPr>
      <w:r>
        <w:separator/>
      </w:r>
    </w:p>
  </w:footnote>
  <w:footnote w:type="continuationSeparator" w:id="0">
    <w:p w14:paraId="1C2195E6" w14:textId="77777777" w:rsidR="007A17D2" w:rsidRDefault="007A1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FFCB27" w14:paraId="456B0F8B" w14:textId="77777777" w:rsidTr="021A718C">
      <w:trPr>
        <w:trHeight w:val="300"/>
      </w:trPr>
      <w:tc>
        <w:tcPr>
          <w:tcW w:w="3120" w:type="dxa"/>
        </w:tcPr>
        <w:p w14:paraId="0488B5C3" w14:textId="06C6868F" w:rsidR="7EFFCB27" w:rsidRDefault="7EFFCB27" w:rsidP="7EFFCB27">
          <w:pPr>
            <w:pStyle w:val="Header"/>
            <w:ind w:left="-115"/>
          </w:pPr>
        </w:p>
      </w:tc>
      <w:tc>
        <w:tcPr>
          <w:tcW w:w="3120" w:type="dxa"/>
        </w:tcPr>
        <w:p w14:paraId="5EEA3389" w14:textId="20A84DC6" w:rsidR="7EFFCB27" w:rsidRDefault="7EFFCB27" w:rsidP="7EFFCB27">
          <w:pPr>
            <w:pStyle w:val="Header"/>
            <w:jc w:val="center"/>
          </w:pPr>
        </w:p>
      </w:tc>
      <w:tc>
        <w:tcPr>
          <w:tcW w:w="3120" w:type="dxa"/>
        </w:tcPr>
        <w:p w14:paraId="2B312A0E" w14:textId="1E6BC4D1" w:rsidR="7EFFCB27" w:rsidRDefault="7EFFCB27" w:rsidP="7EFFCB27">
          <w:pPr>
            <w:pStyle w:val="Header"/>
            <w:ind w:right="-115"/>
            <w:jc w:val="right"/>
          </w:pPr>
          <w:r>
            <w:fldChar w:fldCharType="begin"/>
          </w:r>
          <w:r>
            <w:instrText>PAGE</w:instrText>
          </w:r>
          <w:r>
            <w:fldChar w:fldCharType="separate"/>
          </w:r>
          <w:r w:rsidR="002744DB">
            <w:rPr>
              <w:noProof/>
            </w:rPr>
            <w:t>2</w:t>
          </w:r>
          <w:r>
            <w:fldChar w:fldCharType="end"/>
          </w:r>
        </w:p>
      </w:tc>
    </w:tr>
  </w:tbl>
  <w:p w14:paraId="00517925" w14:textId="632171E3" w:rsidR="7EFFCB27" w:rsidRDefault="7EFFCB27" w:rsidP="7EFFC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1174"/>
      <w:gridCol w:w="5066"/>
    </w:tblGrid>
    <w:tr w:rsidR="7EFFCB27" w14:paraId="5783CF39" w14:textId="77777777" w:rsidTr="021A718C">
      <w:trPr>
        <w:trHeight w:val="300"/>
      </w:trPr>
      <w:tc>
        <w:tcPr>
          <w:tcW w:w="3120" w:type="dxa"/>
        </w:tcPr>
        <w:p w14:paraId="71311ED7" w14:textId="002C694E" w:rsidR="7EFFCB27" w:rsidRDefault="7EFFCB27" w:rsidP="7EFFCB27">
          <w:pPr>
            <w:pStyle w:val="Header"/>
            <w:ind w:left="-115"/>
          </w:pPr>
        </w:p>
      </w:tc>
      <w:tc>
        <w:tcPr>
          <w:tcW w:w="1174" w:type="dxa"/>
        </w:tcPr>
        <w:p w14:paraId="572FF7EE" w14:textId="423D416A" w:rsidR="7EFFCB27" w:rsidRDefault="7EFFCB27" w:rsidP="7EFFCB27">
          <w:pPr>
            <w:pStyle w:val="Header"/>
            <w:jc w:val="center"/>
          </w:pPr>
        </w:p>
      </w:tc>
      <w:tc>
        <w:tcPr>
          <w:tcW w:w="5066" w:type="dxa"/>
        </w:tcPr>
        <w:p w14:paraId="7A3873FE" w14:textId="3A93F6C8" w:rsidR="7EFFCB27" w:rsidRDefault="021A718C" w:rsidP="7EFFCB27">
          <w:pPr>
            <w:pStyle w:val="Header"/>
            <w:ind w:right="-115"/>
            <w:jc w:val="right"/>
          </w:pPr>
          <w:r>
            <w:t>Noumeir Morales</w:t>
          </w:r>
        </w:p>
        <w:p w14:paraId="4A88B44C" w14:textId="41B98108" w:rsidR="7EFFCB27" w:rsidRDefault="00681EB7" w:rsidP="7EFFCB27">
          <w:pPr>
            <w:pStyle w:val="Header"/>
            <w:ind w:right="-115"/>
            <w:jc w:val="right"/>
          </w:pPr>
          <w:r>
            <w:t xml:space="preserve">App </w:t>
          </w:r>
          <w:r w:rsidR="00276F70">
            <w:t>assessment</w:t>
          </w:r>
        </w:p>
        <w:p w14:paraId="3D54FF24" w14:textId="62AA04B6" w:rsidR="7EFFCB27" w:rsidRDefault="00276F70" w:rsidP="7EFFCB27">
          <w:pPr>
            <w:pStyle w:val="Header"/>
            <w:ind w:right="-115"/>
            <w:jc w:val="right"/>
          </w:pPr>
          <w:r>
            <w:t>September</w:t>
          </w:r>
          <w:r w:rsidR="021A718C">
            <w:t xml:space="preserve"> 1</w:t>
          </w:r>
          <w:r>
            <w:t>2</w:t>
          </w:r>
          <w:r w:rsidR="021A718C">
            <w:t>, 2023</w:t>
          </w:r>
        </w:p>
      </w:tc>
    </w:tr>
  </w:tbl>
  <w:p w14:paraId="76E0BB52" w14:textId="3207B78E" w:rsidR="7EFFCB27" w:rsidRDefault="7EFFCB27" w:rsidP="7EFFC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EE99"/>
    <w:multiLevelType w:val="hybridMultilevel"/>
    <w:tmpl w:val="5A025FAE"/>
    <w:lvl w:ilvl="0" w:tplc="157ECC9C">
      <w:start w:val="1"/>
      <w:numFmt w:val="bullet"/>
      <w:lvlText w:val=""/>
      <w:lvlJc w:val="left"/>
      <w:pPr>
        <w:ind w:left="720" w:hanging="360"/>
      </w:pPr>
      <w:rPr>
        <w:rFonts w:ascii="Symbol" w:hAnsi="Symbol" w:hint="default"/>
      </w:rPr>
    </w:lvl>
    <w:lvl w:ilvl="1" w:tplc="1442924C">
      <w:start w:val="1"/>
      <w:numFmt w:val="bullet"/>
      <w:lvlText w:val="o"/>
      <w:lvlJc w:val="left"/>
      <w:pPr>
        <w:ind w:left="1440" w:hanging="360"/>
      </w:pPr>
      <w:rPr>
        <w:rFonts w:ascii="Courier New" w:hAnsi="Courier New" w:hint="default"/>
      </w:rPr>
    </w:lvl>
    <w:lvl w:ilvl="2" w:tplc="DAD4AF2A">
      <w:start w:val="1"/>
      <w:numFmt w:val="bullet"/>
      <w:lvlText w:val=""/>
      <w:lvlJc w:val="left"/>
      <w:pPr>
        <w:ind w:left="2160" w:hanging="360"/>
      </w:pPr>
      <w:rPr>
        <w:rFonts w:ascii="Wingdings" w:hAnsi="Wingdings" w:hint="default"/>
      </w:rPr>
    </w:lvl>
    <w:lvl w:ilvl="3" w:tplc="50FE9FBE">
      <w:start w:val="1"/>
      <w:numFmt w:val="bullet"/>
      <w:lvlText w:val=""/>
      <w:lvlJc w:val="left"/>
      <w:pPr>
        <w:ind w:left="2880" w:hanging="360"/>
      </w:pPr>
      <w:rPr>
        <w:rFonts w:ascii="Symbol" w:hAnsi="Symbol" w:hint="default"/>
      </w:rPr>
    </w:lvl>
    <w:lvl w:ilvl="4" w:tplc="BFD01E48">
      <w:start w:val="1"/>
      <w:numFmt w:val="bullet"/>
      <w:lvlText w:val="o"/>
      <w:lvlJc w:val="left"/>
      <w:pPr>
        <w:ind w:left="3600" w:hanging="360"/>
      </w:pPr>
      <w:rPr>
        <w:rFonts w:ascii="Courier New" w:hAnsi="Courier New" w:hint="default"/>
      </w:rPr>
    </w:lvl>
    <w:lvl w:ilvl="5" w:tplc="1068CD8A">
      <w:start w:val="1"/>
      <w:numFmt w:val="bullet"/>
      <w:lvlText w:val=""/>
      <w:lvlJc w:val="left"/>
      <w:pPr>
        <w:ind w:left="4320" w:hanging="360"/>
      </w:pPr>
      <w:rPr>
        <w:rFonts w:ascii="Wingdings" w:hAnsi="Wingdings" w:hint="default"/>
      </w:rPr>
    </w:lvl>
    <w:lvl w:ilvl="6" w:tplc="E38E7E00">
      <w:start w:val="1"/>
      <w:numFmt w:val="bullet"/>
      <w:lvlText w:val=""/>
      <w:lvlJc w:val="left"/>
      <w:pPr>
        <w:ind w:left="5040" w:hanging="360"/>
      </w:pPr>
      <w:rPr>
        <w:rFonts w:ascii="Symbol" w:hAnsi="Symbol" w:hint="default"/>
      </w:rPr>
    </w:lvl>
    <w:lvl w:ilvl="7" w:tplc="5AF4B312">
      <w:start w:val="1"/>
      <w:numFmt w:val="bullet"/>
      <w:lvlText w:val="o"/>
      <w:lvlJc w:val="left"/>
      <w:pPr>
        <w:ind w:left="5760" w:hanging="360"/>
      </w:pPr>
      <w:rPr>
        <w:rFonts w:ascii="Courier New" w:hAnsi="Courier New" w:hint="default"/>
      </w:rPr>
    </w:lvl>
    <w:lvl w:ilvl="8" w:tplc="621079A2">
      <w:start w:val="1"/>
      <w:numFmt w:val="bullet"/>
      <w:lvlText w:val=""/>
      <w:lvlJc w:val="left"/>
      <w:pPr>
        <w:ind w:left="6480" w:hanging="360"/>
      </w:pPr>
      <w:rPr>
        <w:rFonts w:ascii="Wingdings" w:hAnsi="Wingdings" w:hint="default"/>
      </w:rPr>
    </w:lvl>
  </w:abstractNum>
  <w:abstractNum w:abstractNumId="1" w15:restartNumberingAfterBreak="0">
    <w:nsid w:val="17734354"/>
    <w:multiLevelType w:val="hybridMultilevel"/>
    <w:tmpl w:val="F3C466A8"/>
    <w:lvl w:ilvl="0" w:tplc="B1103776">
      <w:start w:val="1"/>
      <w:numFmt w:val="bullet"/>
      <w:lvlText w:val=""/>
      <w:lvlJc w:val="left"/>
      <w:pPr>
        <w:ind w:left="720" w:hanging="360"/>
      </w:pPr>
      <w:rPr>
        <w:rFonts w:ascii="Symbol" w:hAnsi="Symbol" w:hint="default"/>
      </w:rPr>
    </w:lvl>
    <w:lvl w:ilvl="1" w:tplc="2EB2B08A">
      <w:start w:val="1"/>
      <w:numFmt w:val="bullet"/>
      <w:lvlText w:val="o"/>
      <w:lvlJc w:val="left"/>
      <w:pPr>
        <w:ind w:left="1440" w:hanging="360"/>
      </w:pPr>
      <w:rPr>
        <w:rFonts w:ascii="Courier New" w:hAnsi="Courier New" w:hint="default"/>
      </w:rPr>
    </w:lvl>
    <w:lvl w:ilvl="2" w:tplc="1EE49BAA">
      <w:start w:val="1"/>
      <w:numFmt w:val="bullet"/>
      <w:lvlText w:val=""/>
      <w:lvlJc w:val="left"/>
      <w:pPr>
        <w:ind w:left="2160" w:hanging="360"/>
      </w:pPr>
      <w:rPr>
        <w:rFonts w:ascii="Wingdings" w:hAnsi="Wingdings" w:hint="default"/>
      </w:rPr>
    </w:lvl>
    <w:lvl w:ilvl="3" w:tplc="794002BE">
      <w:start w:val="1"/>
      <w:numFmt w:val="bullet"/>
      <w:lvlText w:val=""/>
      <w:lvlJc w:val="left"/>
      <w:pPr>
        <w:ind w:left="2880" w:hanging="360"/>
      </w:pPr>
      <w:rPr>
        <w:rFonts w:ascii="Symbol" w:hAnsi="Symbol" w:hint="default"/>
      </w:rPr>
    </w:lvl>
    <w:lvl w:ilvl="4" w:tplc="B3AA0FAA">
      <w:start w:val="1"/>
      <w:numFmt w:val="bullet"/>
      <w:lvlText w:val="o"/>
      <w:lvlJc w:val="left"/>
      <w:pPr>
        <w:ind w:left="3600" w:hanging="360"/>
      </w:pPr>
      <w:rPr>
        <w:rFonts w:ascii="Courier New" w:hAnsi="Courier New" w:hint="default"/>
      </w:rPr>
    </w:lvl>
    <w:lvl w:ilvl="5" w:tplc="676C3804">
      <w:start w:val="1"/>
      <w:numFmt w:val="bullet"/>
      <w:lvlText w:val=""/>
      <w:lvlJc w:val="left"/>
      <w:pPr>
        <w:ind w:left="4320" w:hanging="360"/>
      </w:pPr>
      <w:rPr>
        <w:rFonts w:ascii="Wingdings" w:hAnsi="Wingdings" w:hint="default"/>
      </w:rPr>
    </w:lvl>
    <w:lvl w:ilvl="6" w:tplc="535428E0">
      <w:start w:val="1"/>
      <w:numFmt w:val="bullet"/>
      <w:lvlText w:val=""/>
      <w:lvlJc w:val="left"/>
      <w:pPr>
        <w:ind w:left="5040" w:hanging="360"/>
      </w:pPr>
      <w:rPr>
        <w:rFonts w:ascii="Symbol" w:hAnsi="Symbol" w:hint="default"/>
      </w:rPr>
    </w:lvl>
    <w:lvl w:ilvl="7" w:tplc="9F1A3B7E">
      <w:start w:val="1"/>
      <w:numFmt w:val="bullet"/>
      <w:lvlText w:val="o"/>
      <w:lvlJc w:val="left"/>
      <w:pPr>
        <w:ind w:left="5760" w:hanging="360"/>
      </w:pPr>
      <w:rPr>
        <w:rFonts w:ascii="Courier New" w:hAnsi="Courier New" w:hint="default"/>
      </w:rPr>
    </w:lvl>
    <w:lvl w:ilvl="8" w:tplc="9E188EE6">
      <w:start w:val="1"/>
      <w:numFmt w:val="bullet"/>
      <w:lvlText w:val=""/>
      <w:lvlJc w:val="left"/>
      <w:pPr>
        <w:ind w:left="6480" w:hanging="360"/>
      </w:pPr>
      <w:rPr>
        <w:rFonts w:ascii="Wingdings" w:hAnsi="Wingdings" w:hint="default"/>
      </w:rPr>
    </w:lvl>
  </w:abstractNum>
  <w:abstractNum w:abstractNumId="2" w15:restartNumberingAfterBreak="0">
    <w:nsid w:val="3F363495"/>
    <w:multiLevelType w:val="hybridMultilevel"/>
    <w:tmpl w:val="105E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E5EC1"/>
    <w:multiLevelType w:val="hybridMultilevel"/>
    <w:tmpl w:val="ED0EDBF4"/>
    <w:lvl w:ilvl="0" w:tplc="C972C0A6">
      <w:start w:val="1"/>
      <w:numFmt w:val="bullet"/>
      <w:lvlText w:val=""/>
      <w:lvlJc w:val="left"/>
      <w:pPr>
        <w:ind w:left="720" w:hanging="360"/>
      </w:pPr>
      <w:rPr>
        <w:rFonts w:ascii="Symbol" w:hAnsi="Symbol" w:hint="default"/>
      </w:rPr>
    </w:lvl>
    <w:lvl w:ilvl="1" w:tplc="179E4CB2">
      <w:start w:val="1"/>
      <w:numFmt w:val="bullet"/>
      <w:lvlText w:val="o"/>
      <w:lvlJc w:val="left"/>
      <w:pPr>
        <w:ind w:left="1440" w:hanging="360"/>
      </w:pPr>
      <w:rPr>
        <w:rFonts w:ascii="Courier New" w:hAnsi="Courier New" w:hint="default"/>
      </w:rPr>
    </w:lvl>
    <w:lvl w:ilvl="2" w:tplc="E162036E">
      <w:start w:val="1"/>
      <w:numFmt w:val="bullet"/>
      <w:lvlText w:val=""/>
      <w:lvlJc w:val="left"/>
      <w:pPr>
        <w:ind w:left="2160" w:hanging="360"/>
      </w:pPr>
      <w:rPr>
        <w:rFonts w:ascii="Wingdings" w:hAnsi="Wingdings" w:hint="default"/>
      </w:rPr>
    </w:lvl>
    <w:lvl w:ilvl="3" w:tplc="08340746">
      <w:start w:val="1"/>
      <w:numFmt w:val="bullet"/>
      <w:lvlText w:val=""/>
      <w:lvlJc w:val="left"/>
      <w:pPr>
        <w:ind w:left="2880" w:hanging="360"/>
      </w:pPr>
      <w:rPr>
        <w:rFonts w:ascii="Symbol" w:hAnsi="Symbol" w:hint="default"/>
      </w:rPr>
    </w:lvl>
    <w:lvl w:ilvl="4" w:tplc="73449BC6">
      <w:start w:val="1"/>
      <w:numFmt w:val="bullet"/>
      <w:lvlText w:val="o"/>
      <w:lvlJc w:val="left"/>
      <w:pPr>
        <w:ind w:left="3600" w:hanging="360"/>
      </w:pPr>
      <w:rPr>
        <w:rFonts w:ascii="Courier New" w:hAnsi="Courier New" w:hint="default"/>
      </w:rPr>
    </w:lvl>
    <w:lvl w:ilvl="5" w:tplc="78DAD686">
      <w:start w:val="1"/>
      <w:numFmt w:val="bullet"/>
      <w:lvlText w:val=""/>
      <w:lvlJc w:val="left"/>
      <w:pPr>
        <w:ind w:left="4320" w:hanging="360"/>
      </w:pPr>
      <w:rPr>
        <w:rFonts w:ascii="Wingdings" w:hAnsi="Wingdings" w:hint="default"/>
      </w:rPr>
    </w:lvl>
    <w:lvl w:ilvl="6" w:tplc="50F2C854">
      <w:start w:val="1"/>
      <w:numFmt w:val="bullet"/>
      <w:lvlText w:val=""/>
      <w:lvlJc w:val="left"/>
      <w:pPr>
        <w:ind w:left="5040" w:hanging="360"/>
      </w:pPr>
      <w:rPr>
        <w:rFonts w:ascii="Symbol" w:hAnsi="Symbol" w:hint="default"/>
      </w:rPr>
    </w:lvl>
    <w:lvl w:ilvl="7" w:tplc="E348DDA6">
      <w:start w:val="1"/>
      <w:numFmt w:val="bullet"/>
      <w:lvlText w:val="o"/>
      <w:lvlJc w:val="left"/>
      <w:pPr>
        <w:ind w:left="5760" w:hanging="360"/>
      </w:pPr>
      <w:rPr>
        <w:rFonts w:ascii="Courier New" w:hAnsi="Courier New" w:hint="default"/>
      </w:rPr>
    </w:lvl>
    <w:lvl w:ilvl="8" w:tplc="A91C44FC">
      <w:start w:val="1"/>
      <w:numFmt w:val="bullet"/>
      <w:lvlText w:val=""/>
      <w:lvlJc w:val="left"/>
      <w:pPr>
        <w:ind w:left="6480" w:hanging="360"/>
      </w:pPr>
      <w:rPr>
        <w:rFonts w:ascii="Wingdings" w:hAnsi="Wingdings" w:hint="default"/>
      </w:rPr>
    </w:lvl>
  </w:abstractNum>
  <w:abstractNum w:abstractNumId="4" w15:restartNumberingAfterBreak="0">
    <w:nsid w:val="511D40D7"/>
    <w:multiLevelType w:val="multilevel"/>
    <w:tmpl w:val="06D210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518E4B02"/>
    <w:multiLevelType w:val="hybridMultilevel"/>
    <w:tmpl w:val="2ED4C936"/>
    <w:lvl w:ilvl="0" w:tplc="DB341240">
      <w:start w:val="1"/>
      <w:numFmt w:val="bullet"/>
      <w:lvlText w:val=""/>
      <w:lvlJc w:val="left"/>
      <w:pPr>
        <w:ind w:left="720" w:hanging="360"/>
      </w:pPr>
      <w:rPr>
        <w:rFonts w:ascii="Symbol" w:hAnsi="Symbol" w:hint="default"/>
      </w:rPr>
    </w:lvl>
    <w:lvl w:ilvl="1" w:tplc="944C8B80">
      <w:start w:val="1"/>
      <w:numFmt w:val="bullet"/>
      <w:lvlText w:val="o"/>
      <w:lvlJc w:val="left"/>
      <w:pPr>
        <w:ind w:left="1440" w:hanging="360"/>
      </w:pPr>
      <w:rPr>
        <w:rFonts w:ascii="Courier New" w:hAnsi="Courier New" w:hint="default"/>
      </w:rPr>
    </w:lvl>
    <w:lvl w:ilvl="2" w:tplc="377A8FDC">
      <w:start w:val="1"/>
      <w:numFmt w:val="bullet"/>
      <w:lvlText w:val=""/>
      <w:lvlJc w:val="left"/>
      <w:pPr>
        <w:ind w:left="2160" w:hanging="360"/>
      </w:pPr>
      <w:rPr>
        <w:rFonts w:ascii="Wingdings" w:hAnsi="Wingdings" w:hint="default"/>
      </w:rPr>
    </w:lvl>
    <w:lvl w:ilvl="3" w:tplc="4CEEC4CA">
      <w:start w:val="1"/>
      <w:numFmt w:val="bullet"/>
      <w:lvlText w:val=""/>
      <w:lvlJc w:val="left"/>
      <w:pPr>
        <w:ind w:left="2880" w:hanging="360"/>
      </w:pPr>
      <w:rPr>
        <w:rFonts w:ascii="Symbol" w:hAnsi="Symbol" w:hint="default"/>
      </w:rPr>
    </w:lvl>
    <w:lvl w:ilvl="4" w:tplc="1A7430F8">
      <w:start w:val="1"/>
      <w:numFmt w:val="bullet"/>
      <w:lvlText w:val="o"/>
      <w:lvlJc w:val="left"/>
      <w:pPr>
        <w:ind w:left="3600" w:hanging="360"/>
      </w:pPr>
      <w:rPr>
        <w:rFonts w:ascii="Courier New" w:hAnsi="Courier New" w:hint="default"/>
      </w:rPr>
    </w:lvl>
    <w:lvl w:ilvl="5" w:tplc="031EF8C2">
      <w:start w:val="1"/>
      <w:numFmt w:val="bullet"/>
      <w:lvlText w:val=""/>
      <w:lvlJc w:val="left"/>
      <w:pPr>
        <w:ind w:left="4320" w:hanging="360"/>
      </w:pPr>
      <w:rPr>
        <w:rFonts w:ascii="Wingdings" w:hAnsi="Wingdings" w:hint="default"/>
      </w:rPr>
    </w:lvl>
    <w:lvl w:ilvl="6" w:tplc="D8E689B0">
      <w:start w:val="1"/>
      <w:numFmt w:val="bullet"/>
      <w:lvlText w:val=""/>
      <w:lvlJc w:val="left"/>
      <w:pPr>
        <w:ind w:left="5040" w:hanging="360"/>
      </w:pPr>
      <w:rPr>
        <w:rFonts w:ascii="Symbol" w:hAnsi="Symbol" w:hint="default"/>
      </w:rPr>
    </w:lvl>
    <w:lvl w:ilvl="7" w:tplc="AFBC4702">
      <w:start w:val="1"/>
      <w:numFmt w:val="bullet"/>
      <w:lvlText w:val="o"/>
      <w:lvlJc w:val="left"/>
      <w:pPr>
        <w:ind w:left="5760" w:hanging="360"/>
      </w:pPr>
      <w:rPr>
        <w:rFonts w:ascii="Courier New" w:hAnsi="Courier New" w:hint="default"/>
      </w:rPr>
    </w:lvl>
    <w:lvl w:ilvl="8" w:tplc="884402AE">
      <w:start w:val="1"/>
      <w:numFmt w:val="bullet"/>
      <w:lvlText w:val=""/>
      <w:lvlJc w:val="left"/>
      <w:pPr>
        <w:ind w:left="6480" w:hanging="360"/>
      </w:pPr>
      <w:rPr>
        <w:rFonts w:ascii="Wingdings" w:hAnsi="Wingdings" w:hint="default"/>
      </w:rPr>
    </w:lvl>
  </w:abstractNum>
  <w:abstractNum w:abstractNumId="6" w15:restartNumberingAfterBreak="0">
    <w:nsid w:val="535CF14B"/>
    <w:multiLevelType w:val="hybridMultilevel"/>
    <w:tmpl w:val="D3BE9A0E"/>
    <w:lvl w:ilvl="0" w:tplc="92265C54">
      <w:start w:val="1"/>
      <w:numFmt w:val="bullet"/>
      <w:lvlText w:val=""/>
      <w:lvlJc w:val="left"/>
      <w:pPr>
        <w:ind w:left="720" w:hanging="360"/>
      </w:pPr>
      <w:rPr>
        <w:rFonts w:ascii="Symbol" w:hAnsi="Symbol" w:hint="default"/>
      </w:rPr>
    </w:lvl>
    <w:lvl w:ilvl="1" w:tplc="83BEA90E">
      <w:start w:val="1"/>
      <w:numFmt w:val="bullet"/>
      <w:lvlText w:val="o"/>
      <w:lvlJc w:val="left"/>
      <w:pPr>
        <w:ind w:left="1440" w:hanging="360"/>
      </w:pPr>
      <w:rPr>
        <w:rFonts w:ascii="Courier New" w:hAnsi="Courier New" w:hint="default"/>
      </w:rPr>
    </w:lvl>
    <w:lvl w:ilvl="2" w:tplc="1180D392">
      <w:start w:val="1"/>
      <w:numFmt w:val="bullet"/>
      <w:lvlText w:val=""/>
      <w:lvlJc w:val="left"/>
      <w:pPr>
        <w:ind w:left="2160" w:hanging="360"/>
      </w:pPr>
      <w:rPr>
        <w:rFonts w:ascii="Wingdings" w:hAnsi="Wingdings" w:hint="default"/>
      </w:rPr>
    </w:lvl>
    <w:lvl w:ilvl="3" w:tplc="382C6E10">
      <w:start w:val="1"/>
      <w:numFmt w:val="bullet"/>
      <w:lvlText w:val=""/>
      <w:lvlJc w:val="left"/>
      <w:pPr>
        <w:ind w:left="2880" w:hanging="360"/>
      </w:pPr>
      <w:rPr>
        <w:rFonts w:ascii="Symbol" w:hAnsi="Symbol" w:hint="default"/>
      </w:rPr>
    </w:lvl>
    <w:lvl w:ilvl="4" w:tplc="B43034CA">
      <w:start w:val="1"/>
      <w:numFmt w:val="bullet"/>
      <w:lvlText w:val="o"/>
      <w:lvlJc w:val="left"/>
      <w:pPr>
        <w:ind w:left="3600" w:hanging="360"/>
      </w:pPr>
      <w:rPr>
        <w:rFonts w:ascii="Courier New" w:hAnsi="Courier New" w:hint="default"/>
      </w:rPr>
    </w:lvl>
    <w:lvl w:ilvl="5" w:tplc="89F61F4E">
      <w:start w:val="1"/>
      <w:numFmt w:val="bullet"/>
      <w:lvlText w:val=""/>
      <w:lvlJc w:val="left"/>
      <w:pPr>
        <w:ind w:left="4320" w:hanging="360"/>
      </w:pPr>
      <w:rPr>
        <w:rFonts w:ascii="Wingdings" w:hAnsi="Wingdings" w:hint="default"/>
      </w:rPr>
    </w:lvl>
    <w:lvl w:ilvl="6" w:tplc="657CDEEA">
      <w:start w:val="1"/>
      <w:numFmt w:val="bullet"/>
      <w:lvlText w:val=""/>
      <w:lvlJc w:val="left"/>
      <w:pPr>
        <w:ind w:left="5040" w:hanging="360"/>
      </w:pPr>
      <w:rPr>
        <w:rFonts w:ascii="Symbol" w:hAnsi="Symbol" w:hint="default"/>
      </w:rPr>
    </w:lvl>
    <w:lvl w:ilvl="7" w:tplc="44A4C950">
      <w:start w:val="1"/>
      <w:numFmt w:val="bullet"/>
      <w:lvlText w:val="o"/>
      <w:lvlJc w:val="left"/>
      <w:pPr>
        <w:ind w:left="5760" w:hanging="360"/>
      </w:pPr>
      <w:rPr>
        <w:rFonts w:ascii="Courier New" w:hAnsi="Courier New" w:hint="default"/>
      </w:rPr>
    </w:lvl>
    <w:lvl w:ilvl="8" w:tplc="A08216C0">
      <w:start w:val="1"/>
      <w:numFmt w:val="bullet"/>
      <w:lvlText w:val=""/>
      <w:lvlJc w:val="left"/>
      <w:pPr>
        <w:ind w:left="6480" w:hanging="360"/>
      </w:pPr>
      <w:rPr>
        <w:rFonts w:ascii="Wingdings" w:hAnsi="Wingdings" w:hint="default"/>
      </w:rPr>
    </w:lvl>
  </w:abstractNum>
  <w:abstractNum w:abstractNumId="7" w15:restartNumberingAfterBreak="0">
    <w:nsid w:val="61E1DA39"/>
    <w:multiLevelType w:val="hybridMultilevel"/>
    <w:tmpl w:val="31842472"/>
    <w:lvl w:ilvl="0" w:tplc="978C6CEC">
      <w:start w:val="1"/>
      <w:numFmt w:val="decimal"/>
      <w:lvlText w:val="%1."/>
      <w:lvlJc w:val="left"/>
      <w:pPr>
        <w:ind w:left="720" w:hanging="360"/>
      </w:pPr>
    </w:lvl>
    <w:lvl w:ilvl="1" w:tplc="1A1E2FBE">
      <w:start w:val="1"/>
      <w:numFmt w:val="lowerLetter"/>
      <w:lvlText w:val="%2."/>
      <w:lvlJc w:val="left"/>
      <w:pPr>
        <w:ind w:left="1440" w:hanging="360"/>
      </w:pPr>
    </w:lvl>
    <w:lvl w:ilvl="2" w:tplc="FDC86E9A">
      <w:start w:val="1"/>
      <w:numFmt w:val="lowerRoman"/>
      <w:lvlText w:val="%3."/>
      <w:lvlJc w:val="right"/>
      <w:pPr>
        <w:ind w:left="2160" w:hanging="180"/>
      </w:pPr>
    </w:lvl>
    <w:lvl w:ilvl="3" w:tplc="8006E9C2">
      <w:start w:val="1"/>
      <w:numFmt w:val="decimal"/>
      <w:lvlText w:val="%4."/>
      <w:lvlJc w:val="left"/>
      <w:pPr>
        <w:ind w:left="2880" w:hanging="360"/>
      </w:pPr>
    </w:lvl>
    <w:lvl w:ilvl="4" w:tplc="4932848A">
      <w:start w:val="1"/>
      <w:numFmt w:val="lowerLetter"/>
      <w:lvlText w:val="%5."/>
      <w:lvlJc w:val="left"/>
      <w:pPr>
        <w:ind w:left="3600" w:hanging="360"/>
      </w:pPr>
    </w:lvl>
    <w:lvl w:ilvl="5" w:tplc="4560F24C">
      <w:start w:val="1"/>
      <w:numFmt w:val="lowerRoman"/>
      <w:lvlText w:val="%6."/>
      <w:lvlJc w:val="right"/>
      <w:pPr>
        <w:ind w:left="4320" w:hanging="180"/>
      </w:pPr>
    </w:lvl>
    <w:lvl w:ilvl="6" w:tplc="E0409FD8">
      <w:start w:val="1"/>
      <w:numFmt w:val="decimal"/>
      <w:lvlText w:val="%7."/>
      <w:lvlJc w:val="left"/>
      <w:pPr>
        <w:ind w:left="5040" w:hanging="360"/>
      </w:pPr>
    </w:lvl>
    <w:lvl w:ilvl="7" w:tplc="90FA3EEC">
      <w:start w:val="1"/>
      <w:numFmt w:val="lowerLetter"/>
      <w:lvlText w:val="%8."/>
      <w:lvlJc w:val="left"/>
      <w:pPr>
        <w:ind w:left="5760" w:hanging="360"/>
      </w:pPr>
    </w:lvl>
    <w:lvl w:ilvl="8" w:tplc="67AA5696">
      <w:start w:val="1"/>
      <w:numFmt w:val="lowerRoman"/>
      <w:lvlText w:val="%9."/>
      <w:lvlJc w:val="right"/>
      <w:pPr>
        <w:ind w:left="6480" w:hanging="180"/>
      </w:pPr>
    </w:lvl>
  </w:abstractNum>
  <w:abstractNum w:abstractNumId="8" w15:restartNumberingAfterBreak="0">
    <w:nsid w:val="6383A3B4"/>
    <w:multiLevelType w:val="multilevel"/>
    <w:tmpl w:val="4210C0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B33022B"/>
    <w:multiLevelType w:val="hybridMultilevel"/>
    <w:tmpl w:val="BE9AAEB8"/>
    <w:lvl w:ilvl="0" w:tplc="65CE1776">
      <w:start w:val="1"/>
      <w:numFmt w:val="bullet"/>
      <w:lvlText w:val=""/>
      <w:lvlJc w:val="left"/>
      <w:pPr>
        <w:ind w:left="720" w:hanging="360"/>
      </w:pPr>
      <w:rPr>
        <w:rFonts w:ascii="Symbol" w:hAnsi="Symbol" w:hint="default"/>
      </w:rPr>
    </w:lvl>
    <w:lvl w:ilvl="1" w:tplc="7F3A34A6">
      <w:start w:val="1"/>
      <w:numFmt w:val="bullet"/>
      <w:lvlText w:val="o"/>
      <w:lvlJc w:val="left"/>
      <w:pPr>
        <w:ind w:left="1440" w:hanging="360"/>
      </w:pPr>
      <w:rPr>
        <w:rFonts w:ascii="Courier New" w:hAnsi="Courier New" w:hint="default"/>
      </w:rPr>
    </w:lvl>
    <w:lvl w:ilvl="2" w:tplc="228CA5AE">
      <w:start w:val="1"/>
      <w:numFmt w:val="bullet"/>
      <w:lvlText w:val=""/>
      <w:lvlJc w:val="left"/>
      <w:pPr>
        <w:ind w:left="2160" w:hanging="360"/>
      </w:pPr>
      <w:rPr>
        <w:rFonts w:ascii="Wingdings" w:hAnsi="Wingdings" w:hint="default"/>
      </w:rPr>
    </w:lvl>
    <w:lvl w:ilvl="3" w:tplc="7B5AA498">
      <w:start w:val="1"/>
      <w:numFmt w:val="bullet"/>
      <w:lvlText w:val=""/>
      <w:lvlJc w:val="left"/>
      <w:pPr>
        <w:ind w:left="2880" w:hanging="360"/>
      </w:pPr>
      <w:rPr>
        <w:rFonts w:ascii="Symbol" w:hAnsi="Symbol" w:hint="default"/>
      </w:rPr>
    </w:lvl>
    <w:lvl w:ilvl="4" w:tplc="DA22D410">
      <w:start w:val="1"/>
      <w:numFmt w:val="bullet"/>
      <w:lvlText w:val="o"/>
      <w:lvlJc w:val="left"/>
      <w:pPr>
        <w:ind w:left="3600" w:hanging="360"/>
      </w:pPr>
      <w:rPr>
        <w:rFonts w:ascii="Courier New" w:hAnsi="Courier New" w:hint="default"/>
      </w:rPr>
    </w:lvl>
    <w:lvl w:ilvl="5" w:tplc="E938B18E">
      <w:start w:val="1"/>
      <w:numFmt w:val="bullet"/>
      <w:lvlText w:val=""/>
      <w:lvlJc w:val="left"/>
      <w:pPr>
        <w:ind w:left="4320" w:hanging="360"/>
      </w:pPr>
      <w:rPr>
        <w:rFonts w:ascii="Wingdings" w:hAnsi="Wingdings" w:hint="default"/>
      </w:rPr>
    </w:lvl>
    <w:lvl w:ilvl="6" w:tplc="19D8D54E">
      <w:start w:val="1"/>
      <w:numFmt w:val="bullet"/>
      <w:lvlText w:val=""/>
      <w:lvlJc w:val="left"/>
      <w:pPr>
        <w:ind w:left="5040" w:hanging="360"/>
      </w:pPr>
      <w:rPr>
        <w:rFonts w:ascii="Symbol" w:hAnsi="Symbol" w:hint="default"/>
      </w:rPr>
    </w:lvl>
    <w:lvl w:ilvl="7" w:tplc="AE92B090">
      <w:start w:val="1"/>
      <w:numFmt w:val="bullet"/>
      <w:lvlText w:val="o"/>
      <w:lvlJc w:val="left"/>
      <w:pPr>
        <w:ind w:left="5760" w:hanging="360"/>
      </w:pPr>
      <w:rPr>
        <w:rFonts w:ascii="Courier New" w:hAnsi="Courier New" w:hint="default"/>
      </w:rPr>
    </w:lvl>
    <w:lvl w:ilvl="8" w:tplc="F4E0C42E">
      <w:start w:val="1"/>
      <w:numFmt w:val="bullet"/>
      <w:lvlText w:val=""/>
      <w:lvlJc w:val="left"/>
      <w:pPr>
        <w:ind w:left="6480" w:hanging="360"/>
      </w:pPr>
      <w:rPr>
        <w:rFonts w:ascii="Wingdings" w:hAnsi="Wingdings" w:hint="default"/>
      </w:rPr>
    </w:lvl>
  </w:abstractNum>
  <w:abstractNum w:abstractNumId="10" w15:restartNumberingAfterBreak="0">
    <w:nsid w:val="6BF13FBE"/>
    <w:multiLevelType w:val="multilevel"/>
    <w:tmpl w:val="4B26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21DC21"/>
    <w:multiLevelType w:val="hybridMultilevel"/>
    <w:tmpl w:val="A8C29000"/>
    <w:lvl w:ilvl="0" w:tplc="CA4C447E">
      <w:start w:val="1"/>
      <w:numFmt w:val="bullet"/>
      <w:lvlText w:val=""/>
      <w:lvlJc w:val="left"/>
      <w:pPr>
        <w:ind w:left="720" w:hanging="360"/>
      </w:pPr>
      <w:rPr>
        <w:rFonts w:ascii="Symbol" w:hAnsi="Symbol" w:hint="default"/>
      </w:rPr>
    </w:lvl>
    <w:lvl w:ilvl="1" w:tplc="0FF4834E">
      <w:start w:val="1"/>
      <w:numFmt w:val="bullet"/>
      <w:lvlText w:val="o"/>
      <w:lvlJc w:val="left"/>
      <w:pPr>
        <w:ind w:left="1440" w:hanging="360"/>
      </w:pPr>
      <w:rPr>
        <w:rFonts w:ascii="Courier New" w:hAnsi="Courier New" w:hint="default"/>
      </w:rPr>
    </w:lvl>
    <w:lvl w:ilvl="2" w:tplc="F142F682">
      <w:start w:val="1"/>
      <w:numFmt w:val="bullet"/>
      <w:lvlText w:val=""/>
      <w:lvlJc w:val="left"/>
      <w:pPr>
        <w:ind w:left="2160" w:hanging="360"/>
      </w:pPr>
      <w:rPr>
        <w:rFonts w:ascii="Wingdings" w:hAnsi="Wingdings" w:hint="default"/>
      </w:rPr>
    </w:lvl>
    <w:lvl w:ilvl="3" w:tplc="87CC431E">
      <w:start w:val="1"/>
      <w:numFmt w:val="bullet"/>
      <w:lvlText w:val=""/>
      <w:lvlJc w:val="left"/>
      <w:pPr>
        <w:ind w:left="2880" w:hanging="360"/>
      </w:pPr>
      <w:rPr>
        <w:rFonts w:ascii="Symbol" w:hAnsi="Symbol" w:hint="default"/>
      </w:rPr>
    </w:lvl>
    <w:lvl w:ilvl="4" w:tplc="32344594">
      <w:start w:val="1"/>
      <w:numFmt w:val="bullet"/>
      <w:lvlText w:val="o"/>
      <w:lvlJc w:val="left"/>
      <w:pPr>
        <w:ind w:left="3600" w:hanging="360"/>
      </w:pPr>
      <w:rPr>
        <w:rFonts w:ascii="Courier New" w:hAnsi="Courier New" w:hint="default"/>
      </w:rPr>
    </w:lvl>
    <w:lvl w:ilvl="5" w:tplc="89C846A2">
      <w:start w:val="1"/>
      <w:numFmt w:val="bullet"/>
      <w:lvlText w:val=""/>
      <w:lvlJc w:val="left"/>
      <w:pPr>
        <w:ind w:left="4320" w:hanging="360"/>
      </w:pPr>
      <w:rPr>
        <w:rFonts w:ascii="Wingdings" w:hAnsi="Wingdings" w:hint="default"/>
      </w:rPr>
    </w:lvl>
    <w:lvl w:ilvl="6" w:tplc="086A4130">
      <w:start w:val="1"/>
      <w:numFmt w:val="bullet"/>
      <w:lvlText w:val=""/>
      <w:lvlJc w:val="left"/>
      <w:pPr>
        <w:ind w:left="5040" w:hanging="360"/>
      </w:pPr>
      <w:rPr>
        <w:rFonts w:ascii="Symbol" w:hAnsi="Symbol" w:hint="default"/>
      </w:rPr>
    </w:lvl>
    <w:lvl w:ilvl="7" w:tplc="1C1261D4">
      <w:start w:val="1"/>
      <w:numFmt w:val="bullet"/>
      <w:lvlText w:val="o"/>
      <w:lvlJc w:val="left"/>
      <w:pPr>
        <w:ind w:left="5760" w:hanging="360"/>
      </w:pPr>
      <w:rPr>
        <w:rFonts w:ascii="Courier New" w:hAnsi="Courier New" w:hint="default"/>
      </w:rPr>
    </w:lvl>
    <w:lvl w:ilvl="8" w:tplc="75C22138">
      <w:start w:val="1"/>
      <w:numFmt w:val="bullet"/>
      <w:lvlText w:val=""/>
      <w:lvlJc w:val="left"/>
      <w:pPr>
        <w:ind w:left="6480" w:hanging="360"/>
      </w:pPr>
      <w:rPr>
        <w:rFonts w:ascii="Wingdings" w:hAnsi="Wingdings" w:hint="default"/>
      </w:rPr>
    </w:lvl>
  </w:abstractNum>
  <w:num w:numId="1" w16cid:durableId="1339886615">
    <w:abstractNumId w:val="8"/>
  </w:num>
  <w:num w:numId="2" w16cid:durableId="1017658362">
    <w:abstractNumId w:val="6"/>
  </w:num>
  <w:num w:numId="3" w16cid:durableId="1205676572">
    <w:abstractNumId w:val="3"/>
  </w:num>
  <w:num w:numId="4" w16cid:durableId="1515651342">
    <w:abstractNumId w:val="4"/>
  </w:num>
  <w:num w:numId="5" w16cid:durableId="902712915">
    <w:abstractNumId w:val="1"/>
  </w:num>
  <w:num w:numId="6" w16cid:durableId="632902680">
    <w:abstractNumId w:val="11"/>
  </w:num>
  <w:num w:numId="7" w16cid:durableId="1908803764">
    <w:abstractNumId w:val="0"/>
  </w:num>
  <w:num w:numId="8" w16cid:durableId="1849834346">
    <w:abstractNumId w:val="5"/>
  </w:num>
  <w:num w:numId="9" w16cid:durableId="1084037023">
    <w:abstractNumId w:val="7"/>
  </w:num>
  <w:num w:numId="10" w16cid:durableId="23605076">
    <w:abstractNumId w:val="9"/>
  </w:num>
  <w:num w:numId="11" w16cid:durableId="513616208">
    <w:abstractNumId w:val="10"/>
  </w:num>
  <w:num w:numId="12" w16cid:durableId="1069963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AFC3"/>
    <w:rsid w:val="00005FFF"/>
    <w:rsid w:val="00015890"/>
    <w:rsid w:val="00062D1A"/>
    <w:rsid w:val="00064AE8"/>
    <w:rsid w:val="00077932"/>
    <w:rsid w:val="000B4795"/>
    <w:rsid w:val="000D33B6"/>
    <w:rsid w:val="000F65B6"/>
    <w:rsid w:val="00100009"/>
    <w:rsid w:val="00103183"/>
    <w:rsid w:val="001067CE"/>
    <w:rsid w:val="00111F07"/>
    <w:rsid w:val="00121727"/>
    <w:rsid w:val="0012289C"/>
    <w:rsid w:val="0015057A"/>
    <w:rsid w:val="00186A07"/>
    <w:rsid w:val="00196064"/>
    <w:rsid w:val="001B4C14"/>
    <w:rsid w:val="00217E04"/>
    <w:rsid w:val="002260F6"/>
    <w:rsid w:val="00256F80"/>
    <w:rsid w:val="00273BEC"/>
    <w:rsid w:val="002744DB"/>
    <w:rsid w:val="00276F70"/>
    <w:rsid w:val="0028544A"/>
    <w:rsid w:val="00286344"/>
    <w:rsid w:val="002A2E7E"/>
    <w:rsid w:val="002D2F36"/>
    <w:rsid w:val="002F05A7"/>
    <w:rsid w:val="002F4D01"/>
    <w:rsid w:val="00321B5B"/>
    <w:rsid w:val="00330512"/>
    <w:rsid w:val="00363225"/>
    <w:rsid w:val="00365DB1"/>
    <w:rsid w:val="00365E53"/>
    <w:rsid w:val="00366670"/>
    <w:rsid w:val="00397289"/>
    <w:rsid w:val="003D1D0F"/>
    <w:rsid w:val="003F4F49"/>
    <w:rsid w:val="004050C3"/>
    <w:rsid w:val="00427E0B"/>
    <w:rsid w:val="00441589"/>
    <w:rsid w:val="0045225B"/>
    <w:rsid w:val="00462E09"/>
    <w:rsid w:val="0048586F"/>
    <w:rsid w:val="00490229"/>
    <w:rsid w:val="00497006"/>
    <w:rsid w:val="004A12D9"/>
    <w:rsid w:val="004C3A55"/>
    <w:rsid w:val="004C3DA3"/>
    <w:rsid w:val="004C4126"/>
    <w:rsid w:val="004D51C3"/>
    <w:rsid w:val="004DAFC3"/>
    <w:rsid w:val="004E622C"/>
    <w:rsid w:val="004F4445"/>
    <w:rsid w:val="0053107E"/>
    <w:rsid w:val="005558C6"/>
    <w:rsid w:val="00561451"/>
    <w:rsid w:val="00575883"/>
    <w:rsid w:val="005B1C61"/>
    <w:rsid w:val="005B36C2"/>
    <w:rsid w:val="005E33B7"/>
    <w:rsid w:val="005E4752"/>
    <w:rsid w:val="00620B83"/>
    <w:rsid w:val="00626801"/>
    <w:rsid w:val="00627936"/>
    <w:rsid w:val="00656F40"/>
    <w:rsid w:val="00665F83"/>
    <w:rsid w:val="00673EED"/>
    <w:rsid w:val="00681EB7"/>
    <w:rsid w:val="006A118B"/>
    <w:rsid w:val="006A5D85"/>
    <w:rsid w:val="006B48C6"/>
    <w:rsid w:val="006E7688"/>
    <w:rsid w:val="006F6E9D"/>
    <w:rsid w:val="00705DF4"/>
    <w:rsid w:val="007130B6"/>
    <w:rsid w:val="00743D6E"/>
    <w:rsid w:val="007737FF"/>
    <w:rsid w:val="00794038"/>
    <w:rsid w:val="007A17D2"/>
    <w:rsid w:val="007F548F"/>
    <w:rsid w:val="007F61C8"/>
    <w:rsid w:val="0080397E"/>
    <w:rsid w:val="00815502"/>
    <w:rsid w:val="00822513"/>
    <w:rsid w:val="00867303"/>
    <w:rsid w:val="00873818"/>
    <w:rsid w:val="00880131"/>
    <w:rsid w:val="008E5BB3"/>
    <w:rsid w:val="009515BD"/>
    <w:rsid w:val="00965992"/>
    <w:rsid w:val="00967FAC"/>
    <w:rsid w:val="00970183"/>
    <w:rsid w:val="009F41EA"/>
    <w:rsid w:val="00A0155A"/>
    <w:rsid w:val="00A31A75"/>
    <w:rsid w:val="00A47A7B"/>
    <w:rsid w:val="00A64BBB"/>
    <w:rsid w:val="00A90743"/>
    <w:rsid w:val="00A90D8B"/>
    <w:rsid w:val="00A92EEC"/>
    <w:rsid w:val="00AA59FC"/>
    <w:rsid w:val="00AB7D1B"/>
    <w:rsid w:val="00AD70C0"/>
    <w:rsid w:val="00AF77A6"/>
    <w:rsid w:val="00B11676"/>
    <w:rsid w:val="00B24658"/>
    <w:rsid w:val="00B65358"/>
    <w:rsid w:val="00B76FDF"/>
    <w:rsid w:val="00B86C01"/>
    <w:rsid w:val="00BA0CE6"/>
    <w:rsid w:val="00BA289B"/>
    <w:rsid w:val="00BA4F70"/>
    <w:rsid w:val="00BB2396"/>
    <w:rsid w:val="00BB4331"/>
    <w:rsid w:val="00BE00B6"/>
    <w:rsid w:val="00BE093D"/>
    <w:rsid w:val="00BF4E38"/>
    <w:rsid w:val="00BF627A"/>
    <w:rsid w:val="00C55138"/>
    <w:rsid w:val="00C83E08"/>
    <w:rsid w:val="00CA5843"/>
    <w:rsid w:val="00CB2783"/>
    <w:rsid w:val="00CD0894"/>
    <w:rsid w:val="00CF226B"/>
    <w:rsid w:val="00CF5EF8"/>
    <w:rsid w:val="00D03563"/>
    <w:rsid w:val="00D1265B"/>
    <w:rsid w:val="00D237F2"/>
    <w:rsid w:val="00D25511"/>
    <w:rsid w:val="00D60228"/>
    <w:rsid w:val="00D72E34"/>
    <w:rsid w:val="00D77F10"/>
    <w:rsid w:val="00DD1E9A"/>
    <w:rsid w:val="00DE7E42"/>
    <w:rsid w:val="00E44CEC"/>
    <w:rsid w:val="00E571F0"/>
    <w:rsid w:val="00E671FF"/>
    <w:rsid w:val="00ED2267"/>
    <w:rsid w:val="00EF76FC"/>
    <w:rsid w:val="00F676F5"/>
    <w:rsid w:val="00F81D19"/>
    <w:rsid w:val="00F92477"/>
    <w:rsid w:val="00F93798"/>
    <w:rsid w:val="00FA0FA5"/>
    <w:rsid w:val="00FA7532"/>
    <w:rsid w:val="00FD6982"/>
    <w:rsid w:val="00FF0499"/>
    <w:rsid w:val="021A718C"/>
    <w:rsid w:val="6A0FBBFA"/>
    <w:rsid w:val="7EFFC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DAFC3"/>
  <w15:chartTrackingRefBased/>
  <w15:docId w15:val="{20AFDABB-69C0-4F60-AC16-667C4C1F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Strong">
    <w:name w:val="Strong"/>
    <w:basedOn w:val="DefaultParagraphFont"/>
    <w:uiPriority w:val="22"/>
    <w:qFormat/>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styleId="UnresolvedMention">
    <w:name w:val="Unresolved Mention"/>
    <w:basedOn w:val="DefaultParagraphFont"/>
    <w:uiPriority w:val="99"/>
    <w:semiHidden/>
    <w:unhideWhenUsed/>
    <w:rsid w:val="00713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0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ca11-pra.prod.uber.internal:310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ura.miller@uber.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3692</TotalTime>
  <Pages>10</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Noumeir Morales</dc:creator>
  <cp:keywords/>
  <dc:description/>
  <cp:lastModifiedBy>Noumeir Morales</cp:lastModifiedBy>
  <cp:revision>145</cp:revision>
  <dcterms:created xsi:type="dcterms:W3CDTF">2023-09-12T02:19:00Z</dcterms:created>
  <dcterms:modified xsi:type="dcterms:W3CDTF">2023-09-14T15:54:00Z</dcterms:modified>
</cp:coreProperties>
</file>