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глава-2.-реализация-физической-модели"/>
    <w:p>
      <w:pPr>
        <w:pStyle w:val="Heading1"/>
      </w:pPr>
      <w:r>
        <w:t xml:space="preserve">Глава 2. Реализация физической модели</w:t>
      </w:r>
    </w:p>
    <w:p>
      <w:pPr>
        <w:pStyle w:val="FirstParagraph"/>
      </w:pPr>
      <w:r>
        <w:t xml:space="preserve">Реализация физической модели определяет сущности, атрибуты, связи, ограничения целостности в терминах СУБД и создание базы данных для автоматизированной информационной системы.</w:t>
      </w:r>
    </w:p>
    <w:p>
      <w:pPr>
        <w:pStyle w:val="BodyText"/>
      </w:pPr>
      <w:r>
        <w:t xml:space="preserve">Для реализации базы данных АИС «Адаптационный курс для сотрудников ритуальной компании» (платформа электронного обучения LMS) использовалось следующее программное обеспечение:</w:t>
      </w:r>
    </w:p>
    <w:p>
      <w:pPr>
        <w:pStyle w:val="Compact"/>
        <w:numPr>
          <w:ilvl w:val="0"/>
          <w:numId w:val="1001"/>
        </w:numPr>
      </w:pPr>
      <w:r>
        <w:t xml:space="preserve">Visual Studio Code / Cursor — среда разработки и редактирования исходного кода;</w:t>
      </w:r>
    </w:p>
    <w:p>
      <w:pPr>
        <w:pStyle w:val="Compact"/>
        <w:numPr>
          <w:ilvl w:val="0"/>
          <w:numId w:val="1001"/>
        </w:numPr>
      </w:pPr>
      <w:r>
        <w:t xml:space="preserve">SQL Server Management Studio (SSMS) — проектирование и администрирование базы данных</w:t>
      </w:r>
      <w:r>
        <w:t xml:space="preserve"> </w:t>
      </w:r>
      <w:r>
        <w:rPr>
          <w:rStyle w:val="VerbatimChar"/>
        </w:rPr>
        <w:t xml:space="preserve">LearningPlatformDB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Microsoft SQL Server (Express / Developer) — сервер управления данными;</w:t>
      </w:r>
    </w:p>
    <w:p>
      <w:pPr>
        <w:pStyle w:val="Compact"/>
        <w:numPr>
          <w:ilvl w:val="0"/>
          <w:numId w:val="1001"/>
        </w:numPr>
      </w:pPr>
      <w:r>
        <w:t xml:space="preserve">ODBC Driver 17 for SQL Server — драйвер подключения приложения к СУБД;</w:t>
      </w:r>
    </w:p>
    <w:p>
      <w:pPr>
        <w:pStyle w:val="Compact"/>
        <w:numPr>
          <w:ilvl w:val="0"/>
          <w:numId w:val="1001"/>
        </w:numPr>
      </w:pPr>
      <w:r>
        <w:t xml:space="preserve">Google Chrome / Microsoft Edge — тестирование веб-интерфейса и курса-плеера.</w:t>
      </w:r>
    </w:p>
    <w:p>
      <w:pPr>
        <w:pStyle w:val="FirstParagraph"/>
      </w:pPr>
      <w:r>
        <w:t xml:space="preserve">При разработке программного продукта был использован язык программирования</w:t>
      </w:r>
      <w:r>
        <w:t xml:space="preserve"> </w:t>
      </w:r>
      <w:r>
        <w:rPr>
          <w:b/>
          <w:bCs/>
        </w:rPr>
        <w:t xml:space="preserve">Python 3.10+</w:t>
      </w:r>
      <w:r>
        <w:t xml:space="preserve">.</w:t>
      </w:r>
    </w:p>
    <w:p>
      <w:pPr>
        <w:pStyle w:val="BodyText"/>
      </w:pPr>
      <w:r>
        <w:t xml:space="preserve">Python — высокоуровневый интерпретируемый язык с динамической типизацией, широко применяемый для веб-разработки и интеграции с базами данных. На стороне сервера используется микрофреймворк</w:t>
      </w:r>
      <w:r>
        <w:t xml:space="preserve"> </w:t>
      </w:r>
      <w:r>
        <w:rPr>
          <w:b/>
          <w:bCs/>
        </w:rPr>
        <w:t xml:space="preserve">Flask</w:t>
      </w:r>
      <w:r>
        <w:t xml:space="preserve"> </w:t>
      </w:r>
      <w:r>
        <w:t xml:space="preserve">(REST API, JWT-авторизация, раздача файлов курсов), клиентская часть реализована на</w:t>
      </w:r>
      <w:r>
        <w:t xml:space="preserve"> </w:t>
      </w:r>
      <w:r>
        <w:rPr>
          <w:b/>
          <w:bCs/>
        </w:rPr>
        <w:t xml:space="preserve">HTML5, CSS3 и JavaScript</w:t>
      </w:r>
      <w:r>
        <w:t xml:space="preserve"> </w:t>
      </w:r>
      <w:r>
        <w:t xml:space="preserve">без сборщика (статический frontend). Такой стек позволяет разделить интерфейс LMS (порт 8000) и backend-сервис (порт 5000), что упрощает развёртывание учебного проекта и поддержку двух типов курсов — нативного («Безопасность») и SCORM 2004.</w:t>
      </w:r>
    </w:p>
    <w:p>
      <w:r>
        <w:pict>
          <v:rect style="width:0;height:1.5pt" o:hralign="center" o:hrstd="t" o:hr="t"/>
        </w:pict>
      </w:r>
    </w:p>
    <w:bookmarkStart w:id="9" w:name="архитектура-системы"/>
    <w:p>
      <w:pPr>
        <w:pStyle w:val="Heading2"/>
      </w:pPr>
      <w:r>
        <w:t xml:space="preserve">Архитектура системы</w:t>
      </w:r>
    </w:p>
    <w:p>
      <w:pPr>
        <w:pStyle w:val="FirstParagraph"/>
      </w:pPr>
      <w:r>
        <w:t xml:space="preserve">Платформа построена по клиент-серверной схеме «тонкий клиент — REST API — СУБД — файловое хранилище курсов».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client["Клиентский уровень (порт 8000)"]</w:t>
      </w:r>
      <w:r>
        <w:br/>
      </w:r>
      <w:r>
        <w:rPr>
          <w:rStyle w:val="VerbatimChar"/>
        </w:rPr>
        <w:t xml:space="preserve">        FE["Frontend: HTML/JS/CSS\nlogin.html, instruction.html,\nassignments.html, users.html"]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server["Серверный уровень (порт 5000)"]</w:t>
      </w:r>
      <w:r>
        <w:br/>
      </w:r>
      <w:r>
        <w:rPr>
          <w:rStyle w:val="VerbatimChar"/>
        </w:rPr>
        <w:t xml:space="preserve">        API["Flask app.py\nREST API + JWT"]</w:t>
      </w:r>
      <w:r>
        <w:br/>
      </w:r>
      <w:r>
        <w:rPr>
          <w:rStyle w:val="VerbatimChar"/>
        </w:rPr>
        <w:t xml:space="preserve">        DBL["database.py\nкласс Database"]</w:t>
      </w:r>
      <w:r>
        <w:br/>
      </w:r>
      <w:r>
        <w:rPr>
          <w:rStyle w:val="VerbatimChar"/>
        </w:rPr>
        <w:t xml:space="preserve">        CM["course_manifest.py\ncourse_progress.py"]</w:t>
      </w:r>
      <w:r>
        <w:br/>
      </w:r>
      <w:r>
        <w:rPr>
          <w:rStyle w:val="VerbatimChar"/>
        </w:rPr>
        <w:t xml:space="preserve">        SCORM["scorm_importer.py\nscorm_runtime.py"]</w:t>
      </w:r>
      <w:r>
        <w:br/>
      </w:r>
      <w:r>
        <w:rPr>
          <w:rStyle w:val="VerbatimChar"/>
        </w:rPr>
        <w:t xml:space="preserve">        FILES["course-content/\nuploads/photos/"]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data["Уровень данных"]</w:t>
      </w:r>
      <w:r>
        <w:br/>
      </w:r>
      <w:r>
        <w:rPr>
          <w:rStyle w:val="VerbatimChar"/>
        </w:rPr>
        <w:t xml:space="preserve">        SQL[(SQL Server\nLearningPlatformDB)]</w:t>
      </w:r>
      <w:r>
        <w:br/>
      </w:r>
      <w:r>
        <w:rPr>
          <w:rStyle w:val="VerbatimChar"/>
        </w:rPr>
        <w:t xml:space="preserve">        DISK["backend/courses/\nbezopasnost, SCORM-пакеты"]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FE --&gt;|"fetch /api/*"| API</w:t>
      </w:r>
      <w:r>
        <w:br/>
      </w:r>
      <w:r>
        <w:rPr>
          <w:rStyle w:val="VerbatimChar"/>
        </w:rPr>
        <w:t xml:space="preserve">    FE --&gt;|"НАЧАТЬ КУРС"| FILES</w:t>
      </w:r>
      <w:r>
        <w:br/>
      </w:r>
      <w:r>
        <w:rPr>
          <w:rStyle w:val="VerbatimChar"/>
        </w:rPr>
        <w:t xml:space="preserve">    API --&gt; DBL</w:t>
      </w:r>
      <w:r>
        <w:br/>
      </w:r>
      <w:r>
        <w:rPr>
          <w:rStyle w:val="VerbatimChar"/>
        </w:rPr>
        <w:t xml:space="preserve">    API --&gt; CM</w:t>
      </w:r>
      <w:r>
        <w:br/>
      </w:r>
      <w:r>
        <w:rPr>
          <w:rStyle w:val="VerbatimChar"/>
        </w:rPr>
        <w:t xml:space="preserve">    API --&gt; SCORM</w:t>
      </w:r>
      <w:r>
        <w:br/>
      </w:r>
      <w:r>
        <w:rPr>
          <w:rStyle w:val="VerbatimChar"/>
        </w:rPr>
        <w:t xml:space="preserve">    API --&gt; FILES</w:t>
      </w:r>
      <w:r>
        <w:br/>
      </w:r>
      <w:r>
        <w:rPr>
          <w:rStyle w:val="VerbatimChar"/>
        </w:rPr>
        <w:t xml:space="preserve">    DBL --&gt;|"pyodbc / ODBC"| SQL</w:t>
      </w:r>
      <w:r>
        <w:br/>
      </w:r>
      <w:r>
        <w:rPr>
          <w:rStyle w:val="VerbatimChar"/>
        </w:rPr>
        <w:t xml:space="preserve">    FILES --&gt; DISK</w:t>
      </w:r>
      <w:r>
        <w:br/>
      </w:r>
      <w:r>
        <w:rPr>
          <w:rStyle w:val="VerbatimChar"/>
        </w:rPr>
        <w:t xml:space="preserve">    CM --&gt; DISK</w:t>
      </w:r>
    </w:p>
    <w:p>
      <w:pPr>
        <w:pStyle w:val="FirstParagraph"/>
      </w:pPr>
      <w:r>
        <w:rPr>
          <w:b/>
          <w:bCs/>
        </w:rPr>
        <w:t xml:space="preserve">Роли пользователей</w:t>
      </w:r>
      <w:r>
        <w:t xml:space="preserve"> </w:t>
      </w:r>
      <w:r>
        <w:t xml:space="preserve">и их стартовые страницы после входа: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2568"/>
        <w:gridCol w:w="40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Стартовая страница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t xml:space="preserve">Управление пользователями и каталогом курсов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Эксперт</w:t>
            </w:r>
          </w:p>
        </w:tc>
        <w:tc>
          <w:tcPr/>
          <w:p>
            <w:pPr>
              <w:pStyle w:val="Compact"/>
            </w:pPr>
            <w:r>
              <w:t xml:space="preserve">Назначение обучения, рейтинг, отчёты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Обучающийся</w:t>
            </w:r>
          </w:p>
        </w:tc>
        <w:tc>
          <w:tcPr/>
          <w:p>
            <w:pPr>
              <w:pStyle w:val="Compact"/>
            </w:pPr>
            <w:r>
              <w:t xml:space="preserve">Прохождение назначенных курсов, рейтинг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instruction.html</w:t>
            </w:r>
          </w:p>
        </w:tc>
      </w:tr>
    </w:tbl>
    <w:p>
      <w:pPr>
        <w:pStyle w:val="BodyText"/>
      </w:pPr>
      <w:r>
        <w:t xml:space="preserve">Аутентификация выполняется через endpoint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: при успешной проверке email и пароля в таблице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сервер выдаёт JWT-токен (срок действия 12 часов). Все защищённые запросы передают заголовок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 Проверка прав реализована в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по полю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из payload токена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9" w:name="физическая-модель-базы-данных"/>
    <w:p>
      <w:pPr>
        <w:pStyle w:val="Heading2"/>
      </w:pPr>
      <w:r>
        <w:t xml:space="preserve">Физическая модель базы данных</w:t>
      </w:r>
    </w:p>
    <w:p>
      <w:pPr>
        <w:pStyle w:val="FirstParagraph"/>
      </w:pPr>
      <w:r>
        <w:t xml:space="preserve">На основе диаграммы ER (см. Приложение Е) были разработаны следующие таблицы базы данных: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(Учётные записи сотрудников) — (Таблица 6);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Courses</w:t>
      </w:r>
      <w:r>
        <w:t xml:space="preserve"> </w:t>
      </w:r>
      <w:r>
        <w:t xml:space="preserve">(Каталог электронных курсов) — (Таблица 7);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Assignments</w:t>
      </w:r>
      <w:r>
        <w:t xml:space="preserve"> </w:t>
      </w:r>
      <w:r>
        <w:t xml:space="preserve">(Назначения учебных курсов) — (Таблица 8);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Section_progress</w:t>
      </w:r>
      <w:r>
        <w:t xml:space="preserve"> </w:t>
      </w:r>
      <w:r>
        <w:t xml:space="preserve">(Пошаговый прогресс по разделам) — (Таблица 9);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User_result</w:t>
      </w:r>
      <w:r>
        <w:t xml:space="preserve"> </w:t>
      </w:r>
      <w:r>
        <w:t xml:space="preserve">(Результат пользователя) — (Таблица 10);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</w:t>
      </w:r>
      <w:r>
        <w:t xml:space="preserve"> </w:t>
      </w:r>
      <w:r>
        <w:t xml:space="preserve">(Должность) — (Таблица 11);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</w:t>
      </w:r>
      <w:r>
        <w:t xml:space="preserve"> </w:t>
      </w:r>
      <w:r>
        <w:t xml:space="preserve">(Роли) — (Таблица 12);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UserRoles</w:t>
      </w:r>
      <w:r>
        <w:t xml:space="preserve"> </w:t>
      </w:r>
      <w:r>
        <w:t xml:space="preserve">(Связь пользователей и ролей) — (Таблица 13).</w:t>
      </w:r>
    </w:p>
    <w:p>
      <w:pPr>
        <w:pStyle w:val="BlockText"/>
      </w:pPr>
      <w:r>
        <w:t xml:space="preserve">Таблица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присутствует в учебном шаблоне БД, но в текущей реализации LMS</w:t>
      </w:r>
      <w:r>
        <w:t xml:space="preserve"> </w:t>
      </w:r>
      <w:r>
        <w:rPr>
          <w:b/>
          <w:bCs/>
        </w:rPr>
        <w:t xml:space="preserve">не используется</w:t>
      </w:r>
      <w:r>
        <w:t xml:space="preserve">. Сущности «Модули», «Квизы», «Вопросы»</w:t>
      </w:r>
      <w:r>
        <w:t xml:space="preserve"> </w:t>
      </w:r>
      <w:r>
        <w:rPr>
          <w:b/>
          <w:bCs/>
        </w:rPr>
        <w:t xml:space="preserve">не выделены в отдельные таблицы</w:t>
      </w:r>
      <w:r>
        <w:t xml:space="preserve">: структура курса хранится в файлах (</w:t>
      </w:r>
      <w:r>
        <w:rPr>
          <w:rStyle w:val="VerbatimChar"/>
        </w:rPr>
        <w:t xml:space="preserve">course.json</w:t>
      </w:r>
      <w:r>
        <w:t xml:space="preserve"> </w:t>
      </w:r>
      <w:r>
        <w:t xml:space="preserve">для нативного курса,</w:t>
      </w:r>
      <w:r>
        <w:t xml:space="preserve"> </w:t>
      </w:r>
      <w:r>
        <w:rPr>
          <w:rStyle w:val="VerbatimChar"/>
        </w:rPr>
        <w:t xml:space="preserve">imsmanifest.xml</w:t>
      </w:r>
      <w:r>
        <w:t xml:space="preserve"> </w:t>
      </w:r>
      <w:r>
        <w:t xml:space="preserve">для SCORM), а прогресс фиксируется в</w:t>
      </w:r>
      <w:r>
        <w:t xml:space="preserve"> </w:t>
      </w:r>
      <w:r>
        <w:rPr>
          <w:rStyle w:val="VerbatimChar"/>
        </w:rPr>
        <w:t xml:space="preserve">Section_progress</w:t>
      </w:r>
      <w:r>
        <w:t xml:space="preserve"> </w:t>
      </w:r>
      <w:r>
        <w:t xml:space="preserve">по идентификатору раздела</w:t>
      </w:r>
      <w:r>
        <w:t xml:space="preserve"> </w:t>
      </w:r>
      <w:r>
        <w:rPr>
          <w:rStyle w:val="VerbatimChar"/>
        </w:rPr>
        <w:t xml:space="preserve">section_id</w:t>
      </w:r>
      <w:r>
        <w:t xml:space="preserve">.</w:t>
      </w:r>
    </w:p>
    <w:bookmarkStart w:id="10" w:name="таблица-6-поля-таблицы-пользователи"/>
    <w:p>
      <w:pPr>
        <w:pStyle w:val="Heading3"/>
      </w:pPr>
      <w:r>
        <w:t xml:space="preserve">Таблица 6 – Поля таблицы «Пользователи»</w:t>
      </w:r>
    </w:p>
    <w:p>
      <w:pPr>
        <w:pStyle w:val="FirstParagraph"/>
      </w:pPr>
      <w:r>
        <w:rPr>
          <w:b/>
          <w:bCs/>
        </w:rP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Имя поля</w:t>
            </w:r>
          </w:p>
        </w:tc>
        <w:tc>
          <w:tcPr/>
          <w:p>
            <w:pPr>
              <w:pStyle w:val="Compac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</w:pPr>
            <w:r>
              <w:t xml:space="preserve">Обязательный к заполнению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NVARCHAR(25)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surname</w:t>
            </w:r>
          </w:p>
        </w:tc>
        <w:tc>
          <w:tcPr/>
          <w:p>
            <w:pPr>
              <w:pStyle w:val="Compact"/>
            </w:pPr>
            <w:r>
              <w:t xml:space="preserve">NVARCHAR(25)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patronymic</w:t>
            </w:r>
          </w:p>
        </w:tc>
        <w:tc>
          <w:tcPr/>
          <w:p>
            <w:pPr>
              <w:pStyle w:val="Compact"/>
            </w:pPr>
            <w:r>
              <w:t xml:space="preserve">NVARCHAR(25)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birthday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position_id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photo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</w:tbl>
    <w:bookmarkEnd w:id="10"/>
    <w:bookmarkStart w:id="11" w:name="таблица-7-поля-таблицы-курсы"/>
    <w:p>
      <w:pPr>
        <w:pStyle w:val="Heading3"/>
      </w:pPr>
      <w:r>
        <w:t xml:space="preserve">Таблица 7 – Поля таблицы «Курсы»</w:t>
      </w:r>
    </w:p>
    <w:p>
      <w:pPr>
        <w:pStyle w:val="FirstParagraph"/>
      </w:pPr>
      <w:r>
        <w:rPr>
          <w:b/>
          <w:bCs/>
        </w:rPr>
        <w:t xml:space="preserve">Courses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Имя поля</w:t>
            </w:r>
          </w:p>
        </w:tc>
        <w:tc>
          <w:tcPr/>
          <w:p>
            <w:pPr>
              <w:pStyle w:val="Compac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</w:pPr>
            <w:r>
              <w:t xml:space="preserve">Обязательный к заполнению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course_id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author_id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DATETIME2(7)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</w:tbl>
    <w:p>
      <w:pPr>
        <w:pStyle w:val="BodyText"/>
      </w:pPr>
      <w:r>
        <w:t xml:space="preserve">Поле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содержит имя подпапки в</w:t>
      </w:r>
      <w:r>
        <w:t xml:space="preserve"> </w:t>
      </w:r>
      <w:r>
        <w:rPr>
          <w:rStyle w:val="VerbatimChar"/>
        </w:rPr>
        <w:t xml:space="preserve">backend/courses/</w:t>
      </w:r>
      <w:r>
        <w:t xml:space="preserve">, где лежат файлы курса (например,</w:t>
      </w:r>
      <w:r>
        <w:t xml:space="preserve"> </w:t>
      </w:r>
      <w:r>
        <w:rPr>
          <w:rStyle w:val="VerbatimChar"/>
        </w:rPr>
        <w:t xml:space="preserve">bezopasnost</w:t>
      </w:r>
      <w:r>
        <w:t xml:space="preserve">).</w:t>
      </w:r>
    </w:p>
    <w:bookmarkEnd w:id="11"/>
    <w:bookmarkStart w:id="12" w:name="таблица-8-поля-таблицы-назначения"/>
    <w:p>
      <w:pPr>
        <w:pStyle w:val="Heading3"/>
      </w:pPr>
      <w:r>
        <w:t xml:space="preserve">Таблица 8 – Поля таблицы «Назначения»</w:t>
      </w:r>
    </w:p>
    <w:p>
      <w:pPr>
        <w:pStyle w:val="FirstParagraph"/>
      </w:pPr>
      <w:r>
        <w:rPr>
          <w:b/>
          <w:bCs/>
        </w:rPr>
        <w:t xml:space="preserve">Assignments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Имя поля</w:t>
            </w:r>
          </w:p>
        </w:tc>
        <w:tc>
          <w:tcPr/>
          <w:p>
            <w:pPr>
              <w:pStyle w:val="Compac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</w:pPr>
            <w:r>
              <w:t xml:space="preserve">Обязательный к заполнению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course_id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assigned_by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assigned_at</w:t>
            </w:r>
          </w:p>
        </w:tc>
        <w:tc>
          <w:tcPr/>
          <w:p>
            <w:pPr>
              <w:pStyle w:val="Compact"/>
            </w:pPr>
            <w:r>
              <w:t xml:space="preserve">DATETIME2(7)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odyText"/>
      </w:pPr>
      <w:r>
        <w:t xml:space="preserve">Допустимые значения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(курс в процессе),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(завершён с результатом ≥ 70 %),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(завершён с результатом &lt; 70 %). На одного обучающегося по одному курсу может существовать только одно активное назначение.</w:t>
      </w:r>
    </w:p>
    <w:bookmarkEnd w:id="12"/>
    <w:bookmarkStart w:id="13" w:name="X69b321f81836af01d4d38bce1acf21d57517eeb"/>
    <w:p>
      <w:pPr>
        <w:pStyle w:val="Heading3"/>
      </w:pPr>
      <w:r>
        <w:t xml:space="preserve">Таблица 9 – Поля таблицы «Прогресс по разделам»</w:t>
      </w:r>
    </w:p>
    <w:p>
      <w:pPr>
        <w:pStyle w:val="FirstParagraph"/>
      </w:pPr>
      <w:r>
        <w:rPr>
          <w:b/>
          <w:bCs/>
        </w:rPr>
        <w:t xml:space="preserve">Section_progress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Имя поля</w:t>
            </w:r>
          </w:p>
        </w:tc>
        <w:tc>
          <w:tcPr/>
          <w:p>
            <w:pPr>
              <w:pStyle w:val="Compac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</w:pPr>
            <w:r>
              <w:t xml:space="preserve">Обязательный к заполнению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section_progress_id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section_id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first_attempt_failed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DATETIME2(7)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odyText"/>
      </w:pPr>
      <w:r>
        <w:t xml:space="preserve">Уникальный индекс</w:t>
      </w:r>
      <w:r>
        <w:t xml:space="preserve"> </w:t>
      </w:r>
      <w:r>
        <w:rPr>
          <w:rStyle w:val="VerbatimChar"/>
        </w:rPr>
        <w:t xml:space="preserve">UQ_Section_progress (assignment_id, section_id)</w:t>
      </w:r>
      <w:r>
        <w:t xml:space="preserve"> </w:t>
      </w:r>
      <w:r>
        <w:t xml:space="preserve">не допускает дублирования записи по одному разделу в рамках назначения.</w:t>
      </w:r>
    </w:p>
    <w:bookmarkEnd w:id="13"/>
    <w:bookmarkStart w:id="14" w:name="Xf3117526681ce3dd7e98f4de1ffb019a2b5e612"/>
    <w:p>
      <w:pPr>
        <w:pStyle w:val="Heading3"/>
      </w:pPr>
      <w:r>
        <w:t xml:space="preserve">Таблица 10 – Поля таблицы «Результаты пользователя»</w:t>
      </w:r>
    </w:p>
    <w:p>
      <w:pPr>
        <w:pStyle w:val="FirstParagraph"/>
      </w:pPr>
      <w:r>
        <w:rPr>
          <w:b/>
          <w:bCs/>
        </w:rPr>
        <w:t xml:space="preserve">User_result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Имя поля</w:t>
            </w:r>
          </w:p>
        </w:tc>
        <w:tc>
          <w:tcPr/>
          <w:p>
            <w:pPr>
              <w:pStyle w:val="Compac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</w:pPr>
            <w:r>
              <w:t xml:space="preserve">Обязательный к заполнению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User_result_id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course_id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</w:tbl>
    <w:p>
      <w:pPr>
        <w:pStyle w:val="BodyText"/>
      </w:pPr>
      <w:r>
        <w:t xml:space="preserve">Итоговый балл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пересчитывается как сумма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Section_progress</w:t>
      </w:r>
      <w:r>
        <w:t xml:space="preserve"> </w:t>
      </w:r>
      <w:r>
        <w:t xml:space="preserve">(максимум 100). Порог успешного прохождения —</w:t>
      </w:r>
      <w:r>
        <w:t xml:space="preserve"> </w:t>
      </w:r>
      <w:r>
        <w:rPr>
          <w:b/>
          <w:bCs/>
        </w:rPr>
        <w:t xml:space="preserve">70 %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PASS_THRESHOLD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course_progress.py</w:t>
      </w:r>
      <w:r>
        <w:t xml:space="preserve">).</w:t>
      </w:r>
    </w:p>
    <w:bookmarkEnd w:id="14"/>
    <w:bookmarkStart w:id="15" w:name="таблица-11-поля-таблицы-должность"/>
    <w:p>
      <w:pPr>
        <w:pStyle w:val="Heading3"/>
      </w:pPr>
      <w:r>
        <w:t xml:space="preserve">Таблица 11 – Поля таблицы «Должность»</w:t>
      </w:r>
    </w:p>
    <w:p>
      <w:pPr>
        <w:pStyle w:val="FirstParagraph"/>
      </w:pPr>
      <w:r>
        <w:rPr>
          <w:b/>
          <w:bCs/>
        </w:rPr>
        <w:t xml:space="preserve">Position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Имя поля</w:t>
            </w:r>
          </w:p>
        </w:tc>
        <w:tc>
          <w:tcPr/>
          <w:p>
            <w:pPr>
              <w:pStyle w:val="Compac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</w:pPr>
            <w:r>
              <w:t xml:space="preserve">Обязательный к заполнению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Position_id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NVARCHAR(15)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bookmarkEnd w:id="15"/>
    <w:bookmarkStart w:id="16" w:name="таблица-12-поля-таблицы-роль"/>
    <w:p>
      <w:pPr>
        <w:pStyle w:val="Heading3"/>
      </w:pPr>
      <w:r>
        <w:t xml:space="preserve">Таблица 12 – Поля таблицы «Роль»</w:t>
      </w:r>
    </w:p>
    <w:p>
      <w:pPr>
        <w:pStyle w:val="FirstParagraph"/>
      </w:pPr>
      <w:r>
        <w:rPr>
          <w:b/>
          <w:bCs/>
        </w:rPr>
        <w:t xml:space="preserve">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Имя поля</w:t>
            </w:r>
          </w:p>
        </w:tc>
        <w:tc>
          <w:tcPr/>
          <w:p>
            <w:pPr>
              <w:pStyle w:val="Compac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</w:pPr>
            <w:r>
              <w:t xml:space="preserve">Обязательный к заполнению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role_name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bookmarkEnd w:id="16"/>
    <w:bookmarkStart w:id="18" w:name="Xd1a3fe522ccc9f79dad1d7cdecfa0e88cec5012"/>
    <w:p>
      <w:pPr>
        <w:pStyle w:val="Heading3"/>
      </w:pPr>
      <w:r>
        <w:t xml:space="preserve">Таблица 13 – Поля таблицы «Связь пользователей и ролей»</w:t>
      </w:r>
    </w:p>
    <w:p>
      <w:pPr>
        <w:pStyle w:val="FirstParagraph"/>
      </w:pPr>
      <w:r>
        <w:rPr>
          <w:b/>
          <w:bCs/>
        </w:rPr>
        <w:t xml:space="preserve">UserRoles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Имя поля</w:t>
            </w:r>
          </w:p>
        </w:tc>
        <w:tc>
          <w:tcPr/>
          <w:p>
            <w:pPr>
              <w:pStyle w:val="Compac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</w:pPr>
            <w:r>
              <w:t xml:space="preserve">Обязательный к заполнению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UserRoles_id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На основе полученной на этапе проектирования ERD-модели была разработана база данных с помощью средств MS SQL Server. Актуальный скрипт —</w:t>
      </w:r>
      <w:r>
        <w:t xml:space="preserve"> </w:t>
      </w:r>
      <w:r>
        <w:rPr>
          <w:b/>
          <w:bCs/>
        </w:rPr>
        <w:t xml:space="preserve">Приложение К</w:t>
      </w:r>
      <w:r>
        <w:t xml:space="preserve"> </w:t>
      </w:r>
      <w:r>
        <w:t xml:space="preserve">и файл</w:t>
      </w:r>
      <w:r>
        <w:t xml:space="preserve"> </w:t>
      </w:r>
      <w:r>
        <w:rPr>
          <w:rStyle w:val="VerbatimChar"/>
        </w:rPr>
        <w:t xml:space="preserve">backend/LearningPlatformDB.sql</w:t>
      </w:r>
      <w:r>
        <w:t xml:space="preserve">; для обновления существующей БД —</w:t>
      </w:r>
      <w:r>
        <w:t xml:space="preserve"> </w:t>
      </w:r>
      <w:r>
        <w:rPr>
          <w:rStyle w:val="VerbatimChar"/>
        </w:rPr>
        <w:t xml:space="preserve">backend/migration.sql</w:t>
      </w:r>
      <w:r>
        <w:t xml:space="preserve">. Физическая ER-диаграмма с обозначениями PK/FK — в</w:t>
      </w:r>
      <w:r>
        <w:t xml:space="preserve"> </w:t>
      </w:r>
      <w:r>
        <w:rPr>
          <w:b/>
          <w:bCs/>
        </w:rPr>
        <w:t xml:space="preserve">Приложении Е</w:t>
      </w:r>
      <w:r>
        <w:t xml:space="preserve">; логическая схема и словарь данных — в</w:t>
      </w:r>
      <w:r>
        <w:t xml:space="preserve"> </w:t>
      </w:r>
      <w:r>
        <w:rPr>
          <w:b/>
          <w:bCs/>
        </w:rPr>
        <w:t xml:space="preserve">Приложении Ж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Рисунок 5 – Модель базы данных</w:t>
      </w:r>
      <w:r>
        <w:t xml:space="preserve"> </w:t>
      </w:r>
      <w:r>
        <w:t xml:space="preserve">(подробная физическая модель — см.</w:t>
      </w:r>
      <w:r>
        <w:t xml:space="preserve"> </w:t>
      </w:r>
      <w:hyperlink r:id="rId17">
        <w:r>
          <w:rPr>
            <w:rStyle w:val="Hyperlink"/>
          </w:rPr>
          <w:t xml:space="preserve">Приложение Е</w:t>
        </w:r>
      </w:hyperlink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Users ||--o{ UserRoles : "имеет"</w:t>
      </w:r>
      <w:r>
        <w:br/>
      </w:r>
      <w:r>
        <w:rPr>
          <w:rStyle w:val="VerbatimChar"/>
        </w:rPr>
        <w:t xml:space="preserve">    Roles ||--o{ UserRoles : "назначена"</w:t>
      </w:r>
      <w:r>
        <w:br/>
      </w:r>
      <w:r>
        <w:rPr>
          <w:rStyle w:val="VerbatimChar"/>
        </w:rPr>
        <w:t xml:space="preserve">    Position ||--o{ Users : "должность"</w:t>
      </w:r>
      <w:r>
        <w:br/>
      </w:r>
      <w:r>
        <w:rPr>
          <w:rStyle w:val="VerbatimChar"/>
        </w:rPr>
        <w:t xml:space="preserve">    Users ||--o{ Assignments : "назначен"</w:t>
      </w:r>
      <w:r>
        <w:br/>
      </w:r>
      <w:r>
        <w:rPr>
          <w:rStyle w:val="VerbatimChar"/>
        </w:rPr>
        <w:t xml:space="preserve">    Users ||--o{ Assignments : "назначил"</w:t>
      </w:r>
      <w:r>
        <w:br/>
      </w:r>
      <w:r>
        <w:rPr>
          <w:rStyle w:val="VerbatimChar"/>
        </w:rPr>
        <w:t xml:space="preserve">    Courses ||--o{ Assignments : "включает"</w:t>
      </w:r>
      <w:r>
        <w:br/>
      </w:r>
      <w:r>
        <w:rPr>
          <w:rStyle w:val="VerbatimChar"/>
        </w:rPr>
        <w:t xml:space="preserve">    Assignments ||--o{ Section_progress : "прогресс"</w:t>
      </w:r>
      <w:r>
        <w:br/>
      </w:r>
      <w:r>
        <w:rPr>
          <w:rStyle w:val="VerbatimChar"/>
        </w:rPr>
        <w:t xml:space="preserve">    Users ||--o{ User_result : "результат"</w:t>
      </w:r>
      <w:r>
        <w:br/>
      </w:r>
      <w:r>
        <w:rPr>
          <w:rStyle w:val="VerbatimChar"/>
        </w:rPr>
        <w:t xml:space="preserve">    Courses ||--o{ User_result : "по курсу"</w:t>
      </w:r>
      <w:r>
        <w:br/>
      </w:r>
      <w:r>
        <w:rPr>
          <w:rStyle w:val="VerbatimChar"/>
        </w:rPr>
        <w:t xml:space="preserve">    Assignments ||--o| User_result : "по назначению"</w:t>
      </w:r>
      <w:r>
        <w:br/>
      </w:r>
      <w:r>
        <w:rPr>
          <w:rStyle w:val="VerbatimChar"/>
        </w:rPr>
        <w:t xml:space="preserve">    Users ||--o{ Courses : "автор"</w:t>
      </w:r>
      <w:r>
        <w:br/>
      </w:r>
      <w:r>
        <w:br/>
      </w:r>
      <w:r>
        <w:rPr>
          <w:rStyle w:val="VerbatimChar"/>
        </w:rPr>
        <w:t xml:space="preserve">    Users {</w:t>
      </w:r>
      <w:r>
        <w:br/>
      </w:r>
      <w:r>
        <w:rPr>
          <w:rStyle w:val="VerbatimChar"/>
        </w:rPr>
        <w:t xml:space="preserve">        int user_id PK</w:t>
      </w:r>
      <w:r>
        <w:br/>
      </w:r>
      <w:r>
        <w:rPr>
          <w:rStyle w:val="VerbatimChar"/>
        </w:rPr>
        <w:t xml:space="preserve">        nvarchar email UK</w:t>
      </w:r>
      <w:r>
        <w:br/>
      </w:r>
      <w:r>
        <w:rPr>
          <w:rStyle w:val="VerbatimChar"/>
        </w:rPr>
        <w:t xml:space="preserve">        nvarchar password_hash</w:t>
      </w:r>
      <w:r>
        <w:br/>
      </w:r>
      <w:r>
        <w:rPr>
          <w:rStyle w:val="VerbatimChar"/>
        </w:rPr>
        <w:t xml:space="preserve">        int position_id FK</w:t>
      </w:r>
      <w:r>
        <w:br/>
      </w:r>
      <w:r>
        <w:rPr>
          <w:rStyle w:val="VerbatimChar"/>
        </w:rPr>
        <w:t xml:space="preserve">        nvarchar status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Roles {</w:t>
      </w:r>
      <w:r>
        <w:br/>
      </w:r>
      <w:r>
        <w:rPr>
          <w:rStyle w:val="VerbatimChar"/>
        </w:rPr>
        <w:t xml:space="preserve">        int role_id PK</w:t>
      </w:r>
      <w:r>
        <w:br/>
      </w:r>
      <w:r>
        <w:rPr>
          <w:rStyle w:val="VerbatimChar"/>
        </w:rPr>
        <w:t xml:space="preserve">        nvarchar role_name UK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UserRoles {</w:t>
      </w:r>
      <w:r>
        <w:br/>
      </w:r>
      <w:r>
        <w:rPr>
          <w:rStyle w:val="VerbatimChar"/>
        </w:rPr>
        <w:t xml:space="preserve">        int UserRoles_id PK</w:t>
      </w:r>
      <w:r>
        <w:br/>
      </w:r>
      <w:r>
        <w:rPr>
          <w:rStyle w:val="VerbatimChar"/>
        </w:rPr>
        <w:t xml:space="preserve">        int user_id FK</w:t>
      </w:r>
      <w:r>
        <w:br/>
      </w:r>
      <w:r>
        <w:rPr>
          <w:rStyle w:val="VerbatimChar"/>
        </w:rPr>
        <w:t xml:space="preserve">        int role_id FK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Position {</w:t>
      </w:r>
      <w:r>
        <w:br/>
      </w:r>
      <w:r>
        <w:rPr>
          <w:rStyle w:val="VerbatimChar"/>
        </w:rPr>
        <w:t xml:space="preserve">        int Position_id PK</w:t>
      </w:r>
      <w:r>
        <w:br/>
      </w:r>
      <w:r>
        <w:rPr>
          <w:rStyle w:val="VerbatimChar"/>
        </w:rPr>
        <w:t xml:space="preserve">        nvarchar name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Courses {</w:t>
      </w:r>
      <w:r>
        <w:br/>
      </w:r>
      <w:r>
        <w:rPr>
          <w:rStyle w:val="VerbatimChar"/>
        </w:rPr>
        <w:t xml:space="preserve">        int course_id PK</w:t>
      </w:r>
      <w:r>
        <w:br/>
      </w:r>
      <w:r>
        <w:rPr>
          <w:rStyle w:val="VerbatimChar"/>
        </w:rPr>
        <w:t xml:space="preserve">        nvarchar title</w:t>
      </w:r>
      <w:r>
        <w:br/>
      </w:r>
      <w:r>
        <w:rPr>
          <w:rStyle w:val="VerbatimChar"/>
        </w:rPr>
        <w:t xml:space="preserve">        nvarchar storage</w:t>
      </w:r>
      <w:r>
        <w:br/>
      </w:r>
      <w:r>
        <w:rPr>
          <w:rStyle w:val="VerbatimChar"/>
        </w:rPr>
        <w:t xml:space="preserve">        int author_id FK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Assignments {</w:t>
      </w:r>
      <w:r>
        <w:br/>
      </w:r>
      <w:r>
        <w:rPr>
          <w:rStyle w:val="VerbatimChar"/>
        </w:rPr>
        <w:t xml:space="preserve">        int assignment_id PK</w:t>
      </w:r>
      <w:r>
        <w:br/>
      </w:r>
      <w:r>
        <w:rPr>
          <w:rStyle w:val="VerbatimChar"/>
        </w:rPr>
        <w:t xml:space="preserve">        int user_id FK</w:t>
      </w:r>
      <w:r>
        <w:br/>
      </w:r>
      <w:r>
        <w:rPr>
          <w:rStyle w:val="VerbatimChar"/>
        </w:rPr>
        <w:t xml:space="preserve">        int course_id FK</w:t>
      </w:r>
      <w:r>
        <w:br/>
      </w:r>
      <w:r>
        <w:rPr>
          <w:rStyle w:val="VerbatimChar"/>
        </w:rPr>
        <w:t xml:space="preserve">        int assigned_by FK</w:t>
      </w:r>
      <w:r>
        <w:br/>
      </w:r>
      <w:r>
        <w:rPr>
          <w:rStyle w:val="VerbatimChar"/>
        </w:rPr>
        <w:t xml:space="preserve">        date date_from</w:t>
      </w:r>
      <w:r>
        <w:br/>
      </w:r>
      <w:r>
        <w:rPr>
          <w:rStyle w:val="VerbatimChar"/>
        </w:rPr>
        <w:t xml:space="preserve">        date date_to</w:t>
      </w:r>
      <w:r>
        <w:br/>
      </w:r>
      <w:r>
        <w:rPr>
          <w:rStyle w:val="VerbatimChar"/>
        </w:rPr>
        <w:t xml:space="preserve">        nvarchar status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Section_progress {</w:t>
      </w:r>
      <w:r>
        <w:br/>
      </w:r>
      <w:r>
        <w:rPr>
          <w:rStyle w:val="VerbatimChar"/>
        </w:rPr>
        <w:t xml:space="preserve">        int section_progress_id PK</w:t>
      </w:r>
      <w:r>
        <w:br/>
      </w:r>
      <w:r>
        <w:rPr>
          <w:rStyle w:val="VerbatimChar"/>
        </w:rPr>
        <w:t xml:space="preserve">        int assignment_id FK</w:t>
      </w:r>
      <w:r>
        <w:br/>
      </w:r>
      <w:r>
        <w:rPr>
          <w:rStyle w:val="VerbatimChar"/>
        </w:rPr>
        <w:t xml:space="preserve">        nvarchar section_id</w:t>
      </w:r>
      <w:r>
        <w:br/>
      </w:r>
      <w:r>
        <w:rPr>
          <w:rStyle w:val="VerbatimChar"/>
        </w:rPr>
        <w:t xml:space="preserve">        float score</w:t>
      </w:r>
      <w:r>
        <w:br/>
      </w:r>
      <w:r>
        <w:rPr>
          <w:rStyle w:val="VerbatimChar"/>
        </w:rPr>
        <w:t xml:space="preserve">        bit first_attempt_failed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User_result {</w:t>
      </w:r>
      <w:r>
        <w:br/>
      </w:r>
      <w:r>
        <w:rPr>
          <w:rStyle w:val="VerbatimChar"/>
        </w:rPr>
        <w:t xml:space="preserve">        int User_result_id PK</w:t>
      </w:r>
      <w:r>
        <w:br/>
      </w:r>
      <w:r>
        <w:rPr>
          <w:rStyle w:val="VerbatimChar"/>
        </w:rPr>
        <w:t xml:space="preserve">        float result</w:t>
      </w:r>
      <w:r>
        <w:br/>
      </w:r>
      <w:r>
        <w:rPr>
          <w:rStyle w:val="VerbatimChar"/>
        </w:rPr>
        <w:t xml:space="preserve">        int user_id FK</w:t>
      </w:r>
      <w:r>
        <w:br/>
      </w:r>
      <w:r>
        <w:rPr>
          <w:rStyle w:val="VerbatimChar"/>
        </w:rPr>
        <w:t xml:space="preserve">        int course_id FK</w:t>
      </w:r>
      <w:r>
        <w:br/>
      </w:r>
      <w:r>
        <w:rPr>
          <w:rStyle w:val="VerbatimChar"/>
        </w:rPr>
        <w:t xml:space="preserve">        int assignment_id FK</w:t>
      </w:r>
      <w:r>
        <w:br/>
      </w:r>
      <w:r>
        <w:rPr>
          <w:rStyle w:val="VerbatimChar"/>
        </w:rPr>
        <w:t xml:space="preserve">        date date</w:t>
      </w:r>
      <w:r>
        <w:br/>
      </w:r>
      <w:r>
        <w:rPr>
          <w:rStyle w:val="VerbatimChar"/>
        </w:rPr>
        <w:t xml:space="preserve">    }</w:t>
      </w:r>
    </w:p>
    <w:p>
      <w:pPr>
        <w:pStyle w:val="FirstParagraph"/>
      </w:pPr>
      <w:r>
        <w:t xml:space="preserve">Для организации связи между пользователями и ролевыми политиками используются таблицы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(содержащая жёстко зафиксированные идентификаторы ролей:</w:t>
      </w:r>
      <w:r>
        <w:t xml:space="preserve"> </w:t>
      </w:r>
      <w:r>
        <w:rPr>
          <w:b/>
          <w:bCs/>
        </w:rPr>
        <w:t xml:space="preserve">4 – Администратор</w:t>
      </w:r>
      <w:r>
        <w:t xml:space="preserve">,</w:t>
      </w:r>
      <w:r>
        <w:t xml:space="preserve"> </w:t>
      </w:r>
      <w:r>
        <w:rPr>
          <w:b/>
          <w:bCs/>
        </w:rPr>
        <w:t xml:space="preserve">2 – Эксперт</w:t>
      </w:r>
      <w:r>
        <w:t xml:space="preserve">,</w:t>
      </w:r>
      <w:r>
        <w:t xml:space="preserve"> </w:t>
      </w:r>
      <w:r>
        <w:rPr>
          <w:b/>
          <w:bCs/>
        </w:rPr>
        <w:t xml:space="preserve">3 – Обучающийся</w:t>
      </w:r>
      <w:r>
        <w:t xml:space="preserve">) и связующая таблица</w:t>
      </w:r>
      <w:r>
        <w:t xml:space="preserve"> </w:t>
      </w:r>
      <w:r>
        <w:rPr>
          <w:b/>
          <w:bCs/>
        </w:rPr>
        <w:t xml:space="preserve">UserRoles</w:t>
      </w:r>
      <w:r>
        <w:t xml:space="preserve">, предотвращающая появление дублирующих ролевых назначений для одного физического лица за счёт наложения уникального индекса</w:t>
      </w:r>
      <w:r>
        <w:t xml:space="preserve"> </w:t>
      </w:r>
      <w:r>
        <w:rPr>
          <w:rStyle w:val="VerbatimChar"/>
        </w:rPr>
        <w:t xml:space="preserve">UQ (user_id, role_id)</w:t>
      </w:r>
      <w:r>
        <w:t xml:space="preserve">. Физическая целостность данных поддерживается на уровне СУБД с помощью ограничений ссылочной целостности для связанных внешними ключами таблиц прогресса и результатов. В качестве драйвера соединения приложения с СУБД MS SQL Server на стороне backend-сервера используется стандартизированный интерфейс</w:t>
      </w:r>
      <w:r>
        <w:t xml:space="preserve"> </w:t>
      </w:r>
      <w:r>
        <w:rPr>
          <w:b/>
          <w:bCs/>
        </w:rPr>
        <w:t xml:space="preserve">ODBC</w:t>
      </w:r>
      <w:r>
        <w:t xml:space="preserve"> </w:t>
      </w:r>
      <w:r>
        <w:t xml:space="preserve">(библиотека</w:t>
      </w:r>
      <w:r>
        <w:t xml:space="preserve"> </w:t>
      </w:r>
      <w:r>
        <w:rPr>
          <w:rStyle w:val="VerbatimChar"/>
        </w:rPr>
        <w:t xml:space="preserve">pyodbc</w:t>
      </w:r>
      <w:r>
        <w:t xml:space="preserve">, строка подключения в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).</w:t>
      </w:r>
    </w:p>
    <w:p>
      <w:pPr>
        <w:pStyle w:val="BodyText"/>
      </w:pPr>
      <w:r>
        <w:t xml:space="preserve">При первом запуске backend вызывается метод</w:t>
      </w:r>
      <w:r>
        <w:t xml:space="preserve"> </w:t>
      </w:r>
      <w:r>
        <w:rPr>
          <w:rStyle w:val="VerbatimChar"/>
        </w:rPr>
        <w:t xml:space="preserve">ensure_schema()</w:t>
      </w:r>
      <w:r>
        <w:t xml:space="preserve"> </w:t>
      </w:r>
      <w:r>
        <w:t xml:space="preserve">класса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: он добавляет недостающие столбцы (</w:t>
      </w:r>
      <w:r>
        <w:rPr>
          <w:rStyle w:val="VerbatimChar"/>
        </w:rPr>
        <w:t xml:space="preserve">birthday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;</w:t>
      </w:r>
      <w:r>
        <w:t xml:space="preserve"> </w:t>
      </w:r>
      <w:r>
        <w:rPr>
          <w:rStyle w:val="VerbatimChar"/>
        </w:rPr>
        <w:t xml:space="preserve">assignment_id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User_result</w:t>
      </w:r>
      <w:r>
        <w:t xml:space="preserve">) и создаёт таблицы</w:t>
      </w:r>
      <w:r>
        <w:t xml:space="preserve"> </w:t>
      </w:r>
      <w:r>
        <w:rPr>
          <w:rStyle w:val="VerbatimChar"/>
        </w:rPr>
        <w:t xml:space="preserve">Assignments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Section_progress</w:t>
      </w:r>
      <w:r>
        <w:t xml:space="preserve">, если они отсутствуют после миграции.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класс-доступа-к-данным"/>
    <w:p>
      <w:pPr>
        <w:pStyle w:val="Heading2"/>
      </w:pPr>
      <w:r>
        <w:t xml:space="preserve">Класс доступа к данным</w:t>
      </w:r>
    </w:p>
    <w:p>
      <w:pPr>
        <w:pStyle w:val="FirstParagraph"/>
      </w:pPr>
      <w:r>
        <w:t xml:space="preserve">После создания физической модели необходимо реализовать возможность работы с базой данных через приложение. Для этого был создан отдельный класс</w:t>
      </w:r>
      <w:r>
        <w:t xml:space="preserve"> </w:t>
      </w:r>
      <w:r>
        <w:rPr>
          <w:b/>
          <w:bCs/>
        </w:rPr>
        <w:t xml:space="preserve">Database</w:t>
      </w:r>
      <w:r>
        <w:t xml:space="preserve"> </w:t>
      </w:r>
      <w:r>
        <w:t xml:space="preserve">в модуле</w:t>
      </w:r>
      <w:r>
        <w:t xml:space="preserve"> </w:t>
      </w:r>
      <w:r>
        <w:rPr>
          <w:rStyle w:val="VerbatimChar"/>
        </w:rPr>
        <w:t xml:space="preserve">backend/database.py</w:t>
      </w:r>
      <w:r>
        <w:t xml:space="preserve">, в котором реализовано подключение к СУБД, выполнение SQL-запросов и бизнес-операции LMS.</w:t>
      </w:r>
    </w:p>
    <w:p>
      <w:pPr>
        <w:pStyle w:val="BodyText"/>
      </w:pPr>
      <w:r>
        <w:rPr>
          <w:b/>
          <w:bCs/>
        </w:rPr>
        <w:t xml:space="preserve">Рисунок 6 – Класс Database (фрагмент подключения и запросов)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Database: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.conn_string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DB_CONNECTION_STRING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_get_connection(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pyodbc.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.conn_string)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sql,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(), fetch_one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commit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._get_connection()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conn.cursor()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cursor:</w:t>
      </w:r>
      <w:r>
        <w:br/>
      </w:r>
      <w:r>
        <w:rPr>
          <w:rStyle w:val="NormalTok"/>
        </w:rPr>
        <w:t xml:space="preserve">            cursor.execute(sql, params)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commit:</w:t>
      </w:r>
      <w:r>
        <w:br/>
      </w:r>
      <w:r>
        <w:rPr>
          <w:rStyle w:val="NormalTok"/>
        </w:rPr>
        <w:t xml:space="preserve">                conn.commit()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fetch_one: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cursor.fetchone()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cursor.fetchall()</w:t>
      </w:r>
    </w:p>
    <w:p>
      <w:pPr>
        <w:pStyle w:val="FirstParagraph"/>
      </w:pPr>
      <w:r>
        <w:t xml:space="preserve">Класс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инкапсулирует: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аутентификацию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authenticate_user()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get_auth_session()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get_user_role()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управление пользователями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get_all_users()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create_user()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update_admin_user()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delete_user()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каталог курсов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get_all_courses()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create_course()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update_course()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delete_course()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назначения и прогресс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create_assignment()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get_courses_for_user()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complete_section()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finish_course()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_recalculate_assignment_score()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аналитику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get_rating()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get_report_data()</w:t>
      </w:r>
      <w:r>
        <w:t xml:space="preserve">.</w:t>
      </w:r>
    </w:p>
    <w:p>
      <w:pPr>
        <w:pStyle w:val="FirstParagraph"/>
      </w:pPr>
      <w:r>
        <w:t xml:space="preserve">Расчёт баллов вынесен в отдельный модуль</w:t>
      </w:r>
      <w:r>
        <w:t xml:space="preserve"> </w:t>
      </w:r>
      <w:r>
        <w:rPr>
          <w:rStyle w:val="VerbatimChar"/>
        </w:rPr>
        <w:t xml:space="preserve">course_progress.py</w:t>
      </w:r>
      <w:r>
        <w:t xml:space="preserve"> </w:t>
      </w:r>
      <w:r>
        <w:t xml:space="preserve">(чистые функции без обращения к БД), что упрощает модульное тестирование (</w:t>
      </w:r>
      <w:r>
        <w:rPr>
          <w:rStyle w:val="VerbatimChar"/>
        </w:rPr>
        <w:t xml:space="preserve">test_course_progress.py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Start w:id="22" w:name="rest-api-серверной-части"/>
    <w:p>
      <w:pPr>
        <w:pStyle w:val="Heading2"/>
      </w:pPr>
      <w:r>
        <w:t xml:space="preserve">REST API серверной части</w:t>
      </w:r>
    </w:p>
    <w:p>
      <w:pPr>
        <w:pStyle w:val="FirstParagraph"/>
      </w:pPr>
      <w:r>
        <w:t xml:space="preserve">Модуль</w:t>
      </w:r>
      <w:r>
        <w:t xml:space="preserve"> </w:t>
      </w:r>
      <w:r>
        <w:rPr>
          <w:rStyle w:val="VerbatimChar"/>
        </w:rPr>
        <w:t xml:space="preserve">backend/app.py</w:t>
      </w:r>
      <w:r>
        <w:t xml:space="preserve"> </w:t>
      </w:r>
      <w:r>
        <w:t xml:space="preserve">регистрирует REST-маршруты и связывает HTTP-запросы с методами класса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. Основные группы endpoint’ов: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772"/>
        <w:gridCol w:w="2376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Роли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/api/login</w:t>
            </w:r>
          </w:p>
        </w:tc>
        <w:tc>
          <w:tcPr/>
          <w:p>
            <w:pPr>
              <w:pStyle w:val="Compact"/>
            </w:pPr>
            <w:r>
              <w:t xml:space="preserve">Вход, выдача JWT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/api/profile</w:t>
            </w:r>
          </w:p>
        </w:tc>
        <w:tc>
          <w:tcPr/>
          <w:p>
            <w:pPr>
              <w:pStyle w:val="Compact"/>
            </w:pPr>
            <w:r>
              <w:t xml:space="preserve">Личные данные обучающегося</w:t>
            </w:r>
          </w:p>
        </w:tc>
        <w:tc>
          <w:tcPr/>
          <w:p>
            <w:pPr>
              <w:pStyle w:val="Compact"/>
            </w:pPr>
            <w:r>
              <w:t xml:space="preserve">student,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Курсы обучающегося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/api/my-courses</w:t>
            </w:r>
          </w:p>
        </w:tc>
        <w:tc>
          <w:tcPr/>
          <w:p>
            <w:pPr>
              <w:pStyle w:val="Compact"/>
            </w:pPr>
            <w:r>
              <w:t xml:space="preserve">Список назначенных курсов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Запуск курса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/api/courses/&lt;id&gt;</w:t>
            </w:r>
          </w:p>
        </w:tc>
        <w:tc>
          <w:tcPr/>
          <w:p>
            <w:pPr>
              <w:pStyle w:val="Compact"/>
            </w:pPr>
            <w:r>
              <w:t xml:space="preserve">Манифест, launch_url, прогресс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/api/courses/&lt;id&gt;/sections/&lt;section_id&gt;/complete</w:t>
            </w:r>
          </w:p>
        </w:tc>
        <w:tc>
          <w:tcPr/>
          <w:p>
            <w:pPr>
              <w:pStyle w:val="Compact"/>
            </w:pPr>
            <w:r>
              <w:t xml:space="preserve">Завершение раздела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Завершение курса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/api/courses/&lt;id&gt;/finish</w:t>
            </w:r>
          </w:p>
        </w:tc>
        <w:tc>
          <w:tcPr/>
          <w:p>
            <w:pPr>
              <w:pStyle w:val="Compact"/>
            </w:pPr>
            <w:r>
              <w:t xml:space="preserve">Финализация назначения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/api/scorm/&lt;id&gt;/state</w:t>
            </w:r>
          </w:p>
        </w:tc>
        <w:tc>
          <w:tcPr/>
          <w:p>
            <w:pPr>
              <w:pStyle w:val="Compact"/>
            </w:pPr>
            <w:r>
              <w:t xml:space="preserve">CMI-состояние SCORM 2004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Назначения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/api/assignments</w:t>
            </w:r>
          </w:p>
        </w:tc>
        <w:tc>
          <w:tcPr/>
          <w:p>
            <w:pPr>
              <w:pStyle w:val="Compact"/>
            </w:pPr>
            <w:r>
              <w:t xml:space="preserve">Создание назначения</w:t>
            </w:r>
          </w:p>
        </w:tc>
        <w:tc>
          <w:tcPr/>
          <w:p>
            <w:pPr>
              <w:pStyle w:val="Compact"/>
            </w:pPr>
            <w:r>
              <w:t xml:space="preserve">expert,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Рейтинг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/api/rating</w:t>
            </w:r>
          </w:p>
        </w:tc>
        <w:tc>
          <w:tcPr/>
          <w:p>
            <w:pPr>
              <w:pStyle w:val="Compact"/>
            </w:pPr>
            <w:r>
              <w:t xml:space="preserve">Таблица лидеров</w:t>
            </w:r>
          </w:p>
        </w:tc>
        <w:tc>
          <w:tcPr/>
          <w:p>
            <w:pPr>
              <w:pStyle w:val="Compact"/>
            </w:pPr>
            <w:r>
              <w:t xml:space="preserve">все авторизованные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/api/report</w:t>
            </w:r>
          </w:p>
        </w:tc>
        <w:tc>
          <w:tcPr/>
          <w:p>
            <w:pPr>
              <w:pStyle w:val="Compact"/>
            </w:pPr>
            <w:r>
              <w:t xml:space="preserve">Excel-файл</w:t>
            </w:r>
            <w:r>
              <w:t xml:space="preserve"> </w:t>
            </w:r>
            <w:r>
              <w:rPr>
                <w:rStyle w:val="VerbatimChar"/>
              </w:rPr>
              <w:t xml:space="preserve">course_report.xlsx</w:t>
            </w:r>
          </w:p>
        </w:tc>
        <w:tc>
          <w:tcPr/>
          <w:p>
            <w:pPr>
              <w:pStyle w:val="Compact"/>
            </w:pPr>
            <w:r>
              <w:t xml:space="preserve">expert,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/api/admin/courses</w:t>
            </w:r>
          </w:p>
        </w:tc>
        <w:tc>
          <w:tcPr/>
          <w:p>
            <w:pPr>
              <w:pStyle w:val="Compact"/>
            </w:pPr>
            <w:r>
              <w:t xml:space="preserve">CRUD пользователей и курсов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/course-content/&lt;id&gt;/...</w:t>
            </w:r>
          </w:p>
        </w:tc>
        <w:tc>
          <w:tcPr/>
          <w:p>
            <w:pPr>
              <w:pStyle w:val="Compact"/>
            </w:pPr>
            <w:r>
              <w:t xml:space="preserve">HTML/JS/CSS курса</w:t>
            </w:r>
          </w:p>
        </w:tc>
        <w:tc>
          <w:tcPr/>
          <w:p>
            <w:pPr>
              <w:pStyle w:val="Compact"/>
            </w:pPr>
            <w:r>
              <w:t xml:space="preserve">по JWT в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/uploads/photos/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/img/</w:t>
            </w:r>
          </w:p>
        </w:tc>
        <w:tc>
          <w:tcPr/>
          <w:p>
            <w:pPr>
              <w:pStyle w:val="Compact"/>
            </w:pPr>
            <w:r>
              <w:t xml:space="preserve">Фото профиля, иконки рейтинга</w:t>
            </w:r>
          </w:p>
        </w:tc>
        <w:tc>
          <w:tcPr/>
          <w:p>
            <w:pPr>
              <w:pStyle w:val="Compact"/>
            </w:pPr>
            <w:r>
              <w:t xml:space="preserve">публично</w:t>
            </w:r>
          </w:p>
        </w:tc>
      </w:tr>
    </w:tbl>
    <w:p>
      <w:pPr>
        <w:pStyle w:val="BodyText"/>
      </w:pPr>
      <w:r>
        <w:t xml:space="preserve">Формирование Excel-отчёта выполняется функцией</w:t>
      </w:r>
      <w:r>
        <w:t xml:space="preserve"> </w:t>
      </w:r>
      <w:r>
        <w:rPr>
          <w:rStyle w:val="VerbatimChar"/>
        </w:rPr>
        <w:t xml:space="preserve">create_excel_report()</w:t>
      </w:r>
      <w:r>
        <w:t xml:space="preserve"> </w:t>
      </w:r>
      <w:r>
        <w:t xml:space="preserve">с использованием библиотек</w:t>
      </w:r>
      <w:r>
        <w:t xml:space="preserve"> </w:t>
      </w:r>
      <w:r>
        <w:rPr>
          <w:b/>
          <w:bCs/>
        </w:rPr>
        <w:t xml:space="preserve">pandas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openpyxl</w:t>
      </w:r>
      <w:r>
        <w:t xml:space="preserve">. Данные для отчёта формирует</w:t>
      </w:r>
      <w:r>
        <w:t xml:space="preserve"> </w:t>
      </w:r>
      <w:r>
        <w:rPr>
          <w:rStyle w:val="VerbatimChar"/>
        </w:rPr>
        <w:t xml:space="preserve">get_report_data()</w:t>
      </w:r>
      <w:r>
        <w:t xml:space="preserve"> </w:t>
      </w:r>
      <w:r>
        <w:t xml:space="preserve">на основе таблицы</w:t>
      </w:r>
      <w:r>
        <w:t xml:space="preserve"> </w:t>
      </w:r>
      <w:r>
        <w:rPr>
          <w:rStyle w:val="VerbatimChar"/>
        </w:rPr>
        <w:t xml:space="preserve">Assignments</w:t>
      </w:r>
      <w:r>
        <w:t xml:space="preserve"> </w:t>
      </w:r>
      <w:r>
        <w:t xml:space="preserve">с присоединением должности, назначившего сотрудника и текущего прогресса.</w:t>
      </w:r>
    </w:p>
    <w:p>
      <w:pPr>
        <w:pStyle w:val="BodyText"/>
      </w:pPr>
      <w:r>
        <w:rPr>
          <w:b/>
          <w:bCs/>
        </w:rPr>
        <w:t xml:space="preserve">Рисунок – Диаграммы последовательностей</w:t>
      </w:r>
      <w:r>
        <w:t xml:space="preserve"> </w:t>
      </w:r>
      <w:r>
        <w:t xml:space="preserve">(полный комплект с активациями и альтернативными сценариями — см.</w:t>
      </w:r>
      <w:r>
        <w:t xml:space="preserve"> </w:t>
      </w:r>
      <w:hyperlink r:id="rId21">
        <w:r>
          <w:rPr>
            <w:rStyle w:val="Hyperlink"/>
          </w:rPr>
          <w:t xml:space="preserve">Приложение З</w:t>
        </w:r>
      </w:hyperlink>
      <w:r>
        <w:t xml:space="preserve">, рисунки 5–12)</w:t>
      </w:r>
    </w:p>
    <w:p>
      <w:r>
        <w:pict>
          <v:rect style="width:0;height:1.5pt" o:hralign="center" o:hrstd="t" o:hr="t"/>
        </w:pict>
      </w:r>
    </w:p>
    <w:bookmarkEnd w:id="22"/>
    <w:bookmarkStart w:id="32" w:name="Xe6fe7aac7607e883816f653d717a34032461a48"/>
    <w:p>
      <w:pPr>
        <w:pStyle w:val="Heading2"/>
      </w:pPr>
      <w:r>
        <w:t xml:space="preserve">Руководство по стилю и пользовательский интерфейс</w:t>
      </w:r>
    </w:p>
    <w:p>
      <w:pPr>
        <w:pStyle w:val="FirstParagraph"/>
      </w:pPr>
      <w:r>
        <w:t xml:space="preserve">Полное описание реализации ПО — все функции, окна, переходы, фрагменты кода и обоснование архитектурных решений — приведено в</w:t>
      </w:r>
      <w:r>
        <w:t xml:space="preserve"> </w:t>
      </w:r>
      <w:r>
        <w:rPr>
          <w:b/>
          <w:bCs/>
        </w:rPr>
        <w:t xml:space="preserve">Приложении Л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Приложение_Л_Реализация_ПО.md</w:t>
        </w:r>
      </w:hyperlink>
      <w:r>
        <w:t xml:space="preserve">) в формате пояснительной записки: текстовое описание функции → рисунок интерфейса → фрагмент кода с пояснением.</w:t>
      </w:r>
    </w:p>
    <w:p>
      <w:pPr>
        <w:pStyle w:val="BodyText"/>
      </w:pPr>
      <w:r>
        <w:t xml:space="preserve">Диаграммы UML (прецеденты, последовательности с активациями, классы, компоненты, физическая ER-модель, IDEF0) — в приложениях</w:t>
      </w:r>
      <w:r>
        <w:t xml:space="preserve"> </w:t>
      </w:r>
      <w:r>
        <w:rPr>
          <w:b/>
          <w:bCs/>
        </w:rPr>
        <w:t xml:space="preserve">Г, Д, Е, З, М, Н</w:t>
      </w:r>
      <w:r>
        <w:t xml:space="preserve">. Скрипт создания БД —</w:t>
      </w:r>
      <w:r>
        <w:t xml:space="preserve"> </w:t>
      </w:r>
      <w:r>
        <w:rPr>
          <w:b/>
          <w:bCs/>
        </w:rPr>
        <w:t xml:space="preserve">Приложение К</w:t>
      </w:r>
      <w:r>
        <w:t xml:space="preserve">.</w:t>
      </w:r>
    </w:p>
    <w:p>
      <w:pPr>
        <w:pStyle w:val="BodyText"/>
      </w:pPr>
      <w:r>
        <w:t xml:space="preserve">Для реализации автоматизированной информационной системы также было составлено руководство по стилю, представленное в</w:t>
      </w:r>
      <w:r>
        <w:t xml:space="preserve"> </w:t>
      </w:r>
      <w:r>
        <w:rPr>
          <w:b/>
          <w:bCs/>
        </w:rPr>
        <w:t xml:space="preserve">Приложении И</w:t>
      </w:r>
      <w:r>
        <w:t xml:space="preserve">.</w:t>
      </w:r>
    </w:p>
    <w:p>
      <w:pPr>
        <w:pStyle w:val="BodyText"/>
      </w:pPr>
      <w:r>
        <w:t xml:space="preserve">Руководство по стилю — это документ, который определяет набор стандартов для написания, форматирования и оформления документов, сайтов или программ. Помимо всего, руководство по стилю ещё и документирует визуальный язык: единая шапка</w:t>
      </w:r>
      <w:r>
        <w:t xml:space="preserve"> </w:t>
      </w:r>
      <w:r>
        <w:rPr>
          <w:rStyle w:val="VerbatimChar"/>
        </w:rPr>
        <w:t xml:space="preserve">.app-header</w:t>
      </w:r>
      <w:r>
        <w:t xml:space="preserve">, палитра LMS (</w:t>
      </w:r>
      <w:r>
        <w:rPr>
          <w:rStyle w:val="VerbatimChar"/>
        </w:rPr>
        <w:t xml:space="preserve">#FFCBA4</w:t>
      </w:r>
      <w:r>
        <w:t xml:space="preserve">,</w:t>
      </w:r>
      <w:r>
        <w:t xml:space="preserve"> </w:t>
      </w:r>
      <w:r>
        <w:rPr>
          <w:rStyle w:val="VerbatimChar"/>
        </w:rPr>
        <w:t xml:space="preserve">#FA8072</w:t>
      </w:r>
      <w:r>
        <w:t xml:space="preserve">,</w:t>
      </w:r>
      <w:r>
        <w:t xml:space="preserve"> </w:t>
      </w:r>
      <w:r>
        <w:rPr>
          <w:rStyle w:val="VerbatimChar"/>
        </w:rPr>
        <w:t xml:space="preserve">#F4F4F4</w:t>
      </w:r>
      <w:r>
        <w:t xml:space="preserve">), расположение меню аккаунта (☰) под кнопкой на всех формах.</w:t>
      </w:r>
    </w:p>
    <w:p>
      <w:pPr>
        <w:pStyle w:val="BodyText"/>
      </w:pPr>
      <w:r>
        <w:t xml:space="preserve">На основе руководства пользователя и технического задания (Приложение Б) были реализованы следующие страницы интерфейса и необходимый для них функционал.</w:t>
      </w:r>
    </w:p>
    <w:bookmarkStart w:id="24" w:name="форма-авторизации"/>
    <w:p>
      <w:pPr>
        <w:pStyle w:val="Heading3"/>
      </w:pPr>
      <w:r>
        <w:t xml:space="preserve">Форма авторизации</w:t>
      </w:r>
    </w:p>
    <w:p>
      <w:pPr>
        <w:pStyle w:val="FirstParagraph"/>
      </w:pPr>
      <w:r>
        <w:t xml:space="preserve">При входе в АИС пользователю предоставляется возможность авторизоваться по email и паролю. Форма авторизации реализована на странице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(модули</w:t>
      </w:r>
      <w:r>
        <w:t xml:space="preserve"> </w:t>
      </w:r>
      <w:r>
        <w:rPr>
          <w:rStyle w:val="VerbatimChar"/>
        </w:rPr>
        <w:t xml:space="preserve">auth.js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common.js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Рисунок 7 – Форма авторизации</w:t>
      </w:r>
    </w:p>
    <w:p>
      <w:pPr>
        <w:pStyle w:val="BodyText"/>
      </w:pPr>
      <w:r>
        <w:t xml:space="preserve">После успешного входа система перенаправляет пользователя на стартовую страницу в зависимости от роли: администратор — «Пользователи», эксперт — «Назначения», обучающийся — «Моё обучение».</w:t>
      </w:r>
    </w:p>
    <w:bookmarkEnd w:id="24"/>
    <w:bookmarkStart w:id="25" w:name="главное-окно-роли-эксперт"/>
    <w:p>
      <w:pPr>
        <w:pStyle w:val="Heading3"/>
      </w:pPr>
      <w:r>
        <w:t xml:space="preserve">Главное окно роли «Эксперт»</w:t>
      </w:r>
    </w:p>
    <w:p>
      <w:pPr>
        <w:pStyle w:val="FirstParagraph"/>
      </w:pPr>
      <w:r>
        <w:t xml:space="preserve">Для эксперта доступны страницы</w:t>
      </w:r>
      <w:r>
        <w:t xml:space="preserve"> </w:t>
      </w:r>
      <w:r>
        <w:rPr>
          <w:b/>
          <w:bCs/>
        </w:rPr>
        <w:t xml:space="preserve">«Назначения»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assignments.html</w:t>
      </w:r>
      <w:r>
        <w:t xml:space="preserve">),</w:t>
      </w:r>
      <w:r>
        <w:t xml:space="preserve"> </w:t>
      </w:r>
      <w:r>
        <w:rPr>
          <w:b/>
          <w:bCs/>
        </w:rPr>
        <w:t xml:space="preserve">«Рейтинг»</w:t>
      </w:r>
      <w:r>
        <w:t xml:space="preserve"> </w:t>
      </w:r>
      <w:r>
        <w:t xml:space="preserve">(</w:t>
      </w:r>
      <w:r>
        <w:rPr>
          <w:rStyle w:val="VerbatimChar"/>
        </w:rPr>
        <w:t xml:space="preserve">rating.html</w:t>
      </w:r>
      <w:r>
        <w:t xml:space="preserve">) и</w:t>
      </w:r>
      <w:r>
        <w:t xml:space="preserve"> </w:t>
      </w:r>
      <w:r>
        <w:rPr>
          <w:b/>
          <w:bCs/>
        </w:rPr>
        <w:t xml:space="preserve">«Моё обучение»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instruction.html</w:t>
      </w:r>
      <w:r>
        <w:t xml:space="preserve">). Эксперт назначает курсы сотрудникам, контролирует сроки обучения и формирует отчёты.</w:t>
      </w:r>
    </w:p>
    <w:p>
      <w:pPr>
        <w:pStyle w:val="BodyText"/>
      </w:pPr>
      <w:r>
        <w:rPr>
          <w:b/>
          <w:bCs/>
        </w:rPr>
        <w:t xml:space="preserve">Рисунок 8 – Главное окно роли «Эксперт» (страница «Назначения»)</w:t>
      </w:r>
    </w:p>
    <w:p>
      <w:pPr>
        <w:pStyle w:val="BodyText"/>
      </w:pPr>
      <w:r>
        <w:t xml:space="preserve">Эксперт имеет возможность создавать назначения курсов: выбирает обучающегося, курс из каталога, период</w:t>
      </w:r>
      <w:r>
        <w:t xml:space="preserve"> </w:t>
      </w:r>
      <w:r>
        <w:rPr>
          <w:rStyle w:val="VerbatimChar"/>
        </w:rPr>
        <w:t xml:space="preserve">date_from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 </w:t>
      </w:r>
      <w:r>
        <w:t xml:space="preserve">и отправляет запрос</w:t>
      </w:r>
      <w:r>
        <w:t xml:space="preserve"> </w:t>
      </w:r>
      <w:r>
        <w:rPr>
          <w:rStyle w:val="VerbatimChar"/>
        </w:rPr>
        <w:t xml:space="preserve">POST /api/assignments</w:t>
      </w:r>
      <w:r>
        <w:t xml:space="preserve">. Система проверяет отсутствие дублирующего активного назначения по паре (user_id, course_id).</w:t>
      </w:r>
    </w:p>
    <w:bookmarkEnd w:id="25"/>
    <w:bookmarkStart w:id="26" w:name="окно-добавления-курса-роль-администратор"/>
    <w:p>
      <w:pPr>
        <w:pStyle w:val="Heading3"/>
      </w:pPr>
      <w:r>
        <w:t xml:space="preserve">Окно добавления курса (роль «Администратор»)</w:t>
      </w:r>
    </w:p>
    <w:p>
      <w:pPr>
        <w:pStyle w:val="FirstParagraph"/>
      </w:pPr>
      <w:r>
        <w:rPr>
          <w:b/>
          <w:bCs/>
        </w:rPr>
        <w:t xml:space="preserve">Рисунок 9 – Окно добавления курса</w:t>
      </w:r>
    </w:p>
    <w:p>
      <w:pPr>
        <w:pStyle w:val="BodyText"/>
      </w:pPr>
      <w:r>
        <w:t xml:space="preserve">На странице</w:t>
      </w:r>
      <w:r>
        <w:t xml:space="preserve"> </w:t>
      </w:r>
      <w:r>
        <w:rPr>
          <w:rStyle w:val="VerbatimChar"/>
        </w:rPr>
        <w:t xml:space="preserve">admin-courses.html</w:t>
      </w:r>
      <w:r>
        <w:t xml:space="preserve"> </w:t>
      </w:r>
      <w:r>
        <w:t xml:space="preserve">администратор может загрузить новый курс: указать название, описание, при необходимости прикрепить ZIP-архив (SCORM с</w:t>
      </w:r>
      <w:r>
        <w:t xml:space="preserve"> </w:t>
      </w:r>
      <w:r>
        <w:rPr>
          <w:rStyle w:val="VerbatimChar"/>
        </w:rPr>
        <w:t xml:space="preserve">imsmanifest.xml</w:t>
      </w:r>
      <w:r>
        <w:t xml:space="preserve"> </w:t>
      </w:r>
      <w:r>
        <w:t xml:space="preserve">или нативный пакет). Backend создаёт запись в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 папку в</w:t>
      </w:r>
      <w:r>
        <w:t xml:space="preserve"> </w:t>
      </w:r>
      <w:r>
        <w:rPr>
          <w:rStyle w:val="VerbatimChar"/>
        </w:rPr>
        <w:t xml:space="preserve">backend/courses/&lt;storage&gt;/</w:t>
      </w:r>
      <w:r>
        <w:t xml:space="preserve"> </w:t>
      </w:r>
      <w:r>
        <w:t xml:space="preserve">и при импорте вызывает</w:t>
      </w:r>
      <w:r>
        <w:t xml:space="preserve"> </w:t>
      </w:r>
      <w:r>
        <w:rPr>
          <w:rStyle w:val="VerbatimChar"/>
        </w:rPr>
        <w:t xml:space="preserve">import_course_archive()</w:t>
      </w:r>
      <w:r>
        <w:t xml:space="preserve">.</w:t>
      </w:r>
    </w:p>
    <w:bookmarkEnd w:id="26"/>
    <w:bookmarkStart w:id="27" w:name="функция-поиска"/>
    <w:p>
      <w:pPr>
        <w:pStyle w:val="Heading3"/>
      </w:pPr>
      <w:r>
        <w:t xml:space="preserve">Функция поиска</w:t>
      </w:r>
    </w:p>
    <w:p>
      <w:pPr>
        <w:pStyle w:val="FirstParagraph"/>
      </w:pPr>
      <w:r>
        <w:t xml:space="preserve">На страницах «Пользователи» и «Курсы» реализована функция поиска. Пользователь вводит запрос в поисковую строку; frontend передаёт параметр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в API, backend выполняет фильтрацию по ФИО, email или названию курса (см. рисунок 10).</w:t>
      </w:r>
    </w:p>
    <w:p>
      <w:pPr>
        <w:pStyle w:val="BodyText"/>
      </w:pPr>
      <w:r>
        <w:rPr>
          <w:b/>
          <w:bCs/>
        </w:rPr>
        <w:t xml:space="preserve">Рисунок 10 – Функция поиска по названию (роль «Администратор»)</w:t>
      </w:r>
    </w:p>
    <w:p>
      <w:pPr>
        <w:pStyle w:val="BodyText"/>
      </w:pPr>
      <w:r>
        <w:t xml:space="preserve">На рисунке 11 представлен код реализации поиска.</w:t>
      </w:r>
    </w:p>
    <w:p>
      <w:pPr>
        <w:pStyle w:val="BodyText"/>
      </w:pPr>
      <w:r>
        <w:rPr>
          <w:b/>
          <w:bCs/>
        </w:rPr>
        <w:t xml:space="preserve">Рисунок 11 – Код реализации поиска (фрагмент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database.py</w:t>
      </w:r>
      <w:r>
        <w:rPr>
          <w:b/>
          <w:bCs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get_all_users(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search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SELECT U.user_id, U.surname, U.name, U.patronymic, U.email, ...</w:t>
      </w:r>
      <w:r>
        <w:br/>
      </w:r>
      <w:r>
        <w:rPr>
          <w:rStyle w:val="StringTok"/>
        </w:rPr>
        <w:t xml:space="preserve">        FROM Users U</w:t>
      </w:r>
      <w:r>
        <w:br/>
      </w:r>
      <w:r>
        <w:rPr>
          <w:rStyle w:val="StringTok"/>
        </w:rPr>
        <w:t xml:space="preserve">        WHERE 1=1</w:t>
      </w:r>
      <w:r>
        <w:br/>
      </w:r>
      <w:r>
        <w:rPr>
          <w:rStyle w:val="StringTok"/>
        </w:rPr>
        <w:t xml:space="preserve">    """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search:</w:t>
      </w:r>
      <w:r>
        <w:br/>
      </w:r>
      <w:r>
        <w:rPr>
          <w:rStyle w:val="NormalTok"/>
        </w:rPr>
        <w:t xml:space="preserve">        sql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AND (U.surname LIKE ? OR U.name LIKE ? OR U.email LIKE ?)"</w:t>
      </w:r>
      <w:r>
        <w:br/>
      </w:r>
      <w:r>
        <w:rPr>
          <w:rStyle w:val="NormalTok"/>
        </w:rPr>
        <w:t xml:space="preserve">        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search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br/>
      </w:r>
      <w:r>
        <w:rPr>
          <w:rStyle w:val="NormalTok"/>
        </w:rPr>
        <w:t xml:space="preserve">        params.extend([pattern, pattern, pattern])</w:t>
      </w:r>
      <w:r>
        <w:br/>
      </w:r>
      <w:r>
        <w:rPr>
          <w:rStyle w:val="NormalTok"/>
        </w:rPr>
        <w:t xml:space="preserve">    sql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ORDER BY U.surname, U.name"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._query(sql,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(params))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get_all_courses(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search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course_id, title, description, storage, date FROM Courses WHERE 1=1"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search:</w:t>
      </w:r>
      <w:r>
        <w:br/>
      </w:r>
      <w:r>
        <w:rPr>
          <w:rStyle w:val="NormalTok"/>
        </w:rPr>
        <w:t xml:space="preserve">        sql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AND title LIKE ?"</w:t>
      </w:r>
      <w:r>
        <w:br/>
      </w:r>
      <w:r>
        <w:rPr>
          <w:rStyle w:val="NormalTok"/>
        </w:rPr>
        <w:t xml:space="preserve">        params.append(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search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Поиск реализован на стороне сервера через оператор</w:t>
      </w:r>
      <w:r>
        <w:t xml:space="preserve"> </w:t>
      </w:r>
      <w:r>
        <w:rPr>
          <w:rStyle w:val="VerbatimChar"/>
        </w:rPr>
        <w:t xml:space="preserve">LIKE</w:t>
      </w:r>
      <w:r>
        <w:t xml:space="preserve">, чтобы не передавать в браузер полный список записей.</w:t>
      </w:r>
    </w:p>
    <w:bookmarkEnd w:id="27"/>
    <w:bookmarkStart w:id="28" w:name="страница-пользователи-роль-администратор"/>
    <w:p>
      <w:pPr>
        <w:pStyle w:val="Heading3"/>
      </w:pPr>
      <w:r>
        <w:t xml:space="preserve">Страница «Пользователи» (роль «Администратор»)</w:t>
      </w:r>
    </w:p>
    <w:p>
      <w:pPr>
        <w:pStyle w:val="FirstParagraph"/>
      </w:pPr>
      <w:r>
        <w:rPr>
          <w:b/>
          <w:bCs/>
        </w:rPr>
        <w:t xml:space="preserve">Рисунок 12 – Вкладка «Пользователи»</w:t>
      </w:r>
    </w:p>
    <w:p>
      <w:pPr>
        <w:pStyle w:val="BodyText"/>
      </w:pPr>
      <w:r>
        <w:t xml:space="preserve">На странице</w:t>
      </w:r>
      <w:r>
        <w:t xml:space="preserve"> </w:t>
      </w:r>
      <w:r>
        <w:rPr>
          <w:rStyle w:val="VerbatimChar"/>
        </w:rPr>
        <w:t xml:space="preserve">users.html</w:t>
      </w:r>
      <w:r>
        <w:t xml:space="preserve"> </w:t>
      </w:r>
      <w:r>
        <w:t xml:space="preserve">администратор просматривает список сотрудников, добавляет и редактирует учётные записи, назначает роль и должность, загружает фото профиля. Для выбора должности используется справочник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/api/admin/positions</w:t>
      </w:r>
      <w:r>
        <w:t xml:space="preserve">), для роли —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/api/admin/roles</w:t>
      </w:r>
      <w:r>
        <w:t xml:space="preserve">).</w:t>
      </w:r>
    </w:p>
    <w:p>
      <w:pPr>
        <w:pStyle w:val="BodyText"/>
      </w:pPr>
      <w:r>
        <w:t xml:space="preserve">На рисунке 13 представлен код реализации поиска пользователей (см. также рисунок 11).</w:t>
      </w:r>
    </w:p>
    <w:p>
      <w:pPr>
        <w:pStyle w:val="BodyText"/>
      </w:pPr>
      <w:r>
        <w:rPr>
          <w:b/>
          <w:bCs/>
        </w:rPr>
        <w:t xml:space="preserve">Рисунок 13 – Код реализации функции поиска пользователей (фрагмент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database.py</w:t>
      </w:r>
      <w:r>
        <w:rPr>
          <w:b/>
          <w:bCs/>
        </w:rPr>
        <w:t xml:space="preserve">)</w:t>
      </w:r>
    </w:p>
    <w:p>
      <w:pPr>
        <w:pStyle w:val="BodyText"/>
      </w:pPr>
      <w:r>
        <w:t xml:space="preserve">Фильтрация реализована на стороне сервера через параметр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; на клиенте таблица обновляется без перезагрузки страницы при вводе в поисковую строку.</w:t>
      </w:r>
    </w:p>
    <w:bookmarkEnd w:id="28"/>
    <w:bookmarkStart w:id="29" w:name="формирование-отчётов"/>
    <w:p>
      <w:pPr>
        <w:pStyle w:val="Heading3"/>
      </w:pPr>
      <w:r>
        <w:t xml:space="preserve">Формирование отчётов</w:t>
      </w:r>
    </w:p>
    <w:p>
      <w:pPr>
        <w:pStyle w:val="FirstParagraph"/>
      </w:pPr>
      <w:r>
        <w:rPr>
          <w:b/>
          <w:bCs/>
        </w:rPr>
        <w:t xml:space="preserve">Рисунок 14 – Страница «Рейтинг» с функцией «Отчёт»</w:t>
      </w:r>
    </w:p>
    <w:p>
      <w:pPr>
        <w:pStyle w:val="BodyText"/>
      </w:pPr>
      <w:r>
        <w:t xml:space="preserve">Эксперту и администратору на странице</w:t>
      </w:r>
      <w:r>
        <w:t xml:space="preserve"> </w:t>
      </w:r>
      <w:r>
        <w:rPr>
          <w:rStyle w:val="VerbatimChar"/>
        </w:rPr>
        <w:t xml:space="preserve">rating.html</w:t>
      </w:r>
      <w:r>
        <w:t xml:space="preserve"> </w:t>
      </w:r>
      <w:r>
        <w:t xml:space="preserve">доступна кнопка</w:t>
      </w:r>
      <w:r>
        <w:t xml:space="preserve"> </w:t>
      </w:r>
      <w:r>
        <w:rPr>
          <w:b/>
          <w:bCs/>
        </w:rPr>
        <w:t xml:space="preserve">«Отчёт»</w:t>
      </w:r>
      <w:r>
        <w:t xml:space="preserve">: открывается модальное окно фильтров (сотрудник, курс, период). После подтверждения выполняется</w:t>
      </w:r>
      <w:r>
        <w:t xml:space="preserve"> </w:t>
      </w:r>
      <w:r>
        <w:rPr>
          <w:rStyle w:val="VerbatimChar"/>
        </w:rPr>
        <w:t xml:space="preserve">GET /api/report?...</w:t>
      </w:r>
      <w:r>
        <w:t xml:space="preserve">, сервер возвращает файл Excel для скачивания в браузере.</w:t>
      </w:r>
    </w:p>
    <w:p>
      <w:pPr>
        <w:pStyle w:val="BodyText"/>
      </w:pPr>
      <w:r>
        <w:rPr>
          <w:b/>
          <w:bCs/>
        </w:rPr>
        <w:t xml:space="preserve">Рисунок 15 – Скачивание сформированного отчёта в браузере</w:t>
      </w:r>
    </w:p>
    <w:p>
      <w:pPr>
        <w:pStyle w:val="BodyText"/>
      </w:pPr>
      <w:r>
        <w:rPr>
          <w:b/>
          <w:bCs/>
        </w:rPr>
        <w:t xml:space="preserve">Рисунок 16 – Пример отчёта «Результаты прохождения курсов»</w:t>
      </w:r>
    </w:p>
    <w:p>
      <w:pPr>
        <w:pStyle w:val="BodyText"/>
      </w:pPr>
      <w:r>
        <w:t xml:space="preserve">Столбцы отчёта: ФИО, должность, курс, назначивший сотрудник, дата назначения, дедлайн, дата фактического прохождения, вердикт (Успешно / Не сдано / В процессе), процент выполнения.</w:t>
      </w:r>
    </w:p>
    <w:p>
      <w:pPr>
        <w:pStyle w:val="BodyText"/>
      </w:pPr>
      <w:r>
        <w:t xml:space="preserve">На рисунке 16а представлен код формирования Excel-отчёта.</w:t>
      </w:r>
    </w:p>
    <w:p>
      <w:pPr>
        <w:pStyle w:val="BodyText"/>
      </w:pPr>
      <w:r>
        <w:rPr>
          <w:b/>
          <w:bCs/>
        </w:rPr>
        <w:t xml:space="preserve">Рисунок 16а – Код реализации Excel-отчёта (фрагмент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create_excel_report(data_rows):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data_rows:</w:t>
      </w:r>
      <w:r>
        <w:br/>
      </w:r>
      <w:r>
        <w:rPr>
          <w:rStyle w:val="NormalTok"/>
        </w:rPr>
        <w:t xml:space="preserve">        data.append({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"ФИО"</w:t>
      </w:r>
      <w:r>
        <w:rPr>
          <w:rStyle w:val="NormalTok"/>
        </w:rPr>
        <w:t xml:space="preserve">: _format_person_name(row.surname, row.name, row.patronymic),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"Должность"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(row, </w:t>
      </w:r>
      <w:r>
        <w:rPr>
          <w:rStyle w:val="StringTok"/>
        </w:rPr>
        <w:t xml:space="preserve">'position_name'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"Курс"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(row, </w:t>
      </w:r>
      <w:r>
        <w:rPr>
          <w:rStyle w:val="StringTok"/>
        </w:rPr>
        <w:t xml:space="preserve">'course_title'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"Вердикт"</w:t>
      </w:r>
      <w:r>
        <w:rPr>
          <w:rStyle w:val="NormalTok"/>
        </w:rPr>
        <w:t xml:space="preserve">: _format_report_verdict(row),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"Процент выполнения"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(row.progress_percent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pd.DataFrame(data)</w:t>
      </w:r>
      <w:r>
        <w:br/>
      </w:r>
      <w:r>
        <w:rPr>
          <w:rStyle w:val="NormalTok"/>
        </w:rPr>
        <w:t xml:space="preserve">    df.to_excel(writer,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sheet_name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Данные выбираются методом</w:t>
      </w:r>
      <w:r>
        <w:t xml:space="preserve"> </w:t>
      </w:r>
      <w:r>
        <w:rPr>
          <w:rStyle w:val="VerbatimChar"/>
        </w:rPr>
        <w:t xml:space="preserve">get_report_data()</w:t>
      </w:r>
      <w:r>
        <w:t xml:space="preserve"> </w:t>
      </w:r>
      <w:r>
        <w:t xml:space="preserve">из таблицы</w:t>
      </w:r>
      <w:r>
        <w:t xml:space="preserve"> </w:t>
      </w:r>
      <w:r>
        <w:rPr>
          <w:rStyle w:val="VerbatimChar"/>
        </w:rPr>
        <w:t xml:space="preserve">Assignments</w:t>
      </w:r>
      <w:r>
        <w:t xml:space="preserve"> </w:t>
      </w:r>
      <w:r>
        <w:t xml:space="preserve">с учётом должности, назначившего и прогресса по разделам.</w:t>
      </w:r>
    </w:p>
    <w:bookmarkEnd w:id="29"/>
    <w:bookmarkStart w:id="30" w:name="X8fae0ddff67676e645320ed157f62d0d2778fd9"/>
    <w:p>
      <w:pPr>
        <w:pStyle w:val="Heading3"/>
      </w:pPr>
      <w:r>
        <w:t xml:space="preserve">Главное окно роли «Администратор» (каталог курсов)</w:t>
      </w:r>
    </w:p>
    <w:p>
      <w:pPr>
        <w:pStyle w:val="FirstParagraph"/>
      </w:pPr>
      <w:r>
        <w:rPr>
          <w:b/>
          <w:bCs/>
        </w:rPr>
        <w:t xml:space="preserve">Рисунок 17 – Главное окно роли «Администратор» (страница «Курсы»)</w:t>
      </w:r>
    </w:p>
    <w:p>
      <w:pPr>
        <w:pStyle w:val="BodyText"/>
      </w:pPr>
      <w:r>
        <w:t xml:space="preserve">Администратор управляет каталогом: редактирование метаданных (</w:t>
      </w:r>
      <w:r>
        <w:rPr>
          <w:rStyle w:val="VerbatimChar"/>
        </w:rPr>
        <w:t xml:space="preserve">PUT /api/admin/courses/&lt;id&gt;</w:t>
      </w:r>
      <w:r>
        <w:t xml:space="preserve">), скачивание архива курса (</w:t>
      </w:r>
      <w:r>
        <w:rPr>
          <w:rStyle w:val="VerbatimChar"/>
        </w:rPr>
        <w:t xml:space="preserve">GET .../download</w:t>
      </w:r>
      <w:r>
        <w:t xml:space="preserve">), удаление курса с очисткой файлов и связанных записей в БД (</w:t>
      </w:r>
      <w:r>
        <w:rPr>
          <w:rStyle w:val="VerbatimChar"/>
        </w:rPr>
        <w:t xml:space="preserve">purge_course_data()</w:t>
      </w:r>
      <w:r>
        <w:t xml:space="preserve">).</w:t>
      </w:r>
    </w:p>
    <w:bookmarkEnd w:id="30"/>
    <w:bookmarkStart w:id="31" w:name="страница-моё-обучение-роль-обучающийся"/>
    <w:p>
      <w:pPr>
        <w:pStyle w:val="Heading3"/>
      </w:pPr>
      <w:r>
        <w:t xml:space="preserve">Страница «Моё обучение» (роль «Обучающийся»)</w:t>
      </w:r>
    </w:p>
    <w:p>
      <w:pPr>
        <w:pStyle w:val="FirstParagraph"/>
      </w:pPr>
      <w:r>
        <w:rPr>
          <w:b/>
          <w:bCs/>
        </w:rPr>
        <w:t xml:space="preserve">Рисунок 18 – Страница «Моё обучение»</w:t>
      </w:r>
    </w:p>
    <w:p>
      <w:pPr>
        <w:pStyle w:val="BodyText"/>
      </w:pPr>
      <w:r>
        <w:t xml:space="preserve">На странице</w:t>
      </w:r>
      <w:r>
        <w:t xml:space="preserve"> </w:t>
      </w:r>
      <w:r>
        <w:rPr>
          <w:rStyle w:val="VerbatimChar"/>
        </w:rPr>
        <w:t xml:space="preserve">instruction.html</w:t>
      </w:r>
      <w:r>
        <w:t xml:space="preserve"> </w:t>
      </w:r>
      <w:r>
        <w:t xml:space="preserve">обучающийся выбирает назначенный курс из выпадающего списка, видит описание, период обучения, тип курса (Электронный / SCORM 2004) и прогресс в процентах. Кнопка</w:t>
      </w:r>
      <w:r>
        <w:t xml:space="preserve"> </w:t>
      </w:r>
      <w:r>
        <w:rPr>
          <w:b/>
          <w:bCs/>
        </w:rPr>
        <w:t xml:space="preserve">«НАЧАТЬ КУРС»</w:t>
      </w:r>
      <w:r>
        <w:t xml:space="preserve"> </w:t>
      </w:r>
      <w:r>
        <w:t xml:space="preserve">активна только при наличии активного назначения и файлов курса на сервере.</w:t>
      </w:r>
    </w:p>
    <w:p>
      <w:pPr>
        <w:pStyle w:val="BodyText"/>
      </w:pPr>
      <w:r>
        <w:rPr>
          <w:b/>
          <w:bCs/>
        </w:rPr>
        <w:t xml:space="preserve">Рисунок 19 – Карточка курса и запуск обучения</w:t>
      </w:r>
    </w:p>
    <w:p>
      <w:pPr>
        <w:pStyle w:val="BodyText"/>
      </w:pPr>
      <w:r>
        <w:t xml:space="preserve">При нажатии «НАЧАТЬ КУРС» выполняется запрос</w:t>
      </w:r>
      <w:r>
        <w:t xml:space="preserve"> </w:t>
      </w:r>
      <w:r>
        <w:rPr>
          <w:rStyle w:val="VerbatimChar"/>
        </w:rPr>
        <w:t xml:space="preserve">GET /api/courses/&lt;course_id&gt;?assignment_id=...</w:t>
      </w:r>
      <w:r>
        <w:t xml:space="preserve">; backend возвращает</w:t>
      </w:r>
      <w:r>
        <w:t xml:space="preserve"> </w:t>
      </w:r>
      <w:r>
        <w:rPr>
          <w:rStyle w:val="VerbatimChar"/>
        </w:rPr>
        <w:t xml:space="preserve">launch_url</w:t>
      </w:r>
      <w:r>
        <w:t xml:space="preserve">, после чего браузер открывает курс на порту 5000 с параметрами</w:t>
      </w:r>
      <w:r>
        <w:t xml:space="preserve"> </w:t>
      </w:r>
      <w:r>
        <w:rPr>
          <w:rStyle w:val="VerbatimChar"/>
        </w:rPr>
        <w:t xml:space="preserve">assignment_id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returnUrl</w:t>
      </w:r>
      <w:r>
        <w:t xml:space="preserve">.</w:t>
      </w:r>
    </w:p>
    <w:p>
      <w:pPr>
        <w:pStyle w:val="BodyText"/>
      </w:pPr>
      <w:r>
        <w:t xml:space="preserve">На рисунке 20 представлен код создания назначения курса.</w:t>
      </w:r>
    </w:p>
    <w:p>
      <w:pPr>
        <w:pStyle w:val="BodyText"/>
      </w:pPr>
      <w:r>
        <w:rPr>
          <w:b/>
          <w:bCs/>
        </w:rPr>
        <w:t xml:space="preserve">Рисунок 20 – Код реализации назначения курса (фрагмент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database.py</w:t>
      </w:r>
      <w:r>
        <w:rPr>
          <w:b/>
          <w:bCs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create_assignment(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user_id, course_id, assigned_by, date_from, date_to):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.get_active_assignment(user_id, course_id)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active: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'У пользователя уже есть активное назначение по этому курсу'</w:t>
      </w:r>
      <w:r>
        <w:br/>
      </w:r>
      <w:r>
        <w:rPr>
          <w:rStyle w:val="NormalTok"/>
        </w:rPr>
        <w:t xml:space="preserve">   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INSERT INTO Assignments (user_id, course_id, assigned_by, date_from, date_to, status)</w:t>
      </w:r>
      <w:r>
        <w:br/>
      </w:r>
      <w:r>
        <w:rPr>
          <w:rStyle w:val="StringTok"/>
        </w:rPr>
        <w:t xml:space="preserve">        OUTPUT INSERTED.assignment_id</w:t>
      </w:r>
      <w:r>
        <w:br/>
      </w:r>
      <w:r>
        <w:rPr>
          <w:rStyle w:val="StringTok"/>
        </w:rPr>
        <w:t xml:space="preserve">        VALUES (?, ?, ?, ?, ?, 'active')</w:t>
      </w:r>
      <w:r>
        <w:br/>
      </w:r>
      <w:r>
        <w:rPr>
          <w:rStyle w:val="StringTok"/>
        </w:rPr>
        <w:t xml:space="preserve">    """</w:t>
      </w:r>
      <w:r>
        <w:br/>
      </w:r>
      <w:r>
        <w:rPr>
          <w:rStyle w:val="NormalTok"/>
        </w:rPr>
        <w:t xml:space="preserve">    assignment_id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._execute_scalar(sql, (...))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assignment_id,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Аналогичные операции добавления и редактирования данных реализованы на странице</w:t>
      </w:r>
      <w:r>
        <w:t xml:space="preserve"> </w:t>
      </w:r>
      <w:r>
        <w:rPr>
          <w:b/>
          <w:bCs/>
        </w:rPr>
        <w:t xml:space="preserve">«Пользователи»</w:t>
      </w:r>
      <w:r>
        <w:t xml:space="preserve"> </w:t>
      </w:r>
      <w:r>
        <w:t xml:space="preserve">для учётных записей сотрудников.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d52c3ceb0604dd504924f124268f78e7c05caba"/>
    <w:p>
      <w:pPr>
        <w:pStyle w:val="Heading2"/>
      </w:pPr>
      <w:r>
        <w:t xml:space="preserve">Реализация электронного курса «Безопасность»</w:t>
      </w:r>
    </w:p>
    <w:p>
      <w:pPr>
        <w:pStyle w:val="FirstParagraph"/>
      </w:pPr>
      <w:r>
        <w:t xml:space="preserve">Ключевой учебный контент системы — нативный адаптационный курс</w:t>
      </w:r>
      <w:r>
        <w:t xml:space="preserve"> </w:t>
      </w:r>
      <w:r>
        <w:rPr>
          <w:b/>
          <w:bCs/>
        </w:rPr>
        <w:t xml:space="preserve">«Правила использования ИТ-ресурсов»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course_id = 2</w:t>
      </w:r>
      <w:r>
        <w:t xml:space="preserve">, папка</w:t>
      </w:r>
      <w:r>
        <w:t xml:space="preserve"> </w:t>
      </w:r>
      <w:r>
        <w:rPr>
          <w:rStyle w:val="VerbatimChar"/>
        </w:rPr>
        <w:t xml:space="preserve">backend/courses/bezopasnost/</w:t>
      </w:r>
      <w:r>
        <w:t xml:space="preserve">). Курс реализован как одностраничное приложение (SPA) без SCORM: взаимодействие с LMS выполняется через JavaScript-мост</w:t>
      </w:r>
      <w:r>
        <w:t xml:space="preserve"> </w:t>
      </w:r>
      <w:r>
        <w:rPr>
          <w:rStyle w:val="VerbatimChar"/>
        </w:rPr>
        <w:t xml:space="preserve">lms-bridge.js</w:t>
      </w:r>
      <w:r>
        <w:t xml:space="preserve"> </w:t>
      </w:r>
      <w:r>
        <w:t xml:space="preserve">и REST API.</w:t>
      </w:r>
    </w:p>
    <w:bookmarkStart w:id="33" w:name="структура-курса-плеера"/>
    <w:p>
      <w:pPr>
        <w:pStyle w:val="Heading3"/>
      </w:pPr>
      <w:r>
        <w:t xml:space="preserve">Структура курса-плеера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1638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Разметка и 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</w:pPr>
            <w:r>
              <w:t xml:space="preserve">10 экранов: обложка, навигация, введение, 6 разделов, заключение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Манифест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course.json</w:t>
            </w:r>
          </w:p>
        </w:tc>
        <w:tc>
          <w:tcPr/>
          <w:p>
            <w:pPr>
              <w:pStyle w:val="Compact"/>
            </w:pPr>
            <w:r>
              <w:t xml:space="preserve">Разделы, типы,</w:t>
            </w:r>
            <w:r>
              <w:t xml:space="preserve"> </w:t>
            </w:r>
            <w:r>
              <w:rPr>
                <w:rStyle w:val="VerbatimChar"/>
              </w:rPr>
              <w:t xml:space="preserve">course_type: native</w:t>
            </w:r>
            <w:r>
              <w:t xml:space="preserve">, точка входа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Навигация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course-app.js</w:t>
            </w:r>
          </w:p>
        </w:tc>
        <w:tc>
          <w:tcPr/>
          <w:p>
            <w:pPr>
              <w:pStyle w:val="Compact"/>
            </w:pPr>
            <w:r>
              <w:t xml:space="preserve">Переключение экранов, gating кнопки «Далее», 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Интерактивы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course-interactions.js</w:t>
            </w:r>
          </w:p>
        </w:tc>
        <w:tc>
          <w:tcPr/>
          <w:p>
            <w:pPr>
              <w:pStyle w:val="Compact"/>
            </w:pPr>
            <w:r>
              <w:t xml:space="preserve">Квизы, flip-cards, слайдеры, drag-and-drop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Интеграция LMS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lms-bridge.js</w:t>
            </w:r>
          </w:p>
        </w:tc>
        <w:tc>
          <w:tcPr/>
          <w:p>
            <w:pPr>
              <w:pStyle w:val="Compact"/>
            </w:pPr>
            <w:r>
              <w:t xml:space="preserve">JWT, manifest, complete, finish, 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Стили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assets/*.css</w:t>
            </w:r>
          </w:p>
        </w:tc>
        <w:tc>
          <w:tcPr/>
          <w:p>
            <w:pPr>
              <w:pStyle w:val="Compact"/>
            </w:pPr>
            <w:r>
              <w:t xml:space="preserve">Оболочка плеера и оформление разделов</w:t>
            </w:r>
          </w:p>
        </w:tc>
      </w:tr>
    </w:tbl>
    <w:p>
      <w:pPr>
        <w:pStyle w:val="BodyText"/>
      </w:pPr>
      <w:r>
        <w:t xml:space="preserve">Оцениваемые разделы —</w:t>
      </w:r>
      <w:r>
        <w:t xml:space="preserve"> </w:t>
      </w:r>
      <w:r>
        <w:rPr>
          <w:b/>
          <w:bCs/>
        </w:rPr>
        <w:t xml:space="preserve">section-1 … section-6</w:t>
      </w:r>
      <w:r>
        <w:t xml:space="preserve"> </w:t>
      </w:r>
      <w:r>
        <w:t xml:space="preserve">(6 штук). Вес одного раздела:</w:t>
      </w:r>
      <w:r>
        <w:t xml:space="preserve"> </w:t>
      </w:r>
      <w:r>
        <w:rPr>
          <w:rStyle w:val="VerbatimChar"/>
        </w:rPr>
        <w:t xml:space="preserve">section_weight = 100 / 6 ≈ 16,67</w:t>
      </w:r>
      <w:r>
        <w:t xml:space="preserve"> </w:t>
      </w:r>
      <w:r>
        <w:t xml:space="preserve">балла. Неоцениваемые экраны (</w:t>
      </w:r>
      <w:r>
        <w:rPr>
          <w:rStyle w:val="VerbatimChar"/>
        </w:rPr>
        <w:t xml:space="preserve">splash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intro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conclusion</w:t>
      </w:r>
      <w:r>
        <w:t xml:space="preserve">) фиксируются в</w:t>
      </w:r>
      <w:r>
        <w:t xml:space="preserve"> </w:t>
      </w:r>
      <w:r>
        <w:rPr>
          <w:rStyle w:val="VerbatimChar"/>
        </w:rPr>
        <w:t xml:space="preserve">Section_progress</w:t>
      </w:r>
      <w:r>
        <w:t xml:space="preserve"> </w:t>
      </w:r>
      <w:r>
        <w:t xml:space="preserve">с нулевым баллом для учёта прохождения, но не влияют на сумму.</w:t>
      </w:r>
    </w:p>
    <w:bookmarkEnd w:id="33"/>
    <w:bookmarkStart w:id="34" w:name="механизм-gating-блокировки-навигации"/>
    <w:p>
      <w:pPr>
        <w:pStyle w:val="Heading3"/>
      </w:pPr>
      <w:r>
        <w:t xml:space="preserve">Механизм gating (блокировки навигации)</w:t>
      </w:r>
    </w:p>
    <w:p>
      <w:pPr>
        <w:pStyle w:val="FirstParagraph"/>
      </w:pPr>
      <w:r>
        <w:t xml:space="preserve">Переход «Далее» заблокирован, пока обучающийся не выполнит все интерактивы текущего экрана. Логика реализована декларативно через HTML-атрибуты (</w:t>
      </w:r>
      <w:r>
        <w:rPr>
          <w:rStyle w:val="VerbatimChar"/>
        </w:rPr>
        <w:t xml:space="preserve">data-quiz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data-flip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data-drag-drop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data-gated-by*</w:t>
      </w:r>
      <w:r>
        <w:t xml:space="preserve">) и проверку</w:t>
      </w:r>
      <w:r>
        <w:t xml:space="preserve"> </w:t>
      </w:r>
      <w:r>
        <w:rPr>
          <w:rStyle w:val="VerbatimChar"/>
        </w:rPr>
        <w:t xml:space="preserve">CourseInteractions.isGateReady()</w:t>
      </w:r>
      <w:r>
        <w:t xml:space="preserve">. При практическом задании, решённом не с первой попытки, начисляется половина баллов раздела (</w:t>
      </w:r>
      <w:r>
        <w:rPr>
          <w:rStyle w:val="VerbatimChar"/>
        </w:rPr>
        <w:t xml:space="preserve">calculate_section_score()</w:t>
      </w:r>
      <w:r>
        <w:t xml:space="preserve">).</w:t>
      </w:r>
    </w:p>
    <w:bookmarkEnd w:id="34"/>
    <w:bookmarkStart w:id="35" w:name="связь-плеера-с-backend"/>
    <w:p>
      <w:pPr>
        <w:pStyle w:val="Heading3"/>
      </w:pPr>
      <w:r>
        <w:t xml:space="preserve">Связь плеера с backend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HTML[index.html] --&gt; APP[course-app.js]</w:t>
      </w:r>
      <w:r>
        <w:br/>
      </w:r>
      <w:r>
        <w:rPr>
          <w:rStyle w:val="VerbatimChar"/>
        </w:rPr>
        <w:t xml:space="preserve">    HTML --&gt; CI[course-interactions.js]</w:t>
      </w:r>
      <w:r>
        <w:br/>
      </w:r>
      <w:r>
        <w:rPr>
          <w:rStyle w:val="VerbatimChar"/>
        </w:rPr>
        <w:t xml:space="preserve">    HTML --&gt; LMS[lms-bridge.js]</w:t>
      </w:r>
      <w:r>
        <w:br/>
      </w:r>
      <w:r>
        <w:rPr>
          <w:rStyle w:val="VerbatimChar"/>
        </w:rPr>
        <w:t xml:space="preserve">    APP --&gt; CI</w:t>
      </w:r>
      <w:r>
        <w:br/>
      </w:r>
      <w:r>
        <w:rPr>
          <w:rStyle w:val="VerbatimChar"/>
        </w:rPr>
        <w:t xml:space="preserve">    APP --&gt; LMS</w:t>
      </w:r>
      <w:r>
        <w:br/>
      </w:r>
      <w:r>
        <w:rPr>
          <w:rStyle w:val="VerbatimChar"/>
        </w:rPr>
        <w:t xml:space="preserve">    CI --&gt; LMS</w:t>
      </w:r>
      <w:r>
        <w:br/>
      </w:r>
      <w:r>
        <w:rPr>
          <w:rStyle w:val="VerbatimChar"/>
        </w:rPr>
        <w:t xml:space="preserve">    LMS --&gt; API[Flask app.py]</w:t>
      </w:r>
      <w:r>
        <w:br/>
      </w:r>
      <w:r>
        <w:rPr>
          <w:rStyle w:val="VerbatimChar"/>
        </w:rPr>
        <w:t xml:space="preserve">    API --&gt; MAN[course_manifest.py]</w:t>
      </w:r>
      <w:r>
        <w:br/>
      </w:r>
      <w:r>
        <w:rPr>
          <w:rStyle w:val="VerbatimChar"/>
        </w:rPr>
        <w:t xml:space="preserve">    API --&gt; PROG[course_progress.py]</w:t>
      </w:r>
      <w:r>
        <w:br/>
      </w:r>
      <w:r>
        <w:rPr>
          <w:rStyle w:val="VerbatimChar"/>
        </w:rPr>
        <w:t xml:space="preserve">    API --&gt; DB[database.py]</w:t>
      </w:r>
      <w:r>
        <w:br/>
      </w:r>
      <w:r>
        <w:rPr>
          <w:rStyle w:val="VerbatimChar"/>
        </w:rPr>
        <w:t xml:space="preserve">    MAN --&gt; JSON[course.json]</w:t>
      </w:r>
      <w:r>
        <w:br/>
      </w:r>
      <w:r>
        <w:rPr>
          <w:rStyle w:val="VerbatimChar"/>
        </w:rPr>
        <w:t xml:space="preserve">    DB --&gt; SQL[(SQL Server)]</w:t>
      </w:r>
    </w:p>
    <w:p>
      <w:pPr>
        <w:pStyle w:val="FirstParagraph"/>
      </w:pPr>
      <w:r>
        <w:t xml:space="preserve">После завершения всех оцениваемых разделов на экране «Заключение» вызывается</w:t>
      </w:r>
      <w:r>
        <w:t xml:space="preserve"> </w:t>
      </w:r>
      <w:r>
        <w:rPr>
          <w:rStyle w:val="VerbatimChar"/>
        </w:rPr>
        <w:t xml:space="preserve">POST /api/courses/2/finish</w:t>
      </w:r>
      <w:r>
        <w:t xml:space="preserve">. Backend проверяет количество пройденных scorable-разделов, пересчитывает итог, обновляет</w:t>
      </w:r>
      <w:r>
        <w:t xml:space="preserve"> </w:t>
      </w:r>
      <w:r>
        <w:rPr>
          <w:rStyle w:val="VerbatimChar"/>
        </w:rPr>
        <w:t xml:space="preserve">Assignments.status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и очищает временный прогресс (</w:t>
      </w:r>
      <w:r>
        <w:rPr>
          <w:rStyle w:val="VerbatimChar"/>
        </w:rPr>
        <w:t xml:space="preserve">Section_progress</w:t>
      </w:r>
      <w:r>
        <w:t xml:space="preserve">, SCORM state при необходимости).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поддержка-scorm-курсов"/>
    <w:p>
      <w:pPr>
        <w:pStyle w:val="Heading2"/>
      </w:pPr>
      <w:r>
        <w:t xml:space="preserve">Поддержка SCORM-курсов</w:t>
      </w:r>
    </w:p>
    <w:p>
      <w:pPr>
        <w:pStyle w:val="FirstParagraph"/>
      </w:pPr>
      <w:r>
        <w:t xml:space="preserve">Помимо нативного курса система поддерживает загрузку</w:t>
      </w:r>
      <w:r>
        <w:t xml:space="preserve"> </w:t>
      </w:r>
      <w:r>
        <w:rPr>
          <w:b/>
          <w:bCs/>
        </w:rPr>
        <w:t xml:space="preserve">SCORM 2004</w:t>
      </w:r>
      <w:r>
        <w:t xml:space="preserve"> </w:t>
      </w:r>
      <w:r>
        <w:t xml:space="preserve">пакетов. Администратор загружает ZIP через</w:t>
      </w:r>
      <w:r>
        <w:t xml:space="preserve"> </w:t>
      </w:r>
      <w:r>
        <w:rPr>
          <w:rStyle w:val="VerbatimChar"/>
        </w:rPr>
        <w:t xml:space="preserve">admin-courses.html</w:t>
      </w:r>
      <w:r>
        <w:t xml:space="preserve">; модуль</w:t>
      </w:r>
      <w:r>
        <w:t xml:space="preserve"> </w:t>
      </w:r>
      <w:r>
        <w:rPr>
          <w:rStyle w:val="VerbatimChar"/>
        </w:rPr>
        <w:t xml:space="preserve">scorm_importer.py</w:t>
      </w:r>
      <w:r>
        <w:t xml:space="preserve"> </w:t>
      </w:r>
      <w:r>
        <w:t xml:space="preserve">распаковывает архив и определяет тип по наличию</w:t>
      </w:r>
      <w:r>
        <w:t xml:space="preserve"> </w:t>
      </w:r>
      <w:r>
        <w:rPr>
          <w:rStyle w:val="VerbatimChar"/>
        </w:rPr>
        <w:t xml:space="preserve">imsmanifest.xml</w:t>
      </w:r>
      <w:r>
        <w:t xml:space="preserve">. Запуск выполняется через</w:t>
      </w:r>
      <w:r>
        <w:t xml:space="preserve"> </w:t>
      </w:r>
      <w:r>
        <w:rPr>
          <w:rStyle w:val="VerbatimChar"/>
        </w:rPr>
        <w:t xml:space="preserve">player.html</w:t>
      </w:r>
      <w:r>
        <w:t xml:space="preserve"> </w:t>
      </w:r>
      <w:r>
        <w:t xml:space="preserve">и API SCORM Runtime: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GET/POST /api/scorm/&lt;course_id&gt;/state</w:t>
      </w:r>
      <w:r>
        <w:t xml:space="preserve"> </w:t>
      </w:r>
      <w:r>
        <w:t xml:space="preserve">— сохранение CMI-данных в</w:t>
      </w:r>
      <w:r>
        <w:t xml:space="preserve"> </w:t>
      </w:r>
      <w:r>
        <w:rPr>
          <w:rStyle w:val="VerbatimChar"/>
        </w:rPr>
        <w:t xml:space="preserve">backend/uploads/scorm_state/&lt;assignment_id&gt;.json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sync_scorm_progress()</w:t>
      </w:r>
      <w:r>
        <w:t xml:space="preserve"> </w:t>
      </w:r>
      <w:r>
        <w:t xml:space="preserve">— при каждом Commit синхронизирует промежуточный процент (из</w:t>
      </w:r>
      <w:r>
        <w:t xml:space="preserve"> </w:t>
      </w:r>
      <w:r>
        <w:rPr>
          <w:rStyle w:val="VerbatimChar"/>
        </w:rPr>
        <w:t xml:space="preserve">cmi.progress_measure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cmi.score.*</w:t>
      </w:r>
      <w:r>
        <w:t xml:space="preserve">) с</w:t>
      </w:r>
      <w:r>
        <w:t xml:space="preserve"> </w:t>
      </w:r>
      <w:r>
        <w:rPr>
          <w:rStyle w:val="VerbatimChar"/>
        </w:rPr>
        <w:t xml:space="preserve">Section_progress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User_result</w:t>
      </w:r>
      <w:r>
        <w:t xml:space="preserve">; при завершении пакета распределяет итоговый балл и закрывает назначение.</w:t>
      </w:r>
    </w:p>
    <w:p>
      <w:pPr>
        <w:pStyle w:val="FirstParagraph"/>
      </w:pPr>
      <w:r>
        <w:t xml:space="preserve">Статические ресурсы SCORM API (</w:t>
      </w:r>
      <w:r>
        <w:rPr>
          <w:rStyle w:val="VerbatimChar"/>
        </w:rPr>
        <w:t xml:space="preserve">scorm-again</w:t>
      </w:r>
      <w:r>
        <w:t xml:space="preserve">, обёртки) отдаются по маршруту</w:t>
      </w:r>
      <w:r>
        <w:t xml:space="preserve"> </w:t>
      </w:r>
      <w:r>
        <w:rPr>
          <w:rStyle w:val="VerbatimChar"/>
        </w:rPr>
        <w:t xml:space="preserve">/scorm-static/</w:t>
      </w:r>
      <w:r>
        <w:t xml:space="preserve">.</w:t>
      </w:r>
    </w:p>
    <w:p>
      <w:pPr>
        <w:pStyle w:val="BodyText"/>
      </w:pPr>
      <w:r>
        <w:t xml:space="preserve">Диаграмма последовательностей для SCORM —</w:t>
      </w:r>
      <w:r>
        <w:t xml:space="preserve"> </w:t>
      </w:r>
      <w:r>
        <w:rPr>
          <w:b/>
          <w:bCs/>
        </w:rPr>
        <w:t xml:space="preserve">Приложение З</w:t>
      </w:r>
      <w:r>
        <w:t xml:space="preserve">, рисунок 7.</w:t>
      </w:r>
    </w:p>
    <w:p>
      <w:r>
        <w:pict>
          <v:rect style="width:0;height:1.5pt" o:hralign="center" o:hrstd="t" o:hr="t"/>
        </w:pict>
      </w:r>
    </w:p>
    <w:bookmarkEnd w:id="37"/>
    <w:bookmarkStart w:id="38" w:name="итоги-реализации"/>
    <w:p>
      <w:pPr>
        <w:pStyle w:val="Heading2"/>
      </w:pPr>
      <w:r>
        <w:t xml:space="preserve">Итоги реализации</w:t>
      </w:r>
    </w:p>
    <w:p>
      <w:pPr>
        <w:pStyle w:val="FirstParagraph"/>
      </w:pPr>
      <w:r>
        <w:t xml:space="preserve">В результате выполнения второй главы курсовой работы:</w:t>
      </w:r>
    </w:p>
    <w:p>
      <w:pPr>
        <w:pStyle w:val="Compact"/>
        <w:numPr>
          <w:ilvl w:val="0"/>
          <w:numId w:val="1005"/>
        </w:numPr>
      </w:pPr>
      <w:r>
        <w:t xml:space="preserve">Развёрнута реляционная база данных</w:t>
      </w:r>
      <w:r>
        <w:t xml:space="preserve"> </w:t>
      </w:r>
      <w:r>
        <w:rPr>
          <w:b/>
          <w:bCs/>
        </w:rPr>
        <w:t xml:space="preserve">LearningPlatformDB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восьми используемых таблиц</w:t>
      </w:r>
      <w:r>
        <w:t xml:space="preserve"> </w:t>
      </w:r>
      <w:r>
        <w:t xml:space="preserve">с описанием полей и связей.</w:t>
      </w:r>
    </w:p>
    <w:p>
      <w:pPr>
        <w:pStyle w:val="Compact"/>
        <w:numPr>
          <w:ilvl w:val="0"/>
          <w:numId w:val="1005"/>
        </w:numPr>
      </w:pPr>
      <w:r>
        <w:t xml:space="preserve">Реализован backend на</w:t>
      </w:r>
      <w:r>
        <w:t xml:space="preserve"> </w:t>
      </w:r>
      <w:r>
        <w:rPr>
          <w:b/>
          <w:bCs/>
        </w:rPr>
        <w:t xml:space="preserve">Flask</w:t>
      </w:r>
      <w:r>
        <w:t xml:space="preserve"> </w:t>
      </w:r>
      <w:r>
        <w:t xml:space="preserve">с JWT-авторизацией, REST API и классом</w:t>
      </w:r>
      <w:r>
        <w:t xml:space="preserve"> </w:t>
      </w:r>
      <w:r>
        <w:rPr>
          <w:b/>
          <w:bCs/>
        </w:rPr>
        <w:t xml:space="preserve">Database</w:t>
      </w:r>
      <w:r>
        <w:t xml:space="preserve"> </w:t>
      </w:r>
      <w:r>
        <w:t xml:space="preserve">для доступа к данным через</w:t>
      </w:r>
      <w:r>
        <w:t xml:space="preserve"> </w:t>
      </w:r>
      <w:r>
        <w:rPr>
          <w:b/>
          <w:bCs/>
        </w:rPr>
        <w:t xml:space="preserve">ODBC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Создан веб-интерфейс LMS для трёх ролей (страницы frontend на порту 8000).</w:t>
      </w:r>
    </w:p>
    <w:p>
      <w:pPr>
        <w:pStyle w:val="Compact"/>
        <w:numPr>
          <w:ilvl w:val="0"/>
          <w:numId w:val="1005"/>
        </w:numPr>
      </w:pPr>
      <w:r>
        <w:t xml:space="preserve">Интегрирован нативный курс</w:t>
      </w:r>
      <w:r>
        <w:t xml:space="preserve"> </w:t>
      </w:r>
      <w:r>
        <w:rPr>
          <w:b/>
          <w:bCs/>
        </w:rPr>
        <w:t xml:space="preserve">«Безопасность»</w:t>
      </w:r>
      <w:r>
        <w:t xml:space="preserve"> </w:t>
      </w:r>
      <w:r>
        <w:t xml:space="preserve">с пошаговым сохранением прогресса в</w:t>
      </w:r>
      <w:r>
        <w:t xml:space="preserve"> </w:t>
      </w:r>
      <w:r>
        <w:rPr>
          <w:b/>
          <w:bCs/>
        </w:rPr>
        <w:t xml:space="preserve">Section_progress</w:t>
      </w:r>
      <w:r>
        <w:t xml:space="preserve"> </w:t>
      </w:r>
      <w:r>
        <w:t xml:space="preserve">и итоговыми результатами в</w:t>
      </w:r>
      <w:r>
        <w:t xml:space="preserve"> </w:t>
      </w:r>
      <w:r>
        <w:rPr>
          <w:b/>
          <w:bCs/>
        </w:rPr>
        <w:t xml:space="preserve">User_result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Обеспечена поддержка</w:t>
      </w:r>
      <w:r>
        <w:t xml:space="preserve"> </w:t>
      </w:r>
      <w:r>
        <w:rPr>
          <w:b/>
          <w:bCs/>
        </w:rPr>
        <w:t xml:space="preserve">SCORM 2004</w:t>
      </w:r>
      <w:r>
        <w:t xml:space="preserve">, формирование</w:t>
      </w:r>
      <w:r>
        <w:t xml:space="preserve"> </w:t>
      </w:r>
      <w:r>
        <w:rPr>
          <w:b/>
          <w:bCs/>
        </w:rPr>
        <w:t xml:space="preserve">рейтинга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Excel-отчётов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Подготовлен комплект</w:t>
      </w:r>
      <w:r>
        <w:t xml:space="preserve"> </w:t>
      </w:r>
      <w:r>
        <w:rPr>
          <w:b/>
          <w:bCs/>
        </w:rPr>
        <w:t xml:space="preserve">UML-диаграмм</w:t>
      </w:r>
      <w:r>
        <w:t xml:space="preserve"> </w:t>
      </w:r>
      <w:r>
        <w:t xml:space="preserve">(прецеденты, последовательности, классы, компоненты) и</w:t>
      </w:r>
      <w:r>
        <w:t xml:space="preserve"> </w:t>
      </w:r>
      <w:r>
        <w:rPr>
          <w:b/>
          <w:bCs/>
        </w:rPr>
        <w:t xml:space="preserve">IDEF0</w:t>
      </w:r>
      <w:r>
        <w:t xml:space="preserve"> </w:t>
      </w:r>
      <w:r>
        <w:t xml:space="preserve">в приложениях Г, Д, З, М, Н.</w:t>
      </w:r>
    </w:p>
    <w:p>
      <w:pPr>
        <w:pStyle w:val="FirstParagraph"/>
      </w:pPr>
      <w:r>
        <w:t xml:space="preserve">Физическая модель данных и программная реализация соответствуют проектной документации (приложения А–Н) и техническому описанию курса «Безопасность». Тестирование функционала выполняется по документу «Тест-кейсы» и модульным тестам</w:t>
      </w:r>
      <w:r>
        <w:t xml:space="preserve"> </w:t>
      </w:r>
      <w:r>
        <w:rPr>
          <w:rStyle w:val="VerbatimChar"/>
        </w:rPr>
        <w:t xml:space="preserve">test_course_progress.py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подготовлен для пояснительной записки. Рисунки 7–20 подлежат замене скриншотами интерфейса при вёрстке итогового документа Word. Диаграммы Mermaid экспортируются в PNG (см. приложения Г, Д, Е, З, К, Л, М, Н).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&#1087;&#1088;&#1086;&#1077;&#1082;&#1090;&#1085;&#1072;&#1103;_&#1076;&#1086;&#1082;&#1091;&#1084;&#1077;&#1085;&#1090;&#1072;&#1094;&#1080;&#1103;/&#1055;&#1088;&#1080;&#1083;&#1086;&#1078;&#1077;&#1085;&#1080;&#1077;_&#1045;_ER_&#1076;&#1080;&#1072;&#1075;&#1088;&#1072;&#1084;&#1084;&#1072;.md" TargetMode="External" /><Relationship Type="http://schemas.openxmlformats.org/officeDocument/2006/relationships/hyperlink" Id="rId21" Target="&#1087;&#1088;&#1086;&#1077;&#1082;&#1090;&#1085;&#1072;&#1103;_&#1076;&#1086;&#1082;&#1091;&#1084;&#1077;&#1085;&#1090;&#1072;&#1094;&#1080;&#1103;/&#1055;&#1088;&#1080;&#1083;&#1086;&#1078;&#1077;&#1085;&#1080;&#1077;_&#1047;_&#1044;&#1080;&#1072;&#1075;&#1088;&#1072;&#1084;&#1084;&#1072;_&#1087;&#1086;&#1089;&#1083;&#1077;&#1076;&#1086;&#1074;&#1072;&#1090;&#1077;&#1083;&#1100;&#1085;&#1086;&#1089;&#1090;&#1077;&#1081;.md" TargetMode="External" /><Relationship Type="http://schemas.openxmlformats.org/officeDocument/2006/relationships/hyperlink" Id="rId23" Target="&#1087;&#1088;&#1086;&#1077;&#1082;&#1090;&#1085;&#1072;&#1103;_&#1076;&#1086;&#1082;&#1091;&#1084;&#1077;&#1085;&#1090;&#1072;&#1094;&#1080;&#1103;/&#1055;&#1088;&#1080;&#1083;&#1086;&#1078;&#1077;&#1085;&#1080;&#1077;_&#1051;_&#1056;&#1077;&#1072;&#1083;&#1080;&#1079;&#1072;&#1094;&#1080;&#1103;_&#1055;&#1054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&#1087;&#1088;&#1086;&#1077;&#1082;&#1090;&#1085;&#1072;&#1103;_&#1076;&#1086;&#1082;&#1091;&#1084;&#1077;&#1085;&#1090;&#1072;&#1094;&#1080;&#1103;/&#1055;&#1088;&#1080;&#1083;&#1086;&#1078;&#1077;&#1085;&#1080;&#1077;_&#1045;_ER_&#1076;&#1080;&#1072;&#1075;&#1088;&#1072;&#1084;&#1084;&#1072;.md" TargetMode="External" /><Relationship Type="http://schemas.openxmlformats.org/officeDocument/2006/relationships/hyperlink" Id="rId21" Target="&#1087;&#1088;&#1086;&#1077;&#1082;&#1090;&#1085;&#1072;&#1103;_&#1076;&#1086;&#1082;&#1091;&#1084;&#1077;&#1085;&#1090;&#1072;&#1094;&#1080;&#1103;/&#1055;&#1088;&#1080;&#1083;&#1086;&#1078;&#1077;&#1085;&#1080;&#1077;_&#1047;_&#1044;&#1080;&#1072;&#1075;&#1088;&#1072;&#1084;&#1084;&#1072;_&#1087;&#1086;&#1089;&#1083;&#1077;&#1076;&#1086;&#1074;&#1072;&#1090;&#1077;&#1083;&#1100;&#1085;&#1086;&#1089;&#1090;&#1077;&#1081;.md" TargetMode="External" /><Relationship Type="http://schemas.openxmlformats.org/officeDocument/2006/relationships/hyperlink" Id="rId23" Target="&#1087;&#1088;&#1086;&#1077;&#1082;&#1090;&#1085;&#1072;&#1103;_&#1076;&#1086;&#1082;&#1091;&#1084;&#1077;&#1085;&#1090;&#1072;&#1094;&#1080;&#1103;/&#1055;&#1088;&#1080;&#1083;&#1086;&#1078;&#1077;&#1085;&#1080;&#1077;_&#1051;_&#1056;&#1077;&#1072;&#1083;&#1080;&#1079;&#1072;&#1094;&#1080;&#1103;_&#1055;&#1054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2026-06-20T06:35:16Z</dcterms:created>
  <dcterms:modified xsi:type="dcterms:W3CDTF">2026-06-20T06:35:16Z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