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B99FD" w14:textId="77777777" w:rsidR="000A3CCB" w:rsidRDefault="001D10E8">
      <w:pPr>
        <w:pStyle w:val="Title"/>
        <w:jc w:val="center"/>
      </w:pPr>
      <w:r>
        <w:t>Incident Response Report</w:t>
      </w:r>
    </w:p>
    <w:p w14:paraId="23AF445F" w14:textId="77777777" w:rsidR="000A3CCB" w:rsidRDefault="001D10E8">
      <w:pPr>
        <w:jc w:val="center"/>
        <w:rPr>
          <w:rFonts w:hint="eastAsia"/>
        </w:rPr>
      </w:pPr>
      <w:r>
        <w:rPr>
          <w:b/>
          <w:color w:val="2F5597"/>
          <w:sz w:val="30"/>
        </w:rPr>
        <w:t>Simulated Compromise of DESKTOP-60IQ37R</w:t>
      </w:r>
    </w:p>
    <w:tbl>
      <w:tblPr>
        <w:tblStyle w:val="TableGrid"/>
        <w:tblW w:w="0" w:type="auto"/>
        <w:jc w:val="center"/>
        <w:tblLook w:val="04A0" w:firstRow="1" w:lastRow="0" w:firstColumn="1" w:lastColumn="0" w:noHBand="0" w:noVBand="1"/>
      </w:tblPr>
      <w:tblGrid>
        <w:gridCol w:w="2270"/>
        <w:gridCol w:w="7990"/>
      </w:tblGrid>
      <w:tr w:rsidR="000A3CCB" w14:paraId="2B1AC033" w14:textId="77777777">
        <w:trPr>
          <w:cantSplit/>
          <w:jc w:val="center"/>
        </w:trPr>
        <w:tc>
          <w:tcPr>
            <w:tcW w:w="2304" w:type="dxa"/>
            <w:shd w:val="clear" w:color="auto" w:fill="1F4E78"/>
            <w:tcMar>
              <w:top w:w="70" w:type="dxa"/>
              <w:left w:w="90" w:type="dxa"/>
              <w:bottom w:w="70" w:type="dxa"/>
              <w:right w:w="90" w:type="dxa"/>
            </w:tcMar>
            <w:vAlign w:val="center"/>
          </w:tcPr>
          <w:p w14:paraId="15DEB29A" w14:textId="77777777" w:rsidR="000A3CCB" w:rsidRDefault="001D10E8">
            <w:pPr>
              <w:rPr>
                <w:rFonts w:hint="eastAsia"/>
              </w:rPr>
            </w:pPr>
            <w:r>
              <w:rPr>
                <w:b/>
                <w:color w:val="FFFFFF"/>
                <w:sz w:val="18"/>
              </w:rPr>
              <w:t>Field</w:t>
            </w:r>
          </w:p>
        </w:tc>
        <w:tc>
          <w:tcPr>
            <w:tcW w:w="8208" w:type="dxa"/>
            <w:shd w:val="clear" w:color="auto" w:fill="1F4E78"/>
            <w:tcMar>
              <w:top w:w="70" w:type="dxa"/>
              <w:left w:w="90" w:type="dxa"/>
              <w:bottom w:w="70" w:type="dxa"/>
              <w:right w:w="90" w:type="dxa"/>
            </w:tcMar>
            <w:vAlign w:val="center"/>
          </w:tcPr>
          <w:p w14:paraId="1B76795E" w14:textId="77777777" w:rsidR="000A3CCB" w:rsidRDefault="001D10E8">
            <w:pPr>
              <w:rPr>
                <w:rFonts w:hint="eastAsia"/>
              </w:rPr>
            </w:pPr>
            <w:r>
              <w:rPr>
                <w:b/>
                <w:color w:val="FFFFFF"/>
                <w:sz w:val="18"/>
              </w:rPr>
              <w:t>Detail</w:t>
            </w:r>
          </w:p>
        </w:tc>
      </w:tr>
      <w:tr w:rsidR="000A3CCB" w14:paraId="75C288FB" w14:textId="77777777">
        <w:trPr>
          <w:cantSplit/>
          <w:jc w:val="center"/>
        </w:trPr>
        <w:tc>
          <w:tcPr>
            <w:tcW w:w="2304" w:type="dxa"/>
            <w:tcMar>
              <w:top w:w="70" w:type="dxa"/>
              <w:left w:w="90" w:type="dxa"/>
              <w:bottom w:w="70" w:type="dxa"/>
              <w:right w:w="90" w:type="dxa"/>
            </w:tcMar>
            <w:vAlign w:val="center"/>
          </w:tcPr>
          <w:p w14:paraId="3C4C2F15" w14:textId="77777777" w:rsidR="000A3CCB" w:rsidRDefault="001D10E8">
            <w:pPr>
              <w:rPr>
                <w:rFonts w:hint="eastAsia"/>
              </w:rPr>
            </w:pPr>
            <w:r>
              <w:rPr>
                <w:sz w:val="18"/>
              </w:rPr>
              <w:t>Classification</w:t>
            </w:r>
          </w:p>
        </w:tc>
        <w:tc>
          <w:tcPr>
            <w:tcW w:w="8208" w:type="dxa"/>
            <w:tcMar>
              <w:top w:w="70" w:type="dxa"/>
              <w:left w:w="90" w:type="dxa"/>
              <w:bottom w:w="70" w:type="dxa"/>
              <w:right w:w="90" w:type="dxa"/>
            </w:tcMar>
            <w:vAlign w:val="center"/>
          </w:tcPr>
          <w:p w14:paraId="51B70834" w14:textId="77777777" w:rsidR="000A3CCB" w:rsidRDefault="001D10E8">
            <w:pPr>
              <w:rPr>
                <w:rFonts w:hint="eastAsia"/>
              </w:rPr>
            </w:pPr>
            <w:r>
              <w:rPr>
                <w:sz w:val="18"/>
              </w:rPr>
              <w:t>Internal Training Lab — Controlled Environment</w:t>
            </w:r>
          </w:p>
        </w:tc>
      </w:tr>
      <w:tr w:rsidR="000A3CCB" w14:paraId="3E25691D" w14:textId="77777777">
        <w:trPr>
          <w:cantSplit/>
          <w:jc w:val="center"/>
        </w:trPr>
        <w:tc>
          <w:tcPr>
            <w:tcW w:w="2304" w:type="dxa"/>
            <w:shd w:val="clear" w:color="auto" w:fill="F3F6F9"/>
            <w:tcMar>
              <w:top w:w="70" w:type="dxa"/>
              <w:left w:w="90" w:type="dxa"/>
              <w:bottom w:w="70" w:type="dxa"/>
              <w:right w:w="90" w:type="dxa"/>
            </w:tcMar>
            <w:vAlign w:val="center"/>
          </w:tcPr>
          <w:p w14:paraId="430DFA12" w14:textId="77777777" w:rsidR="000A3CCB" w:rsidRDefault="001D10E8">
            <w:pPr>
              <w:rPr>
                <w:rFonts w:hint="eastAsia"/>
              </w:rPr>
            </w:pPr>
            <w:r>
              <w:rPr>
                <w:sz w:val="18"/>
              </w:rPr>
              <w:t>Report Date</w:t>
            </w:r>
          </w:p>
        </w:tc>
        <w:tc>
          <w:tcPr>
            <w:tcW w:w="8208" w:type="dxa"/>
            <w:shd w:val="clear" w:color="auto" w:fill="F3F6F9"/>
            <w:tcMar>
              <w:top w:w="70" w:type="dxa"/>
              <w:left w:w="90" w:type="dxa"/>
              <w:bottom w:w="70" w:type="dxa"/>
              <w:right w:w="90" w:type="dxa"/>
            </w:tcMar>
            <w:vAlign w:val="center"/>
          </w:tcPr>
          <w:p w14:paraId="0A3F6C2B" w14:textId="77777777" w:rsidR="000A3CCB" w:rsidRDefault="001D10E8">
            <w:pPr>
              <w:rPr>
                <w:rFonts w:hint="eastAsia"/>
              </w:rPr>
            </w:pPr>
            <w:r>
              <w:rPr>
                <w:sz w:val="18"/>
              </w:rPr>
              <w:t>October 20, 2026</w:t>
            </w:r>
          </w:p>
        </w:tc>
      </w:tr>
      <w:tr w:rsidR="000A3CCB" w14:paraId="55442EC9" w14:textId="77777777">
        <w:trPr>
          <w:cantSplit/>
          <w:jc w:val="center"/>
        </w:trPr>
        <w:tc>
          <w:tcPr>
            <w:tcW w:w="2304" w:type="dxa"/>
            <w:tcMar>
              <w:top w:w="70" w:type="dxa"/>
              <w:left w:w="90" w:type="dxa"/>
              <w:bottom w:w="70" w:type="dxa"/>
              <w:right w:w="90" w:type="dxa"/>
            </w:tcMar>
            <w:vAlign w:val="center"/>
          </w:tcPr>
          <w:p w14:paraId="3C3E5FEB" w14:textId="77777777" w:rsidR="000A3CCB" w:rsidRDefault="001D10E8">
            <w:pPr>
              <w:rPr>
                <w:rFonts w:hint="eastAsia"/>
              </w:rPr>
            </w:pPr>
            <w:r>
              <w:rPr>
                <w:sz w:val="18"/>
              </w:rPr>
              <w:t>Analyst</w:t>
            </w:r>
          </w:p>
        </w:tc>
        <w:tc>
          <w:tcPr>
            <w:tcW w:w="8208" w:type="dxa"/>
            <w:tcMar>
              <w:top w:w="70" w:type="dxa"/>
              <w:left w:w="90" w:type="dxa"/>
              <w:bottom w:w="70" w:type="dxa"/>
              <w:right w:w="90" w:type="dxa"/>
            </w:tcMar>
            <w:vAlign w:val="center"/>
          </w:tcPr>
          <w:p w14:paraId="3FF280CE" w14:textId="77777777" w:rsidR="000A3CCB" w:rsidRDefault="001D10E8">
            <w:pPr>
              <w:rPr>
                <w:rFonts w:hint="eastAsia"/>
              </w:rPr>
            </w:pPr>
            <w:r>
              <w:rPr>
                <w:sz w:val="18"/>
              </w:rPr>
              <w:t>Nour Abd El Wahed</w:t>
            </w:r>
          </w:p>
        </w:tc>
      </w:tr>
      <w:tr w:rsidR="000A3CCB" w14:paraId="6C072436" w14:textId="77777777">
        <w:trPr>
          <w:cantSplit/>
          <w:jc w:val="center"/>
        </w:trPr>
        <w:tc>
          <w:tcPr>
            <w:tcW w:w="2304" w:type="dxa"/>
            <w:shd w:val="clear" w:color="auto" w:fill="F3F6F9"/>
            <w:tcMar>
              <w:top w:w="70" w:type="dxa"/>
              <w:left w:w="90" w:type="dxa"/>
              <w:bottom w:w="70" w:type="dxa"/>
              <w:right w:w="90" w:type="dxa"/>
            </w:tcMar>
            <w:vAlign w:val="center"/>
          </w:tcPr>
          <w:p w14:paraId="33C3A797" w14:textId="77777777" w:rsidR="000A3CCB" w:rsidRDefault="001D10E8">
            <w:pPr>
              <w:rPr>
                <w:rFonts w:hint="eastAsia"/>
              </w:rPr>
            </w:pPr>
            <w:r>
              <w:rPr>
                <w:sz w:val="18"/>
              </w:rPr>
              <w:t>Framework</w:t>
            </w:r>
          </w:p>
        </w:tc>
        <w:tc>
          <w:tcPr>
            <w:tcW w:w="8208" w:type="dxa"/>
            <w:shd w:val="clear" w:color="auto" w:fill="F3F6F9"/>
            <w:tcMar>
              <w:top w:w="70" w:type="dxa"/>
              <w:left w:w="90" w:type="dxa"/>
              <w:bottom w:w="70" w:type="dxa"/>
              <w:right w:w="90" w:type="dxa"/>
            </w:tcMar>
            <w:vAlign w:val="center"/>
          </w:tcPr>
          <w:p w14:paraId="74012C23" w14:textId="77777777" w:rsidR="000A3CCB" w:rsidRDefault="001D10E8">
            <w:pPr>
              <w:rPr>
                <w:rFonts w:hint="eastAsia"/>
              </w:rPr>
            </w:pPr>
            <w:r>
              <w:rPr>
                <w:sz w:val="18"/>
              </w:rPr>
              <w:t xml:space="preserve">NIST SP 800-61 Rev. 3-informed </w:t>
            </w:r>
            <w:r>
              <w:rPr>
                <w:sz w:val="18"/>
              </w:rPr>
              <w:t>incident response structure</w:t>
            </w:r>
          </w:p>
        </w:tc>
      </w:tr>
      <w:tr w:rsidR="000A3CCB" w14:paraId="44B9EC9F" w14:textId="77777777">
        <w:trPr>
          <w:cantSplit/>
          <w:jc w:val="center"/>
        </w:trPr>
        <w:tc>
          <w:tcPr>
            <w:tcW w:w="2304" w:type="dxa"/>
            <w:tcMar>
              <w:top w:w="70" w:type="dxa"/>
              <w:left w:w="90" w:type="dxa"/>
              <w:bottom w:w="70" w:type="dxa"/>
              <w:right w:w="90" w:type="dxa"/>
            </w:tcMar>
            <w:vAlign w:val="center"/>
          </w:tcPr>
          <w:p w14:paraId="6905223A" w14:textId="77777777" w:rsidR="000A3CCB" w:rsidRDefault="001D10E8">
            <w:pPr>
              <w:rPr>
                <w:rFonts w:hint="eastAsia"/>
              </w:rPr>
            </w:pPr>
            <w:r>
              <w:rPr>
                <w:sz w:val="18"/>
              </w:rPr>
              <w:t>Environment</w:t>
            </w:r>
          </w:p>
        </w:tc>
        <w:tc>
          <w:tcPr>
            <w:tcW w:w="8208" w:type="dxa"/>
            <w:tcMar>
              <w:top w:w="70" w:type="dxa"/>
              <w:left w:w="90" w:type="dxa"/>
              <w:bottom w:w="70" w:type="dxa"/>
              <w:right w:w="90" w:type="dxa"/>
            </w:tcMar>
            <w:vAlign w:val="center"/>
          </w:tcPr>
          <w:p w14:paraId="04FEF998" w14:textId="77777777" w:rsidR="000A3CCB" w:rsidRDefault="001D10E8">
            <w:pPr>
              <w:rPr>
                <w:rFonts w:hint="eastAsia"/>
              </w:rPr>
            </w:pPr>
            <w:r>
              <w:rPr>
                <w:sz w:val="18"/>
              </w:rPr>
              <w:t>VMware Workstation — isolated NAT lab</w:t>
            </w:r>
          </w:p>
        </w:tc>
      </w:tr>
    </w:tbl>
    <w:p w14:paraId="2BB776A4" w14:textId="77777777" w:rsidR="000A3CCB" w:rsidRDefault="000A3CCB">
      <w:pPr>
        <w:rPr>
          <w:rFonts w:hint="eastAsia"/>
        </w:rPr>
      </w:pPr>
    </w:p>
    <w:p w14:paraId="384F341E" w14:textId="77777777" w:rsidR="000A3CCB" w:rsidRDefault="001D10E8">
      <w:pPr>
        <w:pStyle w:val="Heading1"/>
      </w:pPr>
      <w:r>
        <w:t>1. Executive Summary</w:t>
      </w:r>
    </w:p>
    <w:p w14:paraId="518F21C3" w14:textId="77777777" w:rsidR="000A3CCB" w:rsidRDefault="001D10E8">
      <w:pPr>
        <w:rPr>
          <w:rFonts w:hint="eastAsia"/>
        </w:rPr>
      </w:pPr>
      <w:r>
        <w:t>This report documents a simulated security incident conducted in an isolated virtual lab environment and the subsequent forensic investigation used to rec</w:t>
      </w:r>
      <w:r>
        <w:t>onstruct the compromise. The exercise was designed to represent a realistic incident-response workflow: controlled initial access, establishment of persistence, volatile-memory acquisition, forensic analysis, corroboration with live-system artifacts, conta</w:t>
      </w:r>
      <w:r>
        <w:t>inment planning, eradication, recovery, and lessons learned.</w:t>
      </w:r>
    </w:p>
    <w:p w14:paraId="7B0F1EE3" w14:textId="77777777" w:rsidR="000A3CCB" w:rsidRDefault="001D10E8">
      <w:pPr>
        <w:rPr>
          <w:rFonts w:hint="eastAsia"/>
        </w:rPr>
      </w:pPr>
      <w:r>
        <w:t>A Windows 10 virtual machine (DESKTOP-60IQ37R, 192.168.92.146) was intentionally compromised using a Meterpreter reverse TCP payload named update_installer.exe. The Kali Linux lab host (192.168.9</w:t>
      </w:r>
      <w:r>
        <w:t>2.145) received the reverse connection on TCP port 4444. A Windows Registry Run value was then created to simulate logon persistence. After the compromise simulation, a full physical memory image was acquired with Magnet RAM Capture and analyzed with Volat</w:t>
      </w:r>
      <w:r>
        <w:t>ility 3.</w:t>
      </w:r>
    </w:p>
    <w:p w14:paraId="0E20DDA2" w14:textId="77777777" w:rsidR="000A3CCB" w:rsidRDefault="001D10E8">
      <w:pPr>
        <w:rPr>
          <w:rFonts w:hint="eastAsia"/>
        </w:rPr>
      </w:pPr>
      <w:r>
        <w:t xml:space="preserve">The forensic phase treated the acquired evidence as the primary investigative source, while attacker-side logs were retained separately as ground truth for validation. Live Registry and Windows Prefetch inspection independently confirmed the </w:t>
      </w:r>
      <w:r>
        <w:t xml:space="preserve">UpdateInstaller persistence value and execution of update_installer.exe. The initial Volatility pass provided broad process, network, and registry visibility, but several specific artifacts were not conclusively isolated in the reviewed output. Those gaps </w:t>
      </w:r>
      <w:r>
        <w:t>are documented transparently in Section 11 and do not alter the confirmed findings supported by Registry and Prefetch evidence.</w:t>
      </w:r>
    </w:p>
    <w:p w14:paraId="1DE34A5F" w14:textId="77777777" w:rsidR="000A3CCB" w:rsidRDefault="001D10E8">
      <w:pPr>
        <w:pStyle w:val="Heading1"/>
      </w:pPr>
      <w:r>
        <w:t>2. Preparation</w:t>
      </w:r>
    </w:p>
    <w:p w14:paraId="33A8F308" w14:textId="77777777" w:rsidR="000A3CCB" w:rsidRDefault="001D10E8">
      <w:pPr>
        <w:pStyle w:val="Heading2"/>
      </w:pPr>
      <w:r>
        <w:t>Lab Environment</w:t>
      </w:r>
    </w:p>
    <w:tbl>
      <w:tblPr>
        <w:tblStyle w:val="TableGrid"/>
        <w:tblW w:w="0" w:type="auto"/>
        <w:jc w:val="center"/>
        <w:tblLook w:val="04A0" w:firstRow="1" w:lastRow="0" w:firstColumn="1" w:lastColumn="0" w:noHBand="0" w:noVBand="1"/>
      </w:tblPr>
      <w:tblGrid>
        <w:gridCol w:w="2824"/>
        <w:gridCol w:w="7436"/>
      </w:tblGrid>
      <w:tr w:rsidR="000A3CCB" w14:paraId="5A84271C" w14:textId="77777777">
        <w:trPr>
          <w:cantSplit/>
          <w:jc w:val="center"/>
        </w:trPr>
        <w:tc>
          <w:tcPr>
            <w:tcW w:w="2880" w:type="dxa"/>
            <w:shd w:val="clear" w:color="auto" w:fill="1F4E78"/>
            <w:tcMar>
              <w:top w:w="70" w:type="dxa"/>
              <w:left w:w="90" w:type="dxa"/>
              <w:bottom w:w="70" w:type="dxa"/>
              <w:right w:w="90" w:type="dxa"/>
            </w:tcMar>
            <w:vAlign w:val="center"/>
          </w:tcPr>
          <w:p w14:paraId="73804F8C" w14:textId="77777777" w:rsidR="000A3CCB" w:rsidRDefault="001D10E8">
            <w:pPr>
              <w:rPr>
                <w:rFonts w:hint="eastAsia"/>
              </w:rPr>
            </w:pPr>
            <w:r>
              <w:rPr>
                <w:b/>
                <w:color w:val="FFFFFF"/>
                <w:sz w:val="18"/>
              </w:rPr>
              <w:t>Component</w:t>
            </w:r>
          </w:p>
        </w:tc>
        <w:tc>
          <w:tcPr>
            <w:tcW w:w="7632" w:type="dxa"/>
            <w:shd w:val="clear" w:color="auto" w:fill="1F4E78"/>
            <w:tcMar>
              <w:top w:w="70" w:type="dxa"/>
              <w:left w:w="90" w:type="dxa"/>
              <w:bottom w:w="70" w:type="dxa"/>
              <w:right w:w="90" w:type="dxa"/>
            </w:tcMar>
            <w:vAlign w:val="center"/>
          </w:tcPr>
          <w:p w14:paraId="1C789F4E" w14:textId="77777777" w:rsidR="000A3CCB" w:rsidRDefault="001D10E8">
            <w:pPr>
              <w:rPr>
                <w:rFonts w:hint="eastAsia"/>
              </w:rPr>
            </w:pPr>
            <w:r>
              <w:rPr>
                <w:b/>
                <w:color w:val="FFFFFF"/>
                <w:sz w:val="18"/>
              </w:rPr>
              <w:t>Detail</w:t>
            </w:r>
          </w:p>
        </w:tc>
      </w:tr>
      <w:tr w:rsidR="000A3CCB" w14:paraId="23B5BE7A" w14:textId="77777777">
        <w:trPr>
          <w:cantSplit/>
          <w:jc w:val="center"/>
        </w:trPr>
        <w:tc>
          <w:tcPr>
            <w:tcW w:w="2880" w:type="dxa"/>
            <w:tcMar>
              <w:top w:w="70" w:type="dxa"/>
              <w:left w:w="90" w:type="dxa"/>
              <w:bottom w:w="70" w:type="dxa"/>
              <w:right w:w="90" w:type="dxa"/>
            </w:tcMar>
            <w:vAlign w:val="center"/>
          </w:tcPr>
          <w:p w14:paraId="1ADD4AB8" w14:textId="77777777" w:rsidR="000A3CCB" w:rsidRDefault="001D10E8">
            <w:pPr>
              <w:rPr>
                <w:rFonts w:hint="eastAsia"/>
              </w:rPr>
            </w:pPr>
            <w:r>
              <w:rPr>
                <w:sz w:val="18"/>
              </w:rPr>
              <w:t>Analysis / simulation host</w:t>
            </w:r>
          </w:p>
        </w:tc>
        <w:tc>
          <w:tcPr>
            <w:tcW w:w="7632" w:type="dxa"/>
            <w:tcMar>
              <w:top w:w="70" w:type="dxa"/>
              <w:left w:w="90" w:type="dxa"/>
              <w:bottom w:w="70" w:type="dxa"/>
              <w:right w:w="90" w:type="dxa"/>
            </w:tcMar>
            <w:vAlign w:val="center"/>
          </w:tcPr>
          <w:p w14:paraId="36883DC0" w14:textId="77777777" w:rsidR="000A3CCB" w:rsidRDefault="001D10E8">
            <w:pPr>
              <w:rPr>
                <w:rFonts w:hint="eastAsia"/>
              </w:rPr>
            </w:pPr>
            <w:r>
              <w:rPr>
                <w:sz w:val="18"/>
              </w:rPr>
              <w:t>Kali Linux, VMware Workstation, IP 192.168.92.145</w:t>
            </w:r>
          </w:p>
        </w:tc>
      </w:tr>
      <w:tr w:rsidR="000A3CCB" w14:paraId="38A6D32D" w14:textId="77777777">
        <w:trPr>
          <w:cantSplit/>
          <w:jc w:val="center"/>
        </w:trPr>
        <w:tc>
          <w:tcPr>
            <w:tcW w:w="2880" w:type="dxa"/>
            <w:shd w:val="clear" w:color="auto" w:fill="F3F6F9"/>
            <w:tcMar>
              <w:top w:w="70" w:type="dxa"/>
              <w:left w:w="90" w:type="dxa"/>
              <w:bottom w:w="70" w:type="dxa"/>
              <w:right w:w="90" w:type="dxa"/>
            </w:tcMar>
            <w:vAlign w:val="center"/>
          </w:tcPr>
          <w:p w14:paraId="0E590BFD" w14:textId="77777777" w:rsidR="000A3CCB" w:rsidRDefault="001D10E8">
            <w:pPr>
              <w:rPr>
                <w:rFonts w:hint="eastAsia"/>
              </w:rPr>
            </w:pPr>
            <w:r>
              <w:rPr>
                <w:sz w:val="18"/>
              </w:rPr>
              <w:t>V</w:t>
            </w:r>
            <w:r>
              <w:rPr>
                <w:sz w:val="18"/>
              </w:rPr>
              <w:t>ictim host</w:t>
            </w:r>
          </w:p>
        </w:tc>
        <w:tc>
          <w:tcPr>
            <w:tcW w:w="7632" w:type="dxa"/>
            <w:shd w:val="clear" w:color="auto" w:fill="F3F6F9"/>
            <w:tcMar>
              <w:top w:w="70" w:type="dxa"/>
              <w:left w:w="90" w:type="dxa"/>
              <w:bottom w:w="70" w:type="dxa"/>
              <w:right w:w="90" w:type="dxa"/>
            </w:tcMar>
            <w:vAlign w:val="center"/>
          </w:tcPr>
          <w:p w14:paraId="092DAF32" w14:textId="77777777" w:rsidR="000A3CCB" w:rsidRDefault="001D10E8">
            <w:pPr>
              <w:rPr>
                <w:rFonts w:hint="eastAsia"/>
              </w:rPr>
            </w:pPr>
            <w:r>
              <w:rPr>
                <w:sz w:val="18"/>
              </w:rPr>
              <w:t>Windows 10 x64 (Build 10.0.19045, 22H2+), VMware Workstation, IP 192.168.92.146, hostname DESKTOP-60IQ37R</w:t>
            </w:r>
          </w:p>
        </w:tc>
      </w:tr>
      <w:tr w:rsidR="000A3CCB" w14:paraId="7E0FFA36" w14:textId="77777777">
        <w:trPr>
          <w:cantSplit/>
          <w:jc w:val="center"/>
        </w:trPr>
        <w:tc>
          <w:tcPr>
            <w:tcW w:w="2880" w:type="dxa"/>
            <w:tcMar>
              <w:top w:w="70" w:type="dxa"/>
              <w:left w:w="90" w:type="dxa"/>
              <w:bottom w:w="70" w:type="dxa"/>
              <w:right w:w="90" w:type="dxa"/>
            </w:tcMar>
            <w:vAlign w:val="center"/>
          </w:tcPr>
          <w:p w14:paraId="73004028" w14:textId="77777777" w:rsidR="000A3CCB" w:rsidRDefault="001D10E8">
            <w:pPr>
              <w:rPr>
                <w:rFonts w:hint="eastAsia"/>
              </w:rPr>
            </w:pPr>
            <w:r>
              <w:rPr>
                <w:sz w:val="18"/>
              </w:rPr>
              <w:t>Network mode</w:t>
            </w:r>
          </w:p>
        </w:tc>
        <w:tc>
          <w:tcPr>
            <w:tcW w:w="7632" w:type="dxa"/>
            <w:tcMar>
              <w:top w:w="70" w:type="dxa"/>
              <w:left w:w="90" w:type="dxa"/>
              <w:bottom w:w="70" w:type="dxa"/>
              <w:right w:w="90" w:type="dxa"/>
            </w:tcMar>
            <w:vAlign w:val="center"/>
          </w:tcPr>
          <w:p w14:paraId="6BAA446D" w14:textId="77777777" w:rsidR="000A3CCB" w:rsidRDefault="001D10E8">
            <w:pPr>
              <w:rPr>
                <w:rFonts w:hint="eastAsia"/>
              </w:rPr>
            </w:pPr>
            <w:r>
              <w:rPr>
                <w:sz w:val="18"/>
              </w:rPr>
              <w:t>NAT, isolated to VMware virtual network 192.168.92.0/24</w:t>
            </w:r>
          </w:p>
        </w:tc>
      </w:tr>
      <w:tr w:rsidR="000A3CCB" w14:paraId="4464B431" w14:textId="77777777">
        <w:trPr>
          <w:cantSplit/>
          <w:jc w:val="center"/>
        </w:trPr>
        <w:tc>
          <w:tcPr>
            <w:tcW w:w="2880" w:type="dxa"/>
            <w:shd w:val="clear" w:color="auto" w:fill="F3F6F9"/>
            <w:tcMar>
              <w:top w:w="70" w:type="dxa"/>
              <w:left w:w="90" w:type="dxa"/>
              <w:bottom w:w="70" w:type="dxa"/>
              <w:right w:w="90" w:type="dxa"/>
            </w:tcMar>
            <w:vAlign w:val="center"/>
          </w:tcPr>
          <w:p w14:paraId="45FEEA1F" w14:textId="77777777" w:rsidR="000A3CCB" w:rsidRDefault="001D10E8">
            <w:pPr>
              <w:rPr>
                <w:rFonts w:hint="eastAsia"/>
              </w:rPr>
            </w:pPr>
            <w:r>
              <w:rPr>
                <w:sz w:val="18"/>
              </w:rPr>
              <w:t>Victim user account</w:t>
            </w:r>
          </w:p>
        </w:tc>
        <w:tc>
          <w:tcPr>
            <w:tcW w:w="7632" w:type="dxa"/>
            <w:shd w:val="clear" w:color="auto" w:fill="F3F6F9"/>
            <w:tcMar>
              <w:top w:w="70" w:type="dxa"/>
              <w:left w:w="90" w:type="dxa"/>
              <w:bottom w:w="70" w:type="dxa"/>
              <w:right w:w="90" w:type="dxa"/>
            </w:tcMar>
            <w:vAlign w:val="center"/>
          </w:tcPr>
          <w:p w14:paraId="5F686E84" w14:textId="77777777" w:rsidR="000A3CCB" w:rsidRDefault="001D10E8">
            <w:pPr>
              <w:rPr>
                <w:rFonts w:hint="eastAsia"/>
              </w:rPr>
            </w:pPr>
            <w:r>
              <w:rPr>
                <w:sz w:val="18"/>
              </w:rPr>
              <w:t>Nour Abd El Wahed (local account)</w:t>
            </w:r>
          </w:p>
        </w:tc>
      </w:tr>
    </w:tbl>
    <w:p w14:paraId="66618767" w14:textId="77777777" w:rsidR="000A3CCB" w:rsidRDefault="001D10E8">
      <w:pPr>
        <w:pStyle w:val="Heading2"/>
      </w:pPr>
      <w:r>
        <w:lastRenderedPageBreak/>
        <w:t>Tooling</w:t>
      </w:r>
    </w:p>
    <w:tbl>
      <w:tblPr>
        <w:tblStyle w:val="TableGrid"/>
        <w:tblW w:w="0" w:type="auto"/>
        <w:jc w:val="center"/>
        <w:tblLook w:val="04A0" w:firstRow="1" w:lastRow="0" w:firstColumn="1" w:lastColumn="0" w:noHBand="0" w:noVBand="1"/>
      </w:tblPr>
      <w:tblGrid>
        <w:gridCol w:w="2539"/>
        <w:gridCol w:w="5598"/>
        <w:gridCol w:w="2123"/>
      </w:tblGrid>
      <w:tr w:rsidR="000A3CCB" w14:paraId="74549D7A" w14:textId="77777777">
        <w:trPr>
          <w:cantSplit/>
          <w:jc w:val="center"/>
        </w:trPr>
        <w:tc>
          <w:tcPr>
            <w:tcW w:w="2592" w:type="dxa"/>
            <w:shd w:val="clear" w:color="auto" w:fill="1F4E78"/>
            <w:tcMar>
              <w:top w:w="70" w:type="dxa"/>
              <w:left w:w="90" w:type="dxa"/>
              <w:bottom w:w="70" w:type="dxa"/>
              <w:right w:w="90" w:type="dxa"/>
            </w:tcMar>
            <w:vAlign w:val="center"/>
          </w:tcPr>
          <w:p w14:paraId="46945ED2" w14:textId="77777777" w:rsidR="000A3CCB" w:rsidRDefault="001D10E8">
            <w:pPr>
              <w:rPr>
                <w:rFonts w:hint="eastAsia"/>
              </w:rPr>
            </w:pPr>
            <w:r>
              <w:rPr>
                <w:b/>
                <w:color w:val="FFFFFF"/>
                <w:sz w:val="18"/>
              </w:rPr>
              <w:t>Tool</w:t>
            </w:r>
          </w:p>
        </w:tc>
        <w:tc>
          <w:tcPr>
            <w:tcW w:w="5760" w:type="dxa"/>
            <w:shd w:val="clear" w:color="auto" w:fill="1F4E78"/>
            <w:tcMar>
              <w:top w:w="70" w:type="dxa"/>
              <w:left w:w="90" w:type="dxa"/>
              <w:bottom w:w="70" w:type="dxa"/>
              <w:right w:w="90" w:type="dxa"/>
            </w:tcMar>
            <w:vAlign w:val="center"/>
          </w:tcPr>
          <w:p w14:paraId="4506876A" w14:textId="77777777" w:rsidR="000A3CCB" w:rsidRDefault="001D10E8">
            <w:pPr>
              <w:rPr>
                <w:rFonts w:hint="eastAsia"/>
              </w:rPr>
            </w:pPr>
            <w:r>
              <w:rPr>
                <w:b/>
                <w:color w:val="FFFFFF"/>
                <w:sz w:val="18"/>
              </w:rPr>
              <w:t>Purpose</w:t>
            </w:r>
          </w:p>
        </w:tc>
        <w:tc>
          <w:tcPr>
            <w:tcW w:w="2160" w:type="dxa"/>
            <w:shd w:val="clear" w:color="auto" w:fill="1F4E78"/>
            <w:tcMar>
              <w:top w:w="70" w:type="dxa"/>
              <w:left w:w="90" w:type="dxa"/>
              <w:bottom w:w="70" w:type="dxa"/>
              <w:right w:w="90" w:type="dxa"/>
            </w:tcMar>
            <w:vAlign w:val="center"/>
          </w:tcPr>
          <w:p w14:paraId="2685C148" w14:textId="77777777" w:rsidR="000A3CCB" w:rsidRDefault="001D10E8">
            <w:pPr>
              <w:rPr>
                <w:rFonts w:hint="eastAsia"/>
              </w:rPr>
            </w:pPr>
            <w:r>
              <w:rPr>
                <w:b/>
                <w:color w:val="FFFFFF"/>
                <w:sz w:val="18"/>
              </w:rPr>
              <w:t>Version</w:t>
            </w:r>
          </w:p>
        </w:tc>
      </w:tr>
      <w:tr w:rsidR="000A3CCB" w14:paraId="74C092D8" w14:textId="77777777">
        <w:trPr>
          <w:cantSplit/>
          <w:jc w:val="center"/>
        </w:trPr>
        <w:tc>
          <w:tcPr>
            <w:tcW w:w="2592" w:type="dxa"/>
            <w:tcMar>
              <w:top w:w="70" w:type="dxa"/>
              <w:left w:w="90" w:type="dxa"/>
              <w:bottom w:w="70" w:type="dxa"/>
              <w:right w:w="90" w:type="dxa"/>
            </w:tcMar>
            <w:vAlign w:val="center"/>
          </w:tcPr>
          <w:p w14:paraId="6D2A459B" w14:textId="77777777" w:rsidR="000A3CCB" w:rsidRDefault="001D10E8">
            <w:pPr>
              <w:rPr>
                <w:rFonts w:hint="eastAsia"/>
              </w:rPr>
            </w:pPr>
            <w:r>
              <w:rPr>
                <w:sz w:val="18"/>
              </w:rPr>
              <w:t>Metasploit Framework</w:t>
            </w:r>
          </w:p>
        </w:tc>
        <w:tc>
          <w:tcPr>
            <w:tcW w:w="5760" w:type="dxa"/>
            <w:tcMar>
              <w:top w:w="70" w:type="dxa"/>
              <w:left w:w="90" w:type="dxa"/>
              <w:bottom w:w="70" w:type="dxa"/>
              <w:right w:w="90" w:type="dxa"/>
            </w:tcMar>
            <w:vAlign w:val="center"/>
          </w:tcPr>
          <w:p w14:paraId="09BD47EB" w14:textId="77777777" w:rsidR="000A3CCB" w:rsidRDefault="001D10E8">
            <w:pPr>
              <w:rPr>
                <w:rFonts w:hint="eastAsia"/>
              </w:rPr>
            </w:pPr>
            <w:r>
              <w:rPr>
                <w:sz w:val="18"/>
              </w:rPr>
              <w:t>Controlled payload/C2 simulation</w:t>
            </w:r>
          </w:p>
        </w:tc>
        <w:tc>
          <w:tcPr>
            <w:tcW w:w="2160" w:type="dxa"/>
            <w:tcMar>
              <w:top w:w="70" w:type="dxa"/>
              <w:left w:w="90" w:type="dxa"/>
              <w:bottom w:w="70" w:type="dxa"/>
              <w:right w:w="90" w:type="dxa"/>
            </w:tcMar>
            <w:vAlign w:val="center"/>
          </w:tcPr>
          <w:p w14:paraId="3D7CB88B" w14:textId="77777777" w:rsidR="000A3CCB" w:rsidRDefault="001D10E8">
            <w:pPr>
              <w:rPr>
                <w:rFonts w:hint="eastAsia"/>
              </w:rPr>
            </w:pPr>
            <w:r>
              <w:rPr>
                <w:sz w:val="18"/>
              </w:rPr>
              <w:t>v6.5.3-dev</w:t>
            </w:r>
          </w:p>
        </w:tc>
      </w:tr>
      <w:tr w:rsidR="000A3CCB" w14:paraId="2E817D6C" w14:textId="77777777">
        <w:trPr>
          <w:cantSplit/>
          <w:jc w:val="center"/>
        </w:trPr>
        <w:tc>
          <w:tcPr>
            <w:tcW w:w="2592" w:type="dxa"/>
            <w:shd w:val="clear" w:color="auto" w:fill="F3F6F9"/>
            <w:tcMar>
              <w:top w:w="70" w:type="dxa"/>
              <w:left w:w="90" w:type="dxa"/>
              <w:bottom w:w="70" w:type="dxa"/>
              <w:right w:w="90" w:type="dxa"/>
            </w:tcMar>
            <w:vAlign w:val="center"/>
          </w:tcPr>
          <w:p w14:paraId="1ACE6D52" w14:textId="77777777" w:rsidR="000A3CCB" w:rsidRDefault="001D10E8">
            <w:pPr>
              <w:rPr>
                <w:rFonts w:hint="eastAsia"/>
              </w:rPr>
            </w:pPr>
            <w:r>
              <w:rPr>
                <w:sz w:val="18"/>
              </w:rPr>
              <w:t>msfvenom</w:t>
            </w:r>
          </w:p>
        </w:tc>
        <w:tc>
          <w:tcPr>
            <w:tcW w:w="5760" w:type="dxa"/>
            <w:shd w:val="clear" w:color="auto" w:fill="F3F6F9"/>
            <w:tcMar>
              <w:top w:w="70" w:type="dxa"/>
              <w:left w:w="90" w:type="dxa"/>
              <w:bottom w:w="70" w:type="dxa"/>
              <w:right w:w="90" w:type="dxa"/>
            </w:tcMar>
            <w:vAlign w:val="center"/>
          </w:tcPr>
          <w:p w14:paraId="7C449836" w14:textId="77777777" w:rsidR="000A3CCB" w:rsidRDefault="001D10E8">
            <w:pPr>
              <w:rPr>
                <w:rFonts w:hint="eastAsia"/>
              </w:rPr>
            </w:pPr>
            <w:r>
              <w:rPr>
                <w:sz w:val="18"/>
              </w:rPr>
              <w:t>Reverse-shell payload generation</w:t>
            </w:r>
          </w:p>
        </w:tc>
        <w:tc>
          <w:tcPr>
            <w:tcW w:w="2160" w:type="dxa"/>
            <w:shd w:val="clear" w:color="auto" w:fill="F3F6F9"/>
            <w:tcMar>
              <w:top w:w="70" w:type="dxa"/>
              <w:left w:w="90" w:type="dxa"/>
              <w:bottom w:w="70" w:type="dxa"/>
              <w:right w:w="90" w:type="dxa"/>
            </w:tcMar>
            <w:vAlign w:val="center"/>
          </w:tcPr>
          <w:p w14:paraId="6E903D03" w14:textId="77777777" w:rsidR="000A3CCB" w:rsidRDefault="001D10E8">
            <w:pPr>
              <w:rPr>
                <w:rFonts w:hint="eastAsia"/>
              </w:rPr>
            </w:pPr>
            <w:r>
              <w:rPr>
                <w:sz w:val="18"/>
              </w:rPr>
              <w:t>Bundled with Metasploit</w:t>
            </w:r>
          </w:p>
        </w:tc>
      </w:tr>
      <w:tr w:rsidR="000A3CCB" w14:paraId="4D58C91B" w14:textId="77777777">
        <w:trPr>
          <w:cantSplit/>
          <w:jc w:val="center"/>
        </w:trPr>
        <w:tc>
          <w:tcPr>
            <w:tcW w:w="2592" w:type="dxa"/>
            <w:tcMar>
              <w:top w:w="70" w:type="dxa"/>
              <w:left w:w="90" w:type="dxa"/>
              <w:bottom w:w="70" w:type="dxa"/>
              <w:right w:w="90" w:type="dxa"/>
            </w:tcMar>
            <w:vAlign w:val="center"/>
          </w:tcPr>
          <w:p w14:paraId="38B57047" w14:textId="77777777" w:rsidR="000A3CCB" w:rsidRDefault="001D10E8">
            <w:pPr>
              <w:rPr>
                <w:rFonts w:hint="eastAsia"/>
              </w:rPr>
            </w:pPr>
            <w:r>
              <w:rPr>
                <w:sz w:val="18"/>
              </w:rPr>
              <w:t>Magnet RAM Capture</w:t>
            </w:r>
          </w:p>
        </w:tc>
        <w:tc>
          <w:tcPr>
            <w:tcW w:w="5760" w:type="dxa"/>
            <w:tcMar>
              <w:top w:w="70" w:type="dxa"/>
              <w:left w:w="90" w:type="dxa"/>
              <w:bottom w:w="70" w:type="dxa"/>
              <w:right w:w="90" w:type="dxa"/>
            </w:tcMar>
            <w:vAlign w:val="center"/>
          </w:tcPr>
          <w:p w14:paraId="23A117AE" w14:textId="77777777" w:rsidR="000A3CCB" w:rsidRDefault="001D10E8">
            <w:pPr>
              <w:rPr>
                <w:rFonts w:hint="eastAsia"/>
              </w:rPr>
            </w:pPr>
            <w:r>
              <w:rPr>
                <w:sz w:val="18"/>
              </w:rPr>
              <w:t>Live memory acquisition</w:t>
            </w:r>
          </w:p>
        </w:tc>
        <w:tc>
          <w:tcPr>
            <w:tcW w:w="2160" w:type="dxa"/>
            <w:tcMar>
              <w:top w:w="70" w:type="dxa"/>
              <w:left w:w="90" w:type="dxa"/>
              <w:bottom w:w="70" w:type="dxa"/>
              <w:right w:w="90" w:type="dxa"/>
            </w:tcMar>
            <w:vAlign w:val="center"/>
          </w:tcPr>
          <w:p w14:paraId="7616376A" w14:textId="77777777" w:rsidR="000A3CCB" w:rsidRDefault="001D10E8">
            <w:pPr>
              <w:rPr>
                <w:rFonts w:hint="eastAsia"/>
              </w:rPr>
            </w:pPr>
            <w:r>
              <w:rPr>
                <w:sz w:val="18"/>
              </w:rPr>
              <w:t>v1.2.0</w:t>
            </w:r>
          </w:p>
        </w:tc>
      </w:tr>
      <w:tr w:rsidR="000A3CCB" w14:paraId="0A0E2FD0" w14:textId="77777777">
        <w:trPr>
          <w:cantSplit/>
          <w:jc w:val="center"/>
        </w:trPr>
        <w:tc>
          <w:tcPr>
            <w:tcW w:w="2592" w:type="dxa"/>
            <w:shd w:val="clear" w:color="auto" w:fill="F3F6F9"/>
            <w:tcMar>
              <w:top w:w="70" w:type="dxa"/>
              <w:left w:w="90" w:type="dxa"/>
              <w:bottom w:w="70" w:type="dxa"/>
              <w:right w:w="90" w:type="dxa"/>
            </w:tcMar>
            <w:vAlign w:val="center"/>
          </w:tcPr>
          <w:p w14:paraId="6227E45A" w14:textId="77777777" w:rsidR="000A3CCB" w:rsidRDefault="001D10E8">
            <w:pPr>
              <w:rPr>
                <w:rFonts w:hint="eastAsia"/>
              </w:rPr>
            </w:pPr>
            <w:r>
              <w:rPr>
                <w:sz w:val="18"/>
              </w:rPr>
              <w:t>Volatility 3</w:t>
            </w:r>
          </w:p>
        </w:tc>
        <w:tc>
          <w:tcPr>
            <w:tcW w:w="5760" w:type="dxa"/>
            <w:shd w:val="clear" w:color="auto" w:fill="F3F6F9"/>
            <w:tcMar>
              <w:top w:w="70" w:type="dxa"/>
              <w:left w:w="90" w:type="dxa"/>
              <w:bottom w:w="70" w:type="dxa"/>
              <w:right w:w="90" w:type="dxa"/>
            </w:tcMar>
            <w:vAlign w:val="center"/>
          </w:tcPr>
          <w:p w14:paraId="2F703ED7" w14:textId="77777777" w:rsidR="000A3CCB" w:rsidRDefault="001D10E8">
            <w:pPr>
              <w:rPr>
                <w:rFonts w:hint="eastAsia"/>
              </w:rPr>
            </w:pPr>
            <w:r>
              <w:rPr>
                <w:sz w:val="18"/>
              </w:rPr>
              <w:t>Memory forensics</w:t>
            </w:r>
          </w:p>
        </w:tc>
        <w:tc>
          <w:tcPr>
            <w:tcW w:w="2160" w:type="dxa"/>
            <w:shd w:val="clear" w:color="auto" w:fill="F3F6F9"/>
            <w:tcMar>
              <w:top w:w="70" w:type="dxa"/>
              <w:left w:w="90" w:type="dxa"/>
              <w:bottom w:w="70" w:type="dxa"/>
              <w:right w:w="90" w:type="dxa"/>
            </w:tcMar>
            <w:vAlign w:val="center"/>
          </w:tcPr>
          <w:p w14:paraId="00279866" w14:textId="77777777" w:rsidR="000A3CCB" w:rsidRDefault="001D10E8">
            <w:pPr>
              <w:rPr>
                <w:rFonts w:hint="eastAsia"/>
              </w:rPr>
            </w:pPr>
            <w:r>
              <w:rPr>
                <w:sz w:val="18"/>
              </w:rPr>
              <w:t>Framework 2.28.2</w:t>
            </w:r>
          </w:p>
        </w:tc>
      </w:tr>
      <w:tr w:rsidR="000A3CCB" w14:paraId="27807361" w14:textId="77777777">
        <w:trPr>
          <w:cantSplit/>
          <w:jc w:val="center"/>
        </w:trPr>
        <w:tc>
          <w:tcPr>
            <w:tcW w:w="2592" w:type="dxa"/>
            <w:tcMar>
              <w:top w:w="70" w:type="dxa"/>
              <w:left w:w="90" w:type="dxa"/>
              <w:bottom w:w="70" w:type="dxa"/>
              <w:right w:w="90" w:type="dxa"/>
            </w:tcMar>
            <w:vAlign w:val="center"/>
          </w:tcPr>
          <w:p w14:paraId="5D4CFF3A" w14:textId="77777777" w:rsidR="000A3CCB" w:rsidRDefault="001D10E8">
            <w:pPr>
              <w:rPr>
                <w:rFonts w:hint="eastAsia"/>
              </w:rPr>
            </w:pPr>
            <w:r>
              <w:rPr>
                <w:sz w:val="18"/>
              </w:rPr>
              <w:t>Samba</w:t>
            </w:r>
          </w:p>
        </w:tc>
        <w:tc>
          <w:tcPr>
            <w:tcW w:w="5760" w:type="dxa"/>
            <w:tcMar>
              <w:top w:w="70" w:type="dxa"/>
              <w:left w:w="90" w:type="dxa"/>
              <w:bottom w:w="70" w:type="dxa"/>
              <w:right w:w="90" w:type="dxa"/>
            </w:tcMar>
            <w:vAlign w:val="center"/>
          </w:tcPr>
          <w:p w14:paraId="6DE832EB" w14:textId="77777777" w:rsidR="000A3CCB" w:rsidRDefault="001D10E8">
            <w:pPr>
              <w:rPr>
                <w:rFonts w:hint="eastAsia"/>
              </w:rPr>
            </w:pPr>
            <w:r>
              <w:rPr>
                <w:sz w:val="18"/>
              </w:rPr>
              <w:t>Evidence transfer from victim to analysis host</w:t>
            </w:r>
          </w:p>
        </w:tc>
        <w:tc>
          <w:tcPr>
            <w:tcW w:w="2160" w:type="dxa"/>
            <w:tcMar>
              <w:top w:w="70" w:type="dxa"/>
              <w:left w:w="90" w:type="dxa"/>
              <w:bottom w:w="70" w:type="dxa"/>
              <w:right w:w="90" w:type="dxa"/>
            </w:tcMar>
            <w:vAlign w:val="center"/>
          </w:tcPr>
          <w:p w14:paraId="7FF650A3" w14:textId="77777777" w:rsidR="000A3CCB" w:rsidRDefault="001D10E8">
            <w:pPr>
              <w:rPr>
                <w:rFonts w:hint="eastAsia"/>
              </w:rPr>
            </w:pPr>
            <w:r>
              <w:rPr>
                <w:sz w:val="18"/>
              </w:rPr>
              <w:t>Not recorded</w:t>
            </w:r>
          </w:p>
        </w:tc>
      </w:tr>
    </w:tbl>
    <w:p w14:paraId="05D714F4" w14:textId="77777777" w:rsidR="000A3CCB" w:rsidRDefault="001D10E8">
      <w:pPr>
        <w:rPr>
          <w:rFonts w:hint="eastAsia"/>
        </w:rPr>
      </w:pPr>
      <w:r>
        <w:t xml:space="preserve">Pre-incident connectivity validation confirmed bidirectional ICMP reachability between the two virtual machines (4/4 packets, 0% loss in both directions), </w:t>
      </w:r>
      <w:r>
        <w:t>establishing that the lab network was correctly configured before the simulation began.</w:t>
      </w:r>
    </w:p>
    <w:p w14:paraId="274B7769" w14:textId="77777777" w:rsidR="000A3CCB" w:rsidRDefault="001D10E8">
      <w:pPr>
        <w:pStyle w:val="Heading1"/>
      </w:pPr>
      <w:r>
        <w:t>3. Incident Timeline</w:t>
      </w:r>
    </w:p>
    <w:p w14:paraId="1530B56A" w14:textId="77777777" w:rsidR="000A3CCB" w:rsidRDefault="001D10E8">
      <w:pPr>
        <w:rPr>
          <w:rFonts w:hint="eastAsia"/>
        </w:rPr>
      </w:pPr>
      <w:r>
        <w:t>The following timeline consolidates timestamps that were directly supported by the captured screenshots and forensic artifacts. Where an exact time</w:t>
      </w:r>
      <w:r>
        <w:t>stamp was not preserved, the event is described without fabricating a time.</w:t>
      </w:r>
    </w:p>
    <w:tbl>
      <w:tblPr>
        <w:tblStyle w:val="TableGrid"/>
        <w:tblW w:w="0" w:type="auto"/>
        <w:jc w:val="center"/>
        <w:tblLook w:val="04A0" w:firstRow="1" w:lastRow="0" w:firstColumn="1" w:lastColumn="0" w:noHBand="0" w:noVBand="1"/>
      </w:tblPr>
      <w:tblGrid>
        <w:gridCol w:w="2307"/>
        <w:gridCol w:w="5372"/>
        <w:gridCol w:w="2581"/>
      </w:tblGrid>
      <w:tr w:rsidR="000A3CCB" w14:paraId="478EB8A4" w14:textId="77777777">
        <w:trPr>
          <w:cantSplit/>
          <w:jc w:val="center"/>
        </w:trPr>
        <w:tc>
          <w:tcPr>
            <w:tcW w:w="2376" w:type="dxa"/>
            <w:shd w:val="clear" w:color="auto" w:fill="1F4E78"/>
            <w:tcMar>
              <w:top w:w="70" w:type="dxa"/>
              <w:left w:w="90" w:type="dxa"/>
              <w:bottom w:w="70" w:type="dxa"/>
              <w:right w:w="90" w:type="dxa"/>
            </w:tcMar>
            <w:vAlign w:val="center"/>
          </w:tcPr>
          <w:p w14:paraId="08AC54D0" w14:textId="77777777" w:rsidR="000A3CCB" w:rsidRDefault="001D10E8">
            <w:pPr>
              <w:rPr>
                <w:rFonts w:hint="eastAsia"/>
              </w:rPr>
            </w:pPr>
            <w:r>
              <w:rPr>
                <w:b/>
                <w:color w:val="FFFFFF"/>
                <w:sz w:val="18"/>
              </w:rPr>
              <w:t>Time / Date</w:t>
            </w:r>
          </w:p>
        </w:tc>
        <w:tc>
          <w:tcPr>
            <w:tcW w:w="5544" w:type="dxa"/>
            <w:shd w:val="clear" w:color="auto" w:fill="1F4E78"/>
            <w:tcMar>
              <w:top w:w="70" w:type="dxa"/>
              <w:left w:w="90" w:type="dxa"/>
              <w:bottom w:w="70" w:type="dxa"/>
              <w:right w:w="90" w:type="dxa"/>
            </w:tcMar>
            <w:vAlign w:val="center"/>
          </w:tcPr>
          <w:p w14:paraId="563E76F8" w14:textId="77777777" w:rsidR="000A3CCB" w:rsidRDefault="001D10E8">
            <w:pPr>
              <w:rPr>
                <w:rFonts w:hint="eastAsia"/>
              </w:rPr>
            </w:pPr>
            <w:r>
              <w:rPr>
                <w:b/>
                <w:color w:val="FFFFFF"/>
                <w:sz w:val="18"/>
              </w:rPr>
              <w:t>Event</w:t>
            </w:r>
          </w:p>
        </w:tc>
        <w:tc>
          <w:tcPr>
            <w:tcW w:w="2664" w:type="dxa"/>
            <w:shd w:val="clear" w:color="auto" w:fill="1F4E78"/>
            <w:tcMar>
              <w:top w:w="70" w:type="dxa"/>
              <w:left w:w="90" w:type="dxa"/>
              <w:bottom w:w="70" w:type="dxa"/>
              <w:right w:w="90" w:type="dxa"/>
            </w:tcMar>
            <w:vAlign w:val="center"/>
          </w:tcPr>
          <w:p w14:paraId="3566E5E8" w14:textId="77777777" w:rsidR="000A3CCB" w:rsidRDefault="001D10E8">
            <w:pPr>
              <w:rPr>
                <w:rFonts w:hint="eastAsia"/>
              </w:rPr>
            </w:pPr>
            <w:r>
              <w:rPr>
                <w:b/>
                <w:color w:val="FFFFFF"/>
                <w:sz w:val="18"/>
              </w:rPr>
              <w:t>Evidence</w:t>
            </w:r>
          </w:p>
        </w:tc>
      </w:tr>
      <w:tr w:rsidR="000A3CCB" w14:paraId="18247D4F" w14:textId="77777777">
        <w:trPr>
          <w:cantSplit/>
          <w:jc w:val="center"/>
        </w:trPr>
        <w:tc>
          <w:tcPr>
            <w:tcW w:w="2376" w:type="dxa"/>
            <w:tcMar>
              <w:top w:w="70" w:type="dxa"/>
              <w:left w:w="90" w:type="dxa"/>
              <w:bottom w:w="70" w:type="dxa"/>
              <w:right w:w="90" w:type="dxa"/>
            </w:tcMar>
            <w:vAlign w:val="center"/>
          </w:tcPr>
          <w:p w14:paraId="494E50BB" w14:textId="77777777" w:rsidR="000A3CCB" w:rsidRDefault="001D10E8">
            <w:pPr>
              <w:rPr>
                <w:rFonts w:hint="eastAsia"/>
              </w:rPr>
            </w:pPr>
            <w:r>
              <w:rPr>
                <w:sz w:val="18"/>
              </w:rPr>
              <w:t>2026-10-19 23:11:35</w:t>
            </w:r>
          </w:p>
        </w:tc>
        <w:tc>
          <w:tcPr>
            <w:tcW w:w="5544" w:type="dxa"/>
            <w:tcMar>
              <w:top w:w="70" w:type="dxa"/>
              <w:left w:w="90" w:type="dxa"/>
              <w:bottom w:w="70" w:type="dxa"/>
              <w:right w:w="90" w:type="dxa"/>
            </w:tcMar>
            <w:vAlign w:val="center"/>
          </w:tcPr>
          <w:p w14:paraId="5C7BF803" w14:textId="77777777" w:rsidR="000A3CCB" w:rsidRDefault="001D10E8">
            <w:pPr>
              <w:rPr>
                <w:rFonts w:hint="eastAsia"/>
              </w:rPr>
            </w:pPr>
            <w:r>
              <w:rPr>
                <w:sz w:val="18"/>
              </w:rPr>
              <w:t>Meterpreter reverse TCP session opened from Windows victim to Kali handler</w:t>
            </w:r>
          </w:p>
        </w:tc>
        <w:tc>
          <w:tcPr>
            <w:tcW w:w="2664" w:type="dxa"/>
            <w:tcMar>
              <w:top w:w="70" w:type="dxa"/>
              <w:left w:w="90" w:type="dxa"/>
              <w:bottom w:w="70" w:type="dxa"/>
              <w:right w:w="90" w:type="dxa"/>
            </w:tcMar>
            <w:vAlign w:val="center"/>
          </w:tcPr>
          <w:p w14:paraId="1AE68261" w14:textId="77777777" w:rsidR="000A3CCB" w:rsidRDefault="001D10E8">
            <w:pPr>
              <w:rPr>
                <w:rFonts w:hint="eastAsia"/>
              </w:rPr>
            </w:pPr>
            <w:r>
              <w:rPr>
                <w:sz w:val="18"/>
              </w:rPr>
              <w:t>Attacker-side Metasploit handler output</w:t>
            </w:r>
          </w:p>
        </w:tc>
      </w:tr>
      <w:tr w:rsidR="000A3CCB" w14:paraId="2386E393" w14:textId="77777777">
        <w:trPr>
          <w:cantSplit/>
          <w:jc w:val="center"/>
        </w:trPr>
        <w:tc>
          <w:tcPr>
            <w:tcW w:w="2376" w:type="dxa"/>
            <w:shd w:val="clear" w:color="auto" w:fill="F3F6F9"/>
            <w:tcMar>
              <w:top w:w="70" w:type="dxa"/>
              <w:left w:w="90" w:type="dxa"/>
              <w:bottom w:w="70" w:type="dxa"/>
              <w:right w:w="90" w:type="dxa"/>
            </w:tcMar>
            <w:vAlign w:val="center"/>
          </w:tcPr>
          <w:p w14:paraId="4AE810C5" w14:textId="77777777" w:rsidR="000A3CCB" w:rsidRDefault="001D10E8">
            <w:pPr>
              <w:rPr>
                <w:rFonts w:hint="eastAsia"/>
              </w:rPr>
            </w:pPr>
            <w:r>
              <w:rPr>
                <w:sz w:val="18"/>
              </w:rPr>
              <w:t>After initial ac</w:t>
            </w:r>
            <w:r>
              <w:rPr>
                <w:sz w:val="18"/>
              </w:rPr>
              <w:t>cess; exact time not recorded</w:t>
            </w:r>
          </w:p>
        </w:tc>
        <w:tc>
          <w:tcPr>
            <w:tcW w:w="5544" w:type="dxa"/>
            <w:shd w:val="clear" w:color="auto" w:fill="F3F6F9"/>
            <w:tcMar>
              <w:top w:w="70" w:type="dxa"/>
              <w:left w:w="90" w:type="dxa"/>
              <w:bottom w:w="70" w:type="dxa"/>
              <w:right w:w="90" w:type="dxa"/>
            </w:tcMar>
            <w:vAlign w:val="center"/>
          </w:tcPr>
          <w:p w14:paraId="43D843F0" w14:textId="77777777" w:rsidR="000A3CCB" w:rsidRDefault="001D10E8">
            <w:pPr>
              <w:rPr>
                <w:rFonts w:hint="eastAsia"/>
              </w:rPr>
            </w:pPr>
            <w:r>
              <w:rPr>
                <w:sz w:val="18"/>
              </w:rPr>
              <w:t>Registry Run value UpdateInstaller created for logon persistence</w:t>
            </w:r>
          </w:p>
        </w:tc>
        <w:tc>
          <w:tcPr>
            <w:tcW w:w="2664" w:type="dxa"/>
            <w:shd w:val="clear" w:color="auto" w:fill="F3F6F9"/>
            <w:tcMar>
              <w:top w:w="70" w:type="dxa"/>
              <w:left w:w="90" w:type="dxa"/>
              <w:bottom w:w="70" w:type="dxa"/>
              <w:right w:w="90" w:type="dxa"/>
            </w:tcMar>
            <w:vAlign w:val="center"/>
          </w:tcPr>
          <w:p w14:paraId="5AB31704" w14:textId="77777777" w:rsidR="000A3CCB" w:rsidRDefault="001D10E8">
            <w:pPr>
              <w:rPr>
                <w:rFonts w:hint="eastAsia"/>
              </w:rPr>
            </w:pPr>
            <w:r>
              <w:rPr>
                <w:sz w:val="18"/>
              </w:rPr>
              <w:t>Victim command shell / Registry inspection</w:t>
            </w:r>
          </w:p>
        </w:tc>
      </w:tr>
      <w:tr w:rsidR="000A3CCB" w14:paraId="2FB1D3B9" w14:textId="77777777">
        <w:trPr>
          <w:cantSplit/>
          <w:jc w:val="center"/>
        </w:trPr>
        <w:tc>
          <w:tcPr>
            <w:tcW w:w="2376" w:type="dxa"/>
            <w:tcMar>
              <w:top w:w="70" w:type="dxa"/>
              <w:left w:w="90" w:type="dxa"/>
              <w:bottom w:w="70" w:type="dxa"/>
              <w:right w:w="90" w:type="dxa"/>
            </w:tcMar>
            <w:vAlign w:val="center"/>
          </w:tcPr>
          <w:p w14:paraId="08D54031" w14:textId="77777777" w:rsidR="000A3CCB" w:rsidRDefault="001D10E8">
            <w:pPr>
              <w:rPr>
                <w:rFonts w:hint="eastAsia"/>
              </w:rPr>
            </w:pPr>
            <w:r>
              <w:rPr>
                <w:sz w:val="18"/>
              </w:rPr>
              <w:t>2026-10-20 07:11 AM</w:t>
            </w:r>
          </w:p>
        </w:tc>
        <w:tc>
          <w:tcPr>
            <w:tcW w:w="5544" w:type="dxa"/>
            <w:tcMar>
              <w:top w:w="70" w:type="dxa"/>
              <w:left w:w="90" w:type="dxa"/>
              <w:bottom w:w="70" w:type="dxa"/>
              <w:right w:w="90" w:type="dxa"/>
            </w:tcMar>
            <w:vAlign w:val="center"/>
          </w:tcPr>
          <w:p w14:paraId="780C5DB5" w14:textId="77777777" w:rsidR="000A3CCB" w:rsidRDefault="001D10E8">
            <w:pPr>
              <w:rPr>
                <w:rFonts w:hint="eastAsia"/>
              </w:rPr>
            </w:pPr>
            <w:r>
              <w:rPr>
                <w:sz w:val="18"/>
              </w:rPr>
              <w:t xml:space="preserve">Windows Prefetch artifact UPDATE_INSTALLER.EXE-6AAE9832.pf present, corroborating </w:t>
            </w:r>
            <w:r>
              <w:rPr>
                <w:sz w:val="18"/>
              </w:rPr>
              <w:t>execution</w:t>
            </w:r>
          </w:p>
        </w:tc>
        <w:tc>
          <w:tcPr>
            <w:tcW w:w="2664" w:type="dxa"/>
            <w:tcMar>
              <w:top w:w="70" w:type="dxa"/>
              <w:left w:w="90" w:type="dxa"/>
              <w:bottom w:w="70" w:type="dxa"/>
              <w:right w:w="90" w:type="dxa"/>
            </w:tcMar>
            <w:vAlign w:val="center"/>
          </w:tcPr>
          <w:p w14:paraId="0D73D4A7" w14:textId="77777777" w:rsidR="000A3CCB" w:rsidRDefault="001D10E8">
            <w:pPr>
              <w:rPr>
                <w:rFonts w:hint="eastAsia"/>
              </w:rPr>
            </w:pPr>
            <w:r>
              <w:rPr>
                <w:sz w:val="18"/>
              </w:rPr>
              <w:t>Victim Prefetch directory</w:t>
            </w:r>
          </w:p>
        </w:tc>
      </w:tr>
      <w:tr w:rsidR="000A3CCB" w14:paraId="5803B82D" w14:textId="77777777">
        <w:trPr>
          <w:cantSplit/>
          <w:jc w:val="center"/>
        </w:trPr>
        <w:tc>
          <w:tcPr>
            <w:tcW w:w="2376" w:type="dxa"/>
            <w:shd w:val="clear" w:color="auto" w:fill="F3F6F9"/>
            <w:tcMar>
              <w:top w:w="70" w:type="dxa"/>
              <w:left w:w="90" w:type="dxa"/>
              <w:bottom w:w="70" w:type="dxa"/>
              <w:right w:w="90" w:type="dxa"/>
            </w:tcMar>
            <w:vAlign w:val="center"/>
          </w:tcPr>
          <w:p w14:paraId="54143DDE" w14:textId="77777777" w:rsidR="000A3CCB" w:rsidRDefault="001D10E8">
            <w:pPr>
              <w:rPr>
                <w:rFonts w:hint="eastAsia"/>
              </w:rPr>
            </w:pPr>
            <w:r>
              <w:rPr>
                <w:sz w:val="18"/>
              </w:rPr>
              <w:t>2026-10-20; exact capture time not recorded</w:t>
            </w:r>
          </w:p>
        </w:tc>
        <w:tc>
          <w:tcPr>
            <w:tcW w:w="5544" w:type="dxa"/>
            <w:shd w:val="clear" w:color="auto" w:fill="F3F6F9"/>
            <w:tcMar>
              <w:top w:w="70" w:type="dxa"/>
              <w:left w:w="90" w:type="dxa"/>
              <w:bottom w:w="70" w:type="dxa"/>
              <w:right w:w="90" w:type="dxa"/>
            </w:tcMar>
            <w:vAlign w:val="center"/>
          </w:tcPr>
          <w:p w14:paraId="27964970" w14:textId="77777777" w:rsidR="000A3CCB" w:rsidRDefault="001D10E8">
            <w:pPr>
              <w:rPr>
                <w:rFonts w:hint="eastAsia"/>
              </w:rPr>
            </w:pPr>
            <w:r>
              <w:rPr>
                <w:sz w:val="18"/>
              </w:rPr>
              <w:t>9,216 MB memory image captured to win10_memory.raw</w:t>
            </w:r>
          </w:p>
        </w:tc>
        <w:tc>
          <w:tcPr>
            <w:tcW w:w="2664" w:type="dxa"/>
            <w:shd w:val="clear" w:color="auto" w:fill="F3F6F9"/>
            <w:tcMar>
              <w:top w:w="70" w:type="dxa"/>
              <w:left w:w="90" w:type="dxa"/>
              <w:bottom w:w="70" w:type="dxa"/>
              <w:right w:w="90" w:type="dxa"/>
            </w:tcMar>
            <w:vAlign w:val="center"/>
          </w:tcPr>
          <w:p w14:paraId="4B8C14B8" w14:textId="77777777" w:rsidR="000A3CCB" w:rsidRDefault="001D10E8">
            <w:pPr>
              <w:rPr>
                <w:rFonts w:hint="eastAsia"/>
              </w:rPr>
            </w:pPr>
            <w:r>
              <w:rPr>
                <w:sz w:val="18"/>
              </w:rPr>
              <w:t>Magnet RAM Capture completion screen</w:t>
            </w:r>
          </w:p>
        </w:tc>
      </w:tr>
      <w:tr w:rsidR="000A3CCB" w14:paraId="63A21777" w14:textId="77777777">
        <w:trPr>
          <w:cantSplit/>
          <w:jc w:val="center"/>
        </w:trPr>
        <w:tc>
          <w:tcPr>
            <w:tcW w:w="2376" w:type="dxa"/>
            <w:tcMar>
              <w:top w:w="70" w:type="dxa"/>
              <w:left w:w="90" w:type="dxa"/>
              <w:bottom w:w="70" w:type="dxa"/>
              <w:right w:w="90" w:type="dxa"/>
            </w:tcMar>
            <w:vAlign w:val="center"/>
          </w:tcPr>
          <w:p w14:paraId="21BD6E51" w14:textId="77777777" w:rsidR="000A3CCB" w:rsidRDefault="001D10E8">
            <w:pPr>
              <w:rPr>
                <w:rFonts w:hint="eastAsia"/>
              </w:rPr>
            </w:pPr>
            <w:r>
              <w:rPr>
                <w:sz w:val="18"/>
              </w:rPr>
              <w:t>Post-acquisition</w:t>
            </w:r>
          </w:p>
        </w:tc>
        <w:tc>
          <w:tcPr>
            <w:tcW w:w="5544" w:type="dxa"/>
            <w:tcMar>
              <w:top w:w="70" w:type="dxa"/>
              <w:left w:w="90" w:type="dxa"/>
              <w:bottom w:w="70" w:type="dxa"/>
              <w:right w:w="90" w:type="dxa"/>
            </w:tcMar>
            <w:vAlign w:val="center"/>
          </w:tcPr>
          <w:p w14:paraId="7B3DD657" w14:textId="77777777" w:rsidR="000A3CCB" w:rsidRDefault="001D10E8">
            <w:pPr>
              <w:rPr>
                <w:rFonts w:hint="eastAsia"/>
              </w:rPr>
            </w:pPr>
            <w:r>
              <w:rPr>
                <w:sz w:val="18"/>
              </w:rPr>
              <w:t>Memory image transferred to Kali and analyzed with Volatility 3</w:t>
            </w:r>
          </w:p>
        </w:tc>
        <w:tc>
          <w:tcPr>
            <w:tcW w:w="2664" w:type="dxa"/>
            <w:tcMar>
              <w:top w:w="70" w:type="dxa"/>
              <w:left w:w="90" w:type="dxa"/>
              <w:bottom w:w="70" w:type="dxa"/>
              <w:right w:w="90" w:type="dxa"/>
            </w:tcMar>
            <w:vAlign w:val="center"/>
          </w:tcPr>
          <w:p w14:paraId="0E54BB4C" w14:textId="77777777" w:rsidR="000A3CCB" w:rsidRDefault="001D10E8">
            <w:pPr>
              <w:rPr>
                <w:rFonts w:hint="eastAsia"/>
              </w:rPr>
            </w:pPr>
            <w:r>
              <w:rPr>
                <w:sz w:val="18"/>
              </w:rPr>
              <w:t>Analysis host</w:t>
            </w:r>
          </w:p>
        </w:tc>
      </w:tr>
    </w:tbl>
    <w:p w14:paraId="5C6B2DA9" w14:textId="77777777" w:rsidR="000A3CCB" w:rsidRDefault="001D10E8">
      <w:pPr>
        <w:pStyle w:val="Heading1"/>
      </w:pPr>
      <w:r>
        <w:t>4. Detection &amp; Analysis</w:t>
      </w:r>
    </w:p>
    <w:p w14:paraId="16C388C9" w14:textId="77777777" w:rsidR="000A3CCB" w:rsidRDefault="001D10E8">
      <w:pPr>
        <w:pStyle w:val="Heading2"/>
      </w:pPr>
      <w:r>
        <w:t>4.1 Initial Access</w:t>
      </w:r>
    </w:p>
    <w:p w14:paraId="66633912" w14:textId="77777777" w:rsidR="000A3CCB" w:rsidRDefault="001D10E8">
      <w:pPr>
        <w:rPr>
          <w:rFonts w:hint="eastAsia"/>
        </w:rPr>
      </w:pPr>
      <w:r>
        <w:t>A Windows executable named update_installer.exe was generated as a windows/meterpreter/reverse_tcp payload targeting 192.168.92.145:4444. It was delivered to the victim through a controlled HTTP dow</w:t>
      </w:r>
      <w:r>
        <w:t>nload that simulated a malicious software-update lure. Windows Defender real-time protection was temporarily disabled solely within the isolated lab to permit execution of the test payload.</w:t>
      </w:r>
    </w:p>
    <w:p w14:paraId="07914E45" w14:textId="77777777" w:rsidR="000A3CCB" w:rsidRDefault="001D10E8">
      <w:pPr>
        <w:pStyle w:val="Heading2"/>
      </w:pPr>
      <w:r>
        <w:t>4.2 Execution &amp; Command-and-Control</w:t>
      </w:r>
    </w:p>
    <w:p w14:paraId="6C7461AA" w14:textId="77777777" w:rsidR="000A3CCB" w:rsidRDefault="001D10E8">
      <w:pPr>
        <w:rPr>
          <w:rFonts w:hint="eastAsia"/>
        </w:rPr>
      </w:pPr>
      <w:r>
        <w:t>Execution of update_installer.</w:t>
      </w:r>
      <w:r>
        <w:t>exe established a Meterpreter session to the Kali handler. Attacker-side session output recorded the following ground-truth details:</w:t>
      </w:r>
    </w:p>
    <w:p w14:paraId="47D3A43A" w14:textId="77777777" w:rsidR="000A3CCB" w:rsidRDefault="001D10E8">
      <w:pPr>
        <w:pStyle w:val="ListBullet"/>
        <w:spacing w:after="60"/>
        <w:rPr>
          <w:rFonts w:hint="eastAsia"/>
        </w:rPr>
      </w:pPr>
      <w:r>
        <w:t>Session opened: 2026-10-19 23:11:35</w:t>
      </w:r>
    </w:p>
    <w:p w14:paraId="1D502D73" w14:textId="77777777" w:rsidR="000A3CCB" w:rsidRDefault="001D10E8">
      <w:pPr>
        <w:pStyle w:val="ListBullet"/>
        <w:spacing w:after="60"/>
        <w:rPr>
          <w:rFonts w:hint="eastAsia"/>
        </w:rPr>
      </w:pPr>
      <w:r>
        <w:t>C2 channel: 192.168.92.145:4444 ← 192.168.92.146:53326</w:t>
      </w:r>
    </w:p>
    <w:p w14:paraId="27EC493B" w14:textId="77777777" w:rsidR="000A3CCB" w:rsidRDefault="001D10E8">
      <w:pPr>
        <w:pStyle w:val="ListBullet"/>
        <w:spacing w:after="60"/>
        <w:rPr>
          <w:rFonts w:hint="eastAsia"/>
        </w:rPr>
      </w:pPr>
      <w:r>
        <w:t>Victim identity: DESKTOP-60IQ37R</w:t>
      </w:r>
      <w:r>
        <w:t>\Nour Abd El Wahed; Windows 10 22H2+ (Build 19045), x64, Workgroup</w:t>
      </w:r>
    </w:p>
    <w:p w14:paraId="2EC2159B" w14:textId="77777777" w:rsidR="000A3CCB" w:rsidRDefault="001D10E8">
      <w:pPr>
        <w:rPr>
          <w:rFonts w:hint="eastAsia"/>
        </w:rPr>
      </w:pPr>
      <w:r>
        <w:lastRenderedPageBreak/>
        <w:t>The attacker-side sysinfo and getuid output is retained as validation data; it is not treated as a substitute for forensic evidence recovered from the victim system.</w:t>
      </w:r>
    </w:p>
    <w:p w14:paraId="66C3A57C" w14:textId="77777777" w:rsidR="000A3CCB" w:rsidRDefault="001D10E8">
      <w:pPr>
        <w:pStyle w:val="Heading2"/>
      </w:pPr>
      <w:r>
        <w:t>4.3 Persistence</w:t>
      </w:r>
    </w:p>
    <w:p w14:paraId="7AB07F81" w14:textId="77777777" w:rsidR="000A3CCB" w:rsidRDefault="001D10E8">
      <w:pPr>
        <w:rPr>
          <w:rFonts w:hint="eastAsia"/>
        </w:rPr>
      </w:pPr>
      <w:r>
        <w:t>A user-</w:t>
      </w:r>
      <w:r>
        <w:t>level Windows Registry Run value was created to simulate logon persistence:</w:t>
      </w:r>
    </w:p>
    <w:p w14:paraId="6018628F" w14:textId="77777777" w:rsidR="000A3CCB" w:rsidRDefault="001D10E8">
      <w:pPr>
        <w:shd w:val="clear" w:color="auto" w:fill="F2F2F2"/>
        <w:spacing w:before="60" w:after="120"/>
        <w:ind w:left="432" w:right="432"/>
        <w:rPr>
          <w:rFonts w:hint="eastAsia"/>
        </w:rPr>
      </w:pPr>
      <w:r>
        <w:rPr>
          <w:rFonts w:ascii="Consolas" w:hAnsi="Consolas"/>
          <w:sz w:val="17"/>
        </w:rPr>
        <w:t>reg add "HKCU\Software\Microsoft\Windows\CurrentVersion\Run" /v "UpdateInstaller" /t REG_SZ /d "C:\Users\Public\update_installer.exe" /f</w:t>
      </w:r>
    </w:p>
    <w:p w14:paraId="2289FAF7" w14:textId="77777777" w:rsidR="000A3CCB" w:rsidRDefault="001D10E8">
      <w:pPr>
        <w:rPr>
          <w:rFonts w:hint="eastAsia"/>
        </w:rPr>
      </w:pPr>
      <w:r>
        <w:t xml:space="preserve">The persistence entry was created directly </w:t>
      </w:r>
      <w:r>
        <w:t>in the victim VM command shell. This produced a realistic Windows autorun artifact for later incident-response and forensic validation.</w:t>
      </w:r>
    </w:p>
    <w:p w14:paraId="226DA89A" w14:textId="77777777" w:rsidR="000A3CCB" w:rsidRDefault="001D10E8">
      <w:pPr>
        <w:pStyle w:val="Heading2"/>
      </w:pPr>
      <w:r>
        <w:t>4.4 Memory Acquisition</w:t>
      </w:r>
    </w:p>
    <w:p w14:paraId="63E9F1BD" w14:textId="77777777" w:rsidR="000A3CCB" w:rsidRDefault="001D10E8">
      <w:pPr>
        <w:rPr>
          <w:rFonts w:hint="eastAsia"/>
        </w:rPr>
      </w:pPr>
      <w:r>
        <w:t>A full physical memory capture of the Windows victim was acquired using Magnet RAM Capture v1.2.0</w:t>
      </w:r>
      <w:r>
        <w:t>. The capture completed successfully at 9,216 MB and was written to C:\Users\Nour Abd El Wahed\Desktop\win10_memory.raw. The image was subsequently transferred to the Kali analysis host via Samba and verified to be present before analysis began.</w:t>
      </w:r>
    </w:p>
    <w:p w14:paraId="20EBB8AD" w14:textId="77777777" w:rsidR="000A3CCB" w:rsidRDefault="001D10E8">
      <w:pPr>
        <w:pStyle w:val="Heading2"/>
      </w:pPr>
      <w:r>
        <w:t>4.5 Eviden</w:t>
      </w:r>
      <w:r>
        <w:t>ce Integrity</w:t>
      </w:r>
    </w:p>
    <w:p w14:paraId="0E189699" w14:textId="77777777" w:rsidR="000A3CCB" w:rsidRDefault="001D10E8">
      <w:pPr>
        <w:rPr>
          <w:rFonts w:hint="eastAsia"/>
        </w:rPr>
      </w:pPr>
      <w:r>
        <w:t xml:space="preserve">Cryptographic hashes were not generated during the original acquisition workflow. To avoid inventing evidence, no SHA-256 value is reported here. In future acquisitions, the memory image and relevant binaries should be hashed </w:t>
      </w:r>
      <w:r>
        <w:t>immediately after collection and again after transfer so evidence integrity can be demonstrated end-to-end.</w:t>
      </w:r>
    </w:p>
    <w:tbl>
      <w:tblPr>
        <w:tblStyle w:val="TableGrid"/>
        <w:tblW w:w="0" w:type="auto"/>
        <w:jc w:val="center"/>
        <w:tblLook w:val="04A0" w:firstRow="1" w:lastRow="0" w:firstColumn="1" w:lastColumn="0" w:noHBand="0" w:noVBand="1"/>
      </w:tblPr>
      <w:tblGrid>
        <w:gridCol w:w="2836"/>
        <w:gridCol w:w="2810"/>
        <w:gridCol w:w="4614"/>
      </w:tblGrid>
      <w:tr w:rsidR="000A3CCB" w14:paraId="6C6BD088" w14:textId="77777777">
        <w:trPr>
          <w:cantSplit/>
          <w:jc w:val="center"/>
        </w:trPr>
        <w:tc>
          <w:tcPr>
            <w:tcW w:w="2880" w:type="dxa"/>
            <w:shd w:val="clear" w:color="auto" w:fill="1F4E78"/>
            <w:tcMar>
              <w:top w:w="70" w:type="dxa"/>
              <w:left w:w="90" w:type="dxa"/>
              <w:bottom w:w="70" w:type="dxa"/>
              <w:right w:w="90" w:type="dxa"/>
            </w:tcMar>
            <w:vAlign w:val="center"/>
          </w:tcPr>
          <w:p w14:paraId="60562593" w14:textId="77777777" w:rsidR="000A3CCB" w:rsidRDefault="001D10E8">
            <w:pPr>
              <w:rPr>
                <w:rFonts w:hint="eastAsia"/>
              </w:rPr>
            </w:pPr>
            <w:r>
              <w:rPr>
                <w:b/>
                <w:color w:val="FFFFFF"/>
                <w:sz w:val="18"/>
              </w:rPr>
              <w:t>Evidence Item</w:t>
            </w:r>
          </w:p>
        </w:tc>
        <w:tc>
          <w:tcPr>
            <w:tcW w:w="2880" w:type="dxa"/>
            <w:shd w:val="clear" w:color="auto" w:fill="1F4E78"/>
            <w:tcMar>
              <w:top w:w="70" w:type="dxa"/>
              <w:left w:w="90" w:type="dxa"/>
              <w:bottom w:w="70" w:type="dxa"/>
              <w:right w:w="90" w:type="dxa"/>
            </w:tcMar>
            <w:vAlign w:val="center"/>
          </w:tcPr>
          <w:p w14:paraId="63EC68DE" w14:textId="77777777" w:rsidR="000A3CCB" w:rsidRDefault="001D10E8">
            <w:pPr>
              <w:rPr>
                <w:rFonts w:hint="eastAsia"/>
              </w:rPr>
            </w:pPr>
            <w:r>
              <w:rPr>
                <w:b/>
                <w:color w:val="FFFFFF"/>
                <w:sz w:val="18"/>
              </w:rPr>
              <w:t>SHA-256 Status</w:t>
            </w:r>
          </w:p>
        </w:tc>
        <w:tc>
          <w:tcPr>
            <w:tcW w:w="4752" w:type="dxa"/>
            <w:shd w:val="clear" w:color="auto" w:fill="1F4E78"/>
            <w:tcMar>
              <w:top w:w="70" w:type="dxa"/>
              <w:left w:w="90" w:type="dxa"/>
              <w:bottom w:w="70" w:type="dxa"/>
              <w:right w:w="90" w:type="dxa"/>
            </w:tcMar>
            <w:vAlign w:val="center"/>
          </w:tcPr>
          <w:p w14:paraId="7F7FFF23" w14:textId="77777777" w:rsidR="000A3CCB" w:rsidRDefault="001D10E8">
            <w:pPr>
              <w:rPr>
                <w:rFonts w:hint="eastAsia"/>
              </w:rPr>
            </w:pPr>
            <w:r>
              <w:rPr>
                <w:b/>
                <w:color w:val="FFFFFF"/>
                <w:sz w:val="18"/>
              </w:rPr>
              <w:t>Integrity Note</w:t>
            </w:r>
          </w:p>
        </w:tc>
      </w:tr>
      <w:tr w:rsidR="000A3CCB" w14:paraId="36FFB8E9" w14:textId="77777777">
        <w:trPr>
          <w:cantSplit/>
          <w:jc w:val="center"/>
        </w:trPr>
        <w:tc>
          <w:tcPr>
            <w:tcW w:w="2880" w:type="dxa"/>
            <w:tcMar>
              <w:top w:w="70" w:type="dxa"/>
              <w:left w:w="90" w:type="dxa"/>
              <w:bottom w:w="70" w:type="dxa"/>
              <w:right w:w="90" w:type="dxa"/>
            </w:tcMar>
            <w:vAlign w:val="center"/>
          </w:tcPr>
          <w:p w14:paraId="7F2BE41E" w14:textId="77777777" w:rsidR="000A3CCB" w:rsidRDefault="001D10E8">
            <w:pPr>
              <w:rPr>
                <w:rFonts w:hint="eastAsia"/>
              </w:rPr>
            </w:pPr>
            <w:r>
              <w:rPr>
                <w:sz w:val="18"/>
              </w:rPr>
              <w:t>win10_memory.raw</w:t>
            </w:r>
          </w:p>
        </w:tc>
        <w:tc>
          <w:tcPr>
            <w:tcW w:w="2880" w:type="dxa"/>
            <w:tcMar>
              <w:top w:w="70" w:type="dxa"/>
              <w:left w:w="90" w:type="dxa"/>
              <w:bottom w:w="70" w:type="dxa"/>
              <w:right w:w="90" w:type="dxa"/>
            </w:tcMar>
            <w:vAlign w:val="center"/>
          </w:tcPr>
          <w:p w14:paraId="51DB56B2" w14:textId="77777777" w:rsidR="000A3CCB" w:rsidRDefault="001D10E8">
            <w:pPr>
              <w:rPr>
                <w:rFonts w:hint="eastAsia"/>
              </w:rPr>
            </w:pPr>
            <w:r>
              <w:rPr>
                <w:sz w:val="18"/>
              </w:rPr>
              <w:t>Not recorded during original acquisition</w:t>
            </w:r>
          </w:p>
        </w:tc>
        <w:tc>
          <w:tcPr>
            <w:tcW w:w="4752" w:type="dxa"/>
            <w:tcMar>
              <w:top w:w="70" w:type="dxa"/>
              <w:left w:w="90" w:type="dxa"/>
              <w:bottom w:w="70" w:type="dxa"/>
              <w:right w:w="90" w:type="dxa"/>
            </w:tcMar>
            <w:vAlign w:val="center"/>
          </w:tcPr>
          <w:p w14:paraId="6699D7FB" w14:textId="77777777" w:rsidR="000A3CCB" w:rsidRDefault="001D10E8">
            <w:pPr>
              <w:rPr>
                <w:rFonts w:hint="eastAsia"/>
              </w:rPr>
            </w:pPr>
            <w:r>
              <w:rPr>
                <w:sz w:val="18"/>
              </w:rPr>
              <w:t xml:space="preserve">Generate at acquisition and verify after </w:t>
            </w:r>
            <w:r>
              <w:rPr>
                <w:sz w:val="18"/>
              </w:rPr>
              <w:t>transfer in future runs</w:t>
            </w:r>
          </w:p>
        </w:tc>
      </w:tr>
      <w:tr w:rsidR="000A3CCB" w14:paraId="1E8F901B" w14:textId="77777777">
        <w:trPr>
          <w:cantSplit/>
          <w:jc w:val="center"/>
        </w:trPr>
        <w:tc>
          <w:tcPr>
            <w:tcW w:w="2880" w:type="dxa"/>
            <w:shd w:val="clear" w:color="auto" w:fill="F3F6F9"/>
            <w:tcMar>
              <w:top w:w="70" w:type="dxa"/>
              <w:left w:w="90" w:type="dxa"/>
              <w:bottom w:w="70" w:type="dxa"/>
              <w:right w:w="90" w:type="dxa"/>
            </w:tcMar>
            <w:vAlign w:val="center"/>
          </w:tcPr>
          <w:p w14:paraId="0B659EBC" w14:textId="77777777" w:rsidR="000A3CCB" w:rsidRDefault="001D10E8">
            <w:pPr>
              <w:rPr>
                <w:rFonts w:hint="eastAsia"/>
              </w:rPr>
            </w:pPr>
            <w:r>
              <w:rPr>
                <w:sz w:val="18"/>
              </w:rPr>
              <w:t>update_installer.exe</w:t>
            </w:r>
          </w:p>
        </w:tc>
        <w:tc>
          <w:tcPr>
            <w:tcW w:w="2880" w:type="dxa"/>
            <w:shd w:val="clear" w:color="auto" w:fill="F3F6F9"/>
            <w:tcMar>
              <w:top w:w="70" w:type="dxa"/>
              <w:left w:w="90" w:type="dxa"/>
              <w:bottom w:w="70" w:type="dxa"/>
              <w:right w:w="90" w:type="dxa"/>
            </w:tcMar>
            <w:vAlign w:val="center"/>
          </w:tcPr>
          <w:p w14:paraId="54874ED7" w14:textId="77777777" w:rsidR="000A3CCB" w:rsidRDefault="001D10E8">
            <w:pPr>
              <w:rPr>
                <w:rFonts w:hint="eastAsia"/>
              </w:rPr>
            </w:pPr>
            <w:r>
              <w:rPr>
                <w:sz w:val="18"/>
              </w:rPr>
              <w:t>Not recorded during original exercise</w:t>
            </w:r>
          </w:p>
        </w:tc>
        <w:tc>
          <w:tcPr>
            <w:tcW w:w="4752" w:type="dxa"/>
            <w:shd w:val="clear" w:color="auto" w:fill="F3F6F9"/>
            <w:tcMar>
              <w:top w:w="70" w:type="dxa"/>
              <w:left w:w="90" w:type="dxa"/>
              <w:bottom w:w="70" w:type="dxa"/>
              <w:right w:w="90" w:type="dxa"/>
            </w:tcMar>
            <w:vAlign w:val="center"/>
          </w:tcPr>
          <w:p w14:paraId="65E85EF3" w14:textId="77777777" w:rsidR="000A3CCB" w:rsidRDefault="001D10E8">
            <w:pPr>
              <w:rPr>
                <w:rFonts w:hint="eastAsia"/>
              </w:rPr>
            </w:pPr>
            <w:r>
              <w:rPr>
                <w:sz w:val="18"/>
              </w:rPr>
              <w:t>Generate before/after transfer and retain with case notes</w:t>
            </w:r>
          </w:p>
        </w:tc>
      </w:tr>
    </w:tbl>
    <w:p w14:paraId="04983102" w14:textId="77777777" w:rsidR="000A3CCB" w:rsidRDefault="001D10E8">
      <w:pPr>
        <w:pStyle w:val="Heading2"/>
      </w:pPr>
      <w:r>
        <w:t>4.6 Memory Forensics — Volatility 3</w:t>
      </w:r>
    </w:p>
    <w:p w14:paraId="5D9CBAFE" w14:textId="77777777" w:rsidR="000A3CCB" w:rsidRDefault="001D10E8">
      <w:pPr>
        <w:rPr>
          <w:rFonts w:hint="eastAsia"/>
        </w:rPr>
      </w:pPr>
      <w:r>
        <w:t xml:space="preserve">The following Volatility 3 plugins were run against </w:t>
      </w:r>
      <w:r>
        <w:t>win10_memory.raw:</w:t>
      </w:r>
    </w:p>
    <w:p w14:paraId="60BE94FD" w14:textId="77777777" w:rsidR="000A3CCB" w:rsidRDefault="001D10E8">
      <w:pPr>
        <w:pStyle w:val="ListBullet"/>
        <w:spacing w:after="60"/>
        <w:rPr>
          <w:rFonts w:hint="eastAsia"/>
        </w:rPr>
      </w:pPr>
      <w:r>
        <w:t>windows.pslist.PsList — enumerated processes and creation timestamps. The reviewed output did not conclusively isolate update_installer.exe; a full filtered re-query is listed as follow-up work.</w:t>
      </w:r>
    </w:p>
    <w:p w14:paraId="0A668B46" w14:textId="77777777" w:rsidR="000A3CCB" w:rsidRDefault="001D10E8">
      <w:pPr>
        <w:pStyle w:val="ListBullet"/>
        <w:spacing w:after="60"/>
        <w:rPr>
          <w:rFonts w:hint="eastAsia"/>
        </w:rPr>
      </w:pPr>
      <w:r>
        <w:t>windows.netscan.NetScan — enumerated active</w:t>
      </w:r>
      <w:r>
        <w:t xml:space="preserve"> and historical TCP/UDP artifacts. The reviewed output showed normal network activity, including outbound HTTPS sessions, but did not conclusively isolate 192.168.92.145:4444 in the visible output.</w:t>
      </w:r>
    </w:p>
    <w:p w14:paraId="1AF9BC59" w14:textId="77777777" w:rsidR="000A3CCB" w:rsidRDefault="001D10E8">
      <w:pPr>
        <w:pStyle w:val="ListBullet"/>
        <w:spacing w:after="60"/>
        <w:rPr>
          <w:rFonts w:hint="eastAsia"/>
        </w:rPr>
      </w:pPr>
      <w:r>
        <w:t>windows.registry.printkey.PrintKey — searched Run-key loca</w:t>
      </w:r>
      <w:r>
        <w:t>tions across located registry hives. Legitimate OneDriveSetup entries were recovered, but the UpdateInstaller value was not returned in the initial pass. Hive-targeted analysis is recommended as follow-up.</w:t>
      </w:r>
    </w:p>
    <w:p w14:paraId="79BB537B" w14:textId="77777777" w:rsidR="000A3CCB" w:rsidRDefault="001D10E8">
      <w:pPr>
        <w:pStyle w:val="Heading2"/>
      </w:pPr>
      <w:r>
        <w:t>4.7 Live Registry &amp; Disk Corroboration</w:t>
      </w:r>
    </w:p>
    <w:p w14:paraId="227E9BE2" w14:textId="77777777" w:rsidR="000A3CCB" w:rsidRDefault="001D10E8">
      <w:pPr>
        <w:rPr>
          <w:rFonts w:hint="eastAsia"/>
        </w:rPr>
      </w:pPr>
      <w:r>
        <w:t>Because the</w:t>
      </w:r>
      <w:r>
        <w:t xml:space="preserve"> initial memory-based registry pass was inconclusive, the persistence mechanism was cross-validated against live-system artifacts:</w:t>
      </w:r>
    </w:p>
    <w:p w14:paraId="6E2EECDD" w14:textId="77777777" w:rsidR="000A3CCB" w:rsidRDefault="001D10E8">
      <w:pPr>
        <w:pStyle w:val="ListBullet"/>
        <w:spacing w:after="60"/>
        <w:rPr>
          <w:rFonts w:hint="eastAsia"/>
        </w:rPr>
      </w:pPr>
      <w:r>
        <w:t>Registry: HKEY_CURRENT_USER\SOFTWARE\Microsoft\Windows\CurrentVersion\Run contained UpdateInstaller (REG_SZ) pointing to C:\U</w:t>
      </w:r>
      <w:r>
        <w:t>sers\Public\update_installer.exe.</w:t>
      </w:r>
    </w:p>
    <w:p w14:paraId="1941CA3B" w14:textId="77777777" w:rsidR="000A3CCB" w:rsidRDefault="001D10E8">
      <w:pPr>
        <w:pStyle w:val="ListBullet"/>
        <w:spacing w:after="60"/>
        <w:rPr>
          <w:rFonts w:hint="eastAsia"/>
        </w:rPr>
      </w:pPr>
      <w:r>
        <w:t>Prefetch: C:\Windows\Prefetch\UPDATE_INSTALLER.EXE-6AAE9832.pf was present with a recorded timestamp of 2026-10-20 07:11 AM, providing independent evidence that the executable had run on the host.</w:t>
      </w:r>
    </w:p>
    <w:p w14:paraId="0BF7FB4D" w14:textId="77777777" w:rsidR="000A3CCB" w:rsidRDefault="001D10E8">
      <w:pPr>
        <w:rPr>
          <w:rFonts w:hint="eastAsia"/>
        </w:rPr>
      </w:pPr>
      <w:r>
        <w:t>Together, the Registry an</w:t>
      </w:r>
      <w:r>
        <w:t>d Prefetch artifacts provide high-confidence confirmation of persistence configuration and executable activity, while the Volatility limitations remain explicitly documented rather than overstated.</w:t>
      </w:r>
    </w:p>
    <w:p w14:paraId="43705F7C" w14:textId="77777777" w:rsidR="000A3CCB" w:rsidRDefault="001D10E8">
      <w:pPr>
        <w:pStyle w:val="Heading1"/>
      </w:pPr>
      <w:r>
        <w:lastRenderedPageBreak/>
        <w:t>5. Containment</w:t>
      </w:r>
    </w:p>
    <w:p w14:paraId="490BFFD3" w14:textId="77777777" w:rsidR="000A3CCB" w:rsidRDefault="001D10E8">
      <w:pPr>
        <w:rPr>
          <w:rFonts w:hint="eastAsia"/>
        </w:rPr>
      </w:pPr>
      <w:r>
        <w:t>In a real-world equivalent of this incident</w:t>
      </w:r>
      <w:r>
        <w:t>, the following containment actions would be appropriate:</w:t>
      </w:r>
    </w:p>
    <w:p w14:paraId="6C620B14" w14:textId="77777777" w:rsidR="000A3CCB" w:rsidRDefault="001D10E8">
      <w:pPr>
        <w:pStyle w:val="ListBullet"/>
        <w:spacing w:after="60"/>
        <w:rPr>
          <w:rFonts w:hint="eastAsia"/>
        </w:rPr>
      </w:pPr>
      <w:r>
        <w:t>Isolate the affected host from the network using EDR network containment, a disabled interface, or an equivalent host-level quarantine to interrupt C2 activity.</w:t>
      </w:r>
    </w:p>
    <w:p w14:paraId="084FFEC5" w14:textId="77777777" w:rsidR="000A3CCB" w:rsidRDefault="001D10E8">
      <w:pPr>
        <w:pStyle w:val="ListBullet"/>
        <w:spacing w:after="60"/>
        <w:rPr>
          <w:rFonts w:hint="eastAsia"/>
        </w:rPr>
      </w:pPr>
      <w:r>
        <w:t>Preserve volatile evidence before des</w:t>
      </w:r>
      <w:r>
        <w:t>tructive remediation when operationally safe, including memory and active network state.</w:t>
      </w:r>
    </w:p>
    <w:p w14:paraId="7FED92D2" w14:textId="77777777" w:rsidR="000A3CCB" w:rsidRDefault="001D10E8">
      <w:pPr>
        <w:pStyle w:val="ListBullet"/>
        <w:spacing w:after="60"/>
        <w:rPr>
          <w:rFonts w:hint="eastAsia"/>
        </w:rPr>
      </w:pPr>
      <w:r>
        <w:t>Block or monitor the simulated C2 indicator 192.168.92.145:4444 at relevant network controls while validating whether the address is internal, external, or lab-only.</w:t>
      </w:r>
    </w:p>
    <w:p w14:paraId="58267886" w14:textId="77777777" w:rsidR="000A3CCB" w:rsidRDefault="001D10E8">
      <w:pPr>
        <w:pStyle w:val="ListBullet"/>
        <w:spacing w:after="60"/>
        <w:rPr>
          <w:rFonts w:hint="eastAsia"/>
        </w:rPr>
      </w:pPr>
      <w:r>
        <w:t>R</w:t>
      </w:r>
      <w:r>
        <w:t>eview authentication and endpoint telemetry associated with the affected user account for evidence of credential misuse or lateral movement.</w:t>
      </w:r>
    </w:p>
    <w:p w14:paraId="56EA9ECB" w14:textId="77777777" w:rsidR="000A3CCB" w:rsidRDefault="001D10E8">
      <w:pPr>
        <w:pStyle w:val="Heading1"/>
      </w:pPr>
      <w:r>
        <w:t>6. Eradication</w:t>
      </w:r>
    </w:p>
    <w:p w14:paraId="01DAC417" w14:textId="77777777" w:rsidR="000A3CCB" w:rsidRDefault="001D10E8">
      <w:pPr>
        <w:pStyle w:val="ListBullet"/>
        <w:spacing w:after="60"/>
        <w:rPr>
          <w:rFonts w:hint="eastAsia"/>
        </w:rPr>
      </w:pPr>
      <w:r>
        <w:t>Remove the malicious test binary C:\Users\Public\update_installer.exe after required forensic preser</w:t>
      </w:r>
      <w:r>
        <w:t>vation is complete.</w:t>
      </w:r>
    </w:p>
    <w:p w14:paraId="40A160E0" w14:textId="77777777" w:rsidR="000A3CCB" w:rsidRDefault="001D10E8">
      <w:pPr>
        <w:pStyle w:val="ListBullet"/>
        <w:spacing w:after="60"/>
        <w:rPr>
          <w:rFonts w:hint="eastAsia"/>
        </w:rPr>
      </w:pPr>
      <w:r>
        <w:t>Remove the persistence value HKCU\Software\Microsoft\Windows\CurrentVersion\Run\UpdateInstaller.</w:t>
      </w:r>
    </w:p>
    <w:p w14:paraId="0A0E45E6" w14:textId="77777777" w:rsidR="000A3CCB" w:rsidRDefault="001D10E8">
      <w:pPr>
        <w:pStyle w:val="ListBullet"/>
        <w:spacing w:after="60"/>
        <w:rPr>
          <w:rFonts w:hint="eastAsia"/>
        </w:rPr>
      </w:pPr>
      <w:r>
        <w:t xml:space="preserve">Terminate any surviving process associated with the test payload and verify termination using endpoint telemetry and a fresh </w:t>
      </w:r>
      <w:r>
        <w:t>process/network review.</w:t>
      </w:r>
    </w:p>
    <w:p w14:paraId="609C4ED6" w14:textId="77777777" w:rsidR="000A3CCB" w:rsidRDefault="001D10E8">
      <w:pPr>
        <w:pStyle w:val="ListBullet"/>
        <w:spacing w:after="60"/>
        <w:rPr>
          <w:rFonts w:hint="eastAsia"/>
        </w:rPr>
      </w:pPr>
      <w:r>
        <w:t>Re-enable Windows Defender real-time protection and verify endpoint-protection health.</w:t>
      </w:r>
    </w:p>
    <w:p w14:paraId="6789501D" w14:textId="77777777" w:rsidR="000A3CCB" w:rsidRDefault="001D10E8">
      <w:pPr>
        <w:pStyle w:val="ListBullet"/>
        <w:spacing w:after="60"/>
        <w:rPr>
          <w:rFonts w:hint="eastAsia"/>
        </w:rPr>
      </w:pPr>
      <w:r>
        <w:t>Preserve relevant Prefetch, Registry, memory, and other forensic artifacts according to evidence-retention requirements; do not delete forensic a</w:t>
      </w:r>
      <w:r>
        <w:t>rtifacts merely as part of cleanup.</w:t>
      </w:r>
    </w:p>
    <w:p w14:paraId="19D369B7" w14:textId="77777777" w:rsidR="000A3CCB" w:rsidRDefault="001D10E8">
      <w:pPr>
        <w:pStyle w:val="Heading1"/>
      </w:pPr>
      <w:r>
        <w:t>7. Recovery</w:t>
      </w:r>
    </w:p>
    <w:p w14:paraId="5E8B4AA6" w14:textId="77777777" w:rsidR="000A3CCB" w:rsidRDefault="001D10E8">
      <w:pPr>
        <w:pStyle w:val="ListBullet"/>
        <w:spacing w:after="60"/>
        <w:rPr>
          <w:rFonts w:hint="eastAsia"/>
        </w:rPr>
      </w:pPr>
      <w:r>
        <w:t>Reboot the host and verify that the Run value does not reappear and no new connection to the former C2 address is established.</w:t>
      </w:r>
    </w:p>
    <w:p w14:paraId="20BBB2D9" w14:textId="77777777" w:rsidR="000A3CCB" w:rsidRDefault="001D10E8">
      <w:pPr>
        <w:pStyle w:val="ListBullet"/>
        <w:spacing w:after="60"/>
        <w:rPr>
          <w:rFonts w:hint="eastAsia"/>
        </w:rPr>
      </w:pPr>
      <w:r>
        <w:t>Run a full endpoint security scan with real-time protection enabled.</w:t>
      </w:r>
    </w:p>
    <w:p w14:paraId="5BC901ED" w14:textId="77777777" w:rsidR="000A3CCB" w:rsidRDefault="001D10E8">
      <w:pPr>
        <w:pStyle w:val="ListBullet"/>
        <w:spacing w:after="60"/>
        <w:rPr>
          <w:rFonts w:hint="eastAsia"/>
        </w:rPr>
      </w:pPr>
      <w:r>
        <w:t xml:space="preserve">Monitor the </w:t>
      </w:r>
      <w:r>
        <w:t>host through a defined observation period (for example, 72 hours in a production playbook) for reinfection or persistence indicators before returning it to normal service.</w:t>
      </w:r>
    </w:p>
    <w:p w14:paraId="495BCBCC" w14:textId="77777777" w:rsidR="000A3CCB" w:rsidRDefault="001D10E8">
      <w:pPr>
        <w:pStyle w:val="ListBullet"/>
        <w:spacing w:after="60"/>
        <w:rPr>
          <w:rFonts w:hint="eastAsia"/>
        </w:rPr>
      </w:pPr>
      <w:r>
        <w:t>Rotate credentials that were exposed or active during the compromise window if compr</w:t>
      </w:r>
      <w:r>
        <w:t>omise of those credentials cannot be ruled out.</w:t>
      </w:r>
    </w:p>
    <w:p w14:paraId="61A61DC2" w14:textId="77777777" w:rsidR="000A3CCB" w:rsidRDefault="001D10E8">
      <w:pPr>
        <w:pStyle w:val="Heading1"/>
      </w:pPr>
      <w:r>
        <w:t>8. Lessons Learned</w:t>
      </w:r>
    </w:p>
    <w:p w14:paraId="3CD094B6" w14:textId="77777777" w:rsidR="000A3CCB" w:rsidRDefault="001D10E8">
      <w:pPr>
        <w:pStyle w:val="ListBullet"/>
        <w:spacing w:after="60"/>
        <w:rPr>
          <w:rFonts w:hint="eastAsia"/>
        </w:rPr>
      </w:pPr>
      <w:r>
        <w:t>Endpoint protection: The lab required Windows Defender real-time protection to be manually disabled. In production, tamper protection and centrally enforced endpoint security policy would r</w:t>
      </w:r>
      <w:r>
        <w:t>educe the likelihood of successful security-control bypass.</w:t>
      </w:r>
    </w:p>
    <w:p w14:paraId="28E5DFE9" w14:textId="77777777" w:rsidR="000A3CCB" w:rsidRDefault="001D10E8">
      <w:pPr>
        <w:pStyle w:val="ListBullet"/>
        <w:spacing w:after="60"/>
        <w:rPr>
          <w:rFonts w:hint="eastAsia"/>
        </w:rPr>
      </w:pPr>
      <w:r>
        <w:t>Delivery and execution control: Web/content filtering plus application control can reduce execution of unsigned or untrusted binaries from user-writable locations such as C:\Users\Public\.</w:t>
      </w:r>
    </w:p>
    <w:p w14:paraId="15CBC6AA" w14:textId="77777777" w:rsidR="000A3CCB" w:rsidRDefault="001D10E8">
      <w:pPr>
        <w:pStyle w:val="ListBullet"/>
        <w:spacing w:after="60"/>
        <w:rPr>
          <w:rFonts w:hint="eastAsia"/>
        </w:rPr>
      </w:pPr>
      <w:r>
        <w:t>Detecti</w:t>
      </w:r>
      <w:r>
        <w:t>on engineering: EDR detections for new Run-key values, suspicious binaries launched from user-writable directories, and unusual outbound connections can surface persistence and C2 behavior earlier.</w:t>
      </w:r>
    </w:p>
    <w:p w14:paraId="45911324" w14:textId="77777777" w:rsidR="000A3CCB" w:rsidRDefault="001D10E8">
      <w:pPr>
        <w:pStyle w:val="ListBullet"/>
        <w:spacing w:after="60"/>
        <w:rPr>
          <w:rFonts w:hint="eastAsia"/>
        </w:rPr>
      </w:pPr>
      <w:r>
        <w:t>Forensic methodology: The inability of the first memory pa</w:t>
      </w:r>
      <w:r>
        <w:t>ss to recover every expected artifact reinforces the need for targeted hive analysis, repeatable query filtering, and corroboration across independent evidence sources.</w:t>
      </w:r>
    </w:p>
    <w:p w14:paraId="69982C6F" w14:textId="77777777" w:rsidR="000A3CCB" w:rsidRDefault="001D10E8">
      <w:pPr>
        <w:pStyle w:val="ListBullet"/>
        <w:spacing w:after="60"/>
        <w:rPr>
          <w:rFonts w:hint="eastAsia"/>
        </w:rPr>
      </w:pPr>
      <w:r>
        <w:t>Evidence integrity: Future acquisition workflows should include SHA-256 hashing at coll</w:t>
      </w:r>
      <w:r>
        <w:t>ection and after transfer so the chain of custody can explicitly demonstrate that evidence remained unchanged.</w:t>
      </w:r>
    </w:p>
    <w:p w14:paraId="20C287FE" w14:textId="77777777" w:rsidR="00CD065F" w:rsidRDefault="00CD065F">
      <w:pPr>
        <w:pStyle w:val="Heading1"/>
      </w:pPr>
    </w:p>
    <w:p w14:paraId="1640DE6C" w14:textId="77777777" w:rsidR="00CD065F" w:rsidRDefault="00CD065F">
      <w:pPr>
        <w:pStyle w:val="Heading1"/>
      </w:pPr>
    </w:p>
    <w:p w14:paraId="0DED8ECC" w14:textId="61E7D770" w:rsidR="000A3CCB" w:rsidRDefault="001D10E8">
      <w:pPr>
        <w:pStyle w:val="Heading1"/>
      </w:pPr>
      <w:r>
        <w:t>9. Indicators of Compromise &amp; Affected Asset</w:t>
      </w:r>
    </w:p>
    <w:p w14:paraId="6D8BCDDF" w14:textId="77777777" w:rsidR="000A3CCB" w:rsidRDefault="001D10E8">
      <w:pPr>
        <w:rPr>
          <w:rFonts w:hint="eastAsia"/>
        </w:rPr>
      </w:pPr>
      <w:r>
        <w:t>Confirmed or simulation-defined indicators are separated from the affected host to avoid treating th</w:t>
      </w:r>
      <w:r>
        <w:t>e victim itself as an IOC.</w:t>
      </w:r>
    </w:p>
    <w:tbl>
      <w:tblPr>
        <w:tblStyle w:val="TableGrid"/>
        <w:tblW w:w="0" w:type="auto"/>
        <w:jc w:val="center"/>
        <w:tblLook w:val="04A0" w:firstRow="1" w:lastRow="0" w:firstColumn="1" w:lastColumn="0" w:noHBand="0" w:noVBand="1"/>
      </w:tblPr>
      <w:tblGrid>
        <w:gridCol w:w="1772"/>
        <w:gridCol w:w="2314"/>
        <w:gridCol w:w="6174"/>
      </w:tblGrid>
      <w:tr w:rsidR="000A3CCB" w14:paraId="53E86386" w14:textId="77777777">
        <w:trPr>
          <w:cantSplit/>
          <w:jc w:val="center"/>
        </w:trPr>
        <w:tc>
          <w:tcPr>
            <w:tcW w:w="1872" w:type="dxa"/>
            <w:shd w:val="clear" w:color="auto" w:fill="1F4E78"/>
            <w:tcMar>
              <w:top w:w="70" w:type="dxa"/>
              <w:left w:w="90" w:type="dxa"/>
              <w:bottom w:w="70" w:type="dxa"/>
              <w:right w:w="90" w:type="dxa"/>
            </w:tcMar>
            <w:vAlign w:val="center"/>
          </w:tcPr>
          <w:p w14:paraId="2765D2D5" w14:textId="77777777" w:rsidR="000A3CCB" w:rsidRDefault="001D10E8">
            <w:pPr>
              <w:rPr>
                <w:rFonts w:hint="eastAsia"/>
              </w:rPr>
            </w:pPr>
            <w:r>
              <w:rPr>
                <w:b/>
                <w:color w:val="FFFFFF"/>
                <w:sz w:val="18"/>
              </w:rPr>
              <w:t>Category</w:t>
            </w:r>
          </w:p>
        </w:tc>
        <w:tc>
          <w:tcPr>
            <w:tcW w:w="2448" w:type="dxa"/>
            <w:shd w:val="clear" w:color="auto" w:fill="1F4E78"/>
            <w:tcMar>
              <w:top w:w="70" w:type="dxa"/>
              <w:left w:w="90" w:type="dxa"/>
              <w:bottom w:w="70" w:type="dxa"/>
              <w:right w:w="90" w:type="dxa"/>
            </w:tcMar>
            <w:vAlign w:val="center"/>
          </w:tcPr>
          <w:p w14:paraId="085601BC" w14:textId="77777777" w:rsidR="000A3CCB" w:rsidRDefault="001D10E8">
            <w:pPr>
              <w:rPr>
                <w:rFonts w:hint="eastAsia"/>
              </w:rPr>
            </w:pPr>
            <w:r>
              <w:rPr>
                <w:b/>
                <w:color w:val="FFFFFF"/>
                <w:sz w:val="18"/>
              </w:rPr>
              <w:t>Type</w:t>
            </w:r>
          </w:p>
        </w:tc>
        <w:tc>
          <w:tcPr>
            <w:tcW w:w="6192" w:type="dxa"/>
            <w:shd w:val="clear" w:color="auto" w:fill="1F4E78"/>
            <w:tcMar>
              <w:top w:w="70" w:type="dxa"/>
              <w:left w:w="90" w:type="dxa"/>
              <w:bottom w:w="70" w:type="dxa"/>
              <w:right w:w="90" w:type="dxa"/>
            </w:tcMar>
            <w:vAlign w:val="center"/>
          </w:tcPr>
          <w:p w14:paraId="668D404B" w14:textId="77777777" w:rsidR="000A3CCB" w:rsidRDefault="001D10E8">
            <w:pPr>
              <w:rPr>
                <w:rFonts w:hint="eastAsia"/>
              </w:rPr>
            </w:pPr>
            <w:r>
              <w:rPr>
                <w:b/>
                <w:color w:val="FFFFFF"/>
                <w:sz w:val="18"/>
              </w:rPr>
              <w:t>Value</w:t>
            </w:r>
          </w:p>
        </w:tc>
      </w:tr>
      <w:tr w:rsidR="000A3CCB" w14:paraId="6618E8E9" w14:textId="77777777">
        <w:trPr>
          <w:cantSplit/>
          <w:jc w:val="center"/>
        </w:trPr>
        <w:tc>
          <w:tcPr>
            <w:tcW w:w="1872" w:type="dxa"/>
            <w:tcMar>
              <w:top w:w="70" w:type="dxa"/>
              <w:left w:w="90" w:type="dxa"/>
              <w:bottom w:w="70" w:type="dxa"/>
              <w:right w:w="90" w:type="dxa"/>
            </w:tcMar>
            <w:vAlign w:val="center"/>
          </w:tcPr>
          <w:p w14:paraId="153EE333" w14:textId="77777777" w:rsidR="000A3CCB" w:rsidRDefault="001D10E8">
            <w:pPr>
              <w:rPr>
                <w:rFonts w:hint="eastAsia"/>
              </w:rPr>
            </w:pPr>
            <w:r>
              <w:rPr>
                <w:sz w:val="18"/>
              </w:rPr>
              <w:t>IOC</w:t>
            </w:r>
          </w:p>
        </w:tc>
        <w:tc>
          <w:tcPr>
            <w:tcW w:w="2448" w:type="dxa"/>
            <w:tcMar>
              <w:top w:w="70" w:type="dxa"/>
              <w:left w:w="90" w:type="dxa"/>
              <w:bottom w:w="70" w:type="dxa"/>
              <w:right w:w="90" w:type="dxa"/>
            </w:tcMar>
            <w:vAlign w:val="center"/>
          </w:tcPr>
          <w:p w14:paraId="289ED500" w14:textId="77777777" w:rsidR="000A3CCB" w:rsidRDefault="001D10E8">
            <w:pPr>
              <w:rPr>
                <w:rFonts w:hint="eastAsia"/>
              </w:rPr>
            </w:pPr>
            <w:r>
              <w:rPr>
                <w:sz w:val="18"/>
              </w:rPr>
              <w:t>Filename</w:t>
            </w:r>
          </w:p>
        </w:tc>
        <w:tc>
          <w:tcPr>
            <w:tcW w:w="6192" w:type="dxa"/>
            <w:tcMar>
              <w:top w:w="70" w:type="dxa"/>
              <w:left w:w="90" w:type="dxa"/>
              <w:bottom w:w="70" w:type="dxa"/>
              <w:right w:w="90" w:type="dxa"/>
            </w:tcMar>
            <w:vAlign w:val="center"/>
          </w:tcPr>
          <w:p w14:paraId="705E20B0" w14:textId="77777777" w:rsidR="000A3CCB" w:rsidRDefault="001D10E8">
            <w:pPr>
              <w:rPr>
                <w:rFonts w:hint="eastAsia"/>
              </w:rPr>
            </w:pPr>
            <w:r>
              <w:rPr>
                <w:sz w:val="18"/>
              </w:rPr>
              <w:t>update_installer.exe</w:t>
            </w:r>
          </w:p>
        </w:tc>
      </w:tr>
      <w:tr w:rsidR="000A3CCB" w14:paraId="7CD36BE6" w14:textId="77777777">
        <w:trPr>
          <w:cantSplit/>
          <w:jc w:val="center"/>
        </w:trPr>
        <w:tc>
          <w:tcPr>
            <w:tcW w:w="1872" w:type="dxa"/>
            <w:shd w:val="clear" w:color="auto" w:fill="F3F6F9"/>
            <w:tcMar>
              <w:top w:w="70" w:type="dxa"/>
              <w:left w:w="90" w:type="dxa"/>
              <w:bottom w:w="70" w:type="dxa"/>
              <w:right w:w="90" w:type="dxa"/>
            </w:tcMar>
            <w:vAlign w:val="center"/>
          </w:tcPr>
          <w:p w14:paraId="64AC1EEA" w14:textId="77777777" w:rsidR="000A3CCB" w:rsidRDefault="001D10E8">
            <w:pPr>
              <w:rPr>
                <w:rFonts w:hint="eastAsia"/>
              </w:rPr>
            </w:pPr>
            <w:r>
              <w:rPr>
                <w:sz w:val="18"/>
              </w:rPr>
              <w:t>IOC</w:t>
            </w:r>
          </w:p>
        </w:tc>
        <w:tc>
          <w:tcPr>
            <w:tcW w:w="2448" w:type="dxa"/>
            <w:shd w:val="clear" w:color="auto" w:fill="F3F6F9"/>
            <w:tcMar>
              <w:top w:w="70" w:type="dxa"/>
              <w:left w:w="90" w:type="dxa"/>
              <w:bottom w:w="70" w:type="dxa"/>
              <w:right w:w="90" w:type="dxa"/>
            </w:tcMar>
            <w:vAlign w:val="center"/>
          </w:tcPr>
          <w:p w14:paraId="3A2AE2E8" w14:textId="77777777" w:rsidR="000A3CCB" w:rsidRDefault="001D10E8">
            <w:pPr>
              <w:rPr>
                <w:rFonts w:hint="eastAsia"/>
              </w:rPr>
            </w:pPr>
            <w:r>
              <w:rPr>
                <w:sz w:val="18"/>
              </w:rPr>
              <w:t>Drop path</w:t>
            </w:r>
          </w:p>
        </w:tc>
        <w:tc>
          <w:tcPr>
            <w:tcW w:w="6192" w:type="dxa"/>
            <w:shd w:val="clear" w:color="auto" w:fill="F3F6F9"/>
            <w:tcMar>
              <w:top w:w="70" w:type="dxa"/>
              <w:left w:w="90" w:type="dxa"/>
              <w:bottom w:w="70" w:type="dxa"/>
              <w:right w:w="90" w:type="dxa"/>
            </w:tcMar>
            <w:vAlign w:val="center"/>
          </w:tcPr>
          <w:p w14:paraId="1A4FA757" w14:textId="77777777" w:rsidR="000A3CCB" w:rsidRDefault="001D10E8">
            <w:pPr>
              <w:rPr>
                <w:rFonts w:hint="eastAsia"/>
              </w:rPr>
            </w:pPr>
            <w:r>
              <w:rPr>
                <w:sz w:val="18"/>
              </w:rPr>
              <w:t>C:\Users\Public\update_installer.exe</w:t>
            </w:r>
          </w:p>
        </w:tc>
      </w:tr>
      <w:tr w:rsidR="000A3CCB" w14:paraId="5D3E0C8D" w14:textId="77777777">
        <w:trPr>
          <w:cantSplit/>
          <w:jc w:val="center"/>
        </w:trPr>
        <w:tc>
          <w:tcPr>
            <w:tcW w:w="1872" w:type="dxa"/>
            <w:tcMar>
              <w:top w:w="70" w:type="dxa"/>
              <w:left w:w="90" w:type="dxa"/>
              <w:bottom w:w="70" w:type="dxa"/>
              <w:right w:w="90" w:type="dxa"/>
            </w:tcMar>
            <w:vAlign w:val="center"/>
          </w:tcPr>
          <w:p w14:paraId="55DF58B4" w14:textId="77777777" w:rsidR="000A3CCB" w:rsidRDefault="001D10E8">
            <w:pPr>
              <w:rPr>
                <w:rFonts w:hint="eastAsia"/>
              </w:rPr>
            </w:pPr>
            <w:r>
              <w:rPr>
                <w:sz w:val="18"/>
              </w:rPr>
              <w:t>IOC</w:t>
            </w:r>
          </w:p>
        </w:tc>
        <w:tc>
          <w:tcPr>
            <w:tcW w:w="2448" w:type="dxa"/>
            <w:tcMar>
              <w:top w:w="70" w:type="dxa"/>
              <w:left w:w="90" w:type="dxa"/>
              <w:bottom w:w="70" w:type="dxa"/>
              <w:right w:w="90" w:type="dxa"/>
            </w:tcMar>
            <w:vAlign w:val="center"/>
          </w:tcPr>
          <w:p w14:paraId="745ADEDC" w14:textId="77777777" w:rsidR="000A3CCB" w:rsidRDefault="001D10E8">
            <w:pPr>
              <w:rPr>
                <w:rFonts w:hint="eastAsia"/>
              </w:rPr>
            </w:pPr>
            <w:r>
              <w:rPr>
                <w:sz w:val="18"/>
              </w:rPr>
              <w:t>Persistence value</w:t>
            </w:r>
          </w:p>
        </w:tc>
        <w:tc>
          <w:tcPr>
            <w:tcW w:w="6192" w:type="dxa"/>
            <w:tcMar>
              <w:top w:w="70" w:type="dxa"/>
              <w:left w:w="90" w:type="dxa"/>
              <w:bottom w:w="70" w:type="dxa"/>
              <w:right w:w="90" w:type="dxa"/>
            </w:tcMar>
            <w:vAlign w:val="center"/>
          </w:tcPr>
          <w:p w14:paraId="5D248638" w14:textId="77777777" w:rsidR="000A3CCB" w:rsidRDefault="001D10E8">
            <w:pPr>
              <w:rPr>
                <w:rFonts w:hint="eastAsia"/>
              </w:rPr>
            </w:pPr>
            <w:r>
              <w:rPr>
                <w:sz w:val="18"/>
              </w:rPr>
              <w:t>HKCU\Software\Microsoft\Windows\CurrentVersion\Run\UpdateInstaller</w:t>
            </w:r>
          </w:p>
        </w:tc>
      </w:tr>
      <w:tr w:rsidR="000A3CCB" w14:paraId="5EB47979" w14:textId="77777777">
        <w:trPr>
          <w:cantSplit/>
          <w:jc w:val="center"/>
        </w:trPr>
        <w:tc>
          <w:tcPr>
            <w:tcW w:w="1872" w:type="dxa"/>
            <w:shd w:val="clear" w:color="auto" w:fill="F3F6F9"/>
            <w:tcMar>
              <w:top w:w="70" w:type="dxa"/>
              <w:left w:w="90" w:type="dxa"/>
              <w:bottom w:w="70" w:type="dxa"/>
              <w:right w:w="90" w:type="dxa"/>
            </w:tcMar>
            <w:vAlign w:val="center"/>
          </w:tcPr>
          <w:p w14:paraId="307460E1" w14:textId="77777777" w:rsidR="000A3CCB" w:rsidRDefault="001D10E8">
            <w:pPr>
              <w:rPr>
                <w:rFonts w:hint="eastAsia"/>
              </w:rPr>
            </w:pPr>
            <w:r>
              <w:rPr>
                <w:sz w:val="18"/>
              </w:rPr>
              <w:t>IOC</w:t>
            </w:r>
          </w:p>
        </w:tc>
        <w:tc>
          <w:tcPr>
            <w:tcW w:w="2448" w:type="dxa"/>
            <w:shd w:val="clear" w:color="auto" w:fill="F3F6F9"/>
            <w:tcMar>
              <w:top w:w="70" w:type="dxa"/>
              <w:left w:w="90" w:type="dxa"/>
              <w:bottom w:w="70" w:type="dxa"/>
              <w:right w:w="90" w:type="dxa"/>
            </w:tcMar>
            <w:vAlign w:val="center"/>
          </w:tcPr>
          <w:p w14:paraId="7BB5618A" w14:textId="77777777" w:rsidR="000A3CCB" w:rsidRDefault="001D10E8">
            <w:pPr>
              <w:rPr>
                <w:rFonts w:hint="eastAsia"/>
              </w:rPr>
            </w:pPr>
            <w:r>
              <w:rPr>
                <w:sz w:val="18"/>
              </w:rPr>
              <w:t>C2 endpoint (simulation)</w:t>
            </w:r>
          </w:p>
        </w:tc>
        <w:tc>
          <w:tcPr>
            <w:tcW w:w="6192" w:type="dxa"/>
            <w:shd w:val="clear" w:color="auto" w:fill="F3F6F9"/>
            <w:tcMar>
              <w:top w:w="70" w:type="dxa"/>
              <w:left w:w="90" w:type="dxa"/>
              <w:bottom w:w="70" w:type="dxa"/>
              <w:right w:w="90" w:type="dxa"/>
            </w:tcMar>
            <w:vAlign w:val="center"/>
          </w:tcPr>
          <w:p w14:paraId="786BE81C" w14:textId="77777777" w:rsidR="000A3CCB" w:rsidRDefault="001D10E8">
            <w:pPr>
              <w:rPr>
                <w:rFonts w:hint="eastAsia"/>
              </w:rPr>
            </w:pPr>
            <w:r>
              <w:rPr>
                <w:sz w:val="18"/>
              </w:rPr>
              <w:t>192.168.92.145:4444</w:t>
            </w:r>
          </w:p>
        </w:tc>
      </w:tr>
      <w:tr w:rsidR="000A3CCB" w14:paraId="3EAB0EEC" w14:textId="77777777">
        <w:trPr>
          <w:cantSplit/>
          <w:jc w:val="center"/>
        </w:trPr>
        <w:tc>
          <w:tcPr>
            <w:tcW w:w="1872" w:type="dxa"/>
            <w:tcMar>
              <w:top w:w="70" w:type="dxa"/>
              <w:left w:w="90" w:type="dxa"/>
              <w:bottom w:w="70" w:type="dxa"/>
              <w:right w:w="90" w:type="dxa"/>
            </w:tcMar>
            <w:vAlign w:val="center"/>
          </w:tcPr>
          <w:p w14:paraId="4CA5082C" w14:textId="77777777" w:rsidR="000A3CCB" w:rsidRDefault="001D10E8">
            <w:pPr>
              <w:rPr>
                <w:rFonts w:hint="eastAsia"/>
              </w:rPr>
            </w:pPr>
            <w:r>
              <w:rPr>
                <w:sz w:val="18"/>
              </w:rPr>
              <w:t>IOC</w:t>
            </w:r>
          </w:p>
        </w:tc>
        <w:tc>
          <w:tcPr>
            <w:tcW w:w="2448" w:type="dxa"/>
            <w:tcMar>
              <w:top w:w="70" w:type="dxa"/>
              <w:left w:w="90" w:type="dxa"/>
              <w:bottom w:w="70" w:type="dxa"/>
              <w:right w:w="90" w:type="dxa"/>
            </w:tcMar>
            <w:vAlign w:val="center"/>
          </w:tcPr>
          <w:p w14:paraId="72376B6E" w14:textId="77777777" w:rsidR="000A3CCB" w:rsidRDefault="001D10E8">
            <w:pPr>
              <w:rPr>
                <w:rFonts w:hint="eastAsia"/>
              </w:rPr>
            </w:pPr>
            <w:r>
              <w:rPr>
                <w:sz w:val="18"/>
              </w:rPr>
              <w:t>Prefetch artifact</w:t>
            </w:r>
          </w:p>
        </w:tc>
        <w:tc>
          <w:tcPr>
            <w:tcW w:w="6192" w:type="dxa"/>
            <w:tcMar>
              <w:top w:w="70" w:type="dxa"/>
              <w:left w:w="90" w:type="dxa"/>
              <w:bottom w:w="70" w:type="dxa"/>
              <w:right w:w="90" w:type="dxa"/>
            </w:tcMar>
            <w:vAlign w:val="center"/>
          </w:tcPr>
          <w:p w14:paraId="532146EF" w14:textId="77777777" w:rsidR="000A3CCB" w:rsidRDefault="001D10E8">
            <w:pPr>
              <w:rPr>
                <w:rFonts w:hint="eastAsia"/>
              </w:rPr>
            </w:pPr>
            <w:r>
              <w:rPr>
                <w:sz w:val="18"/>
              </w:rPr>
              <w:t>UPDATE_INSTALLER.EXE-6AAE9832.pf</w:t>
            </w:r>
          </w:p>
        </w:tc>
      </w:tr>
      <w:tr w:rsidR="000A3CCB" w14:paraId="1D827985" w14:textId="77777777">
        <w:trPr>
          <w:cantSplit/>
          <w:jc w:val="center"/>
        </w:trPr>
        <w:tc>
          <w:tcPr>
            <w:tcW w:w="1872" w:type="dxa"/>
            <w:shd w:val="clear" w:color="auto" w:fill="F3F6F9"/>
            <w:tcMar>
              <w:top w:w="70" w:type="dxa"/>
              <w:left w:w="90" w:type="dxa"/>
              <w:bottom w:w="70" w:type="dxa"/>
              <w:right w:w="90" w:type="dxa"/>
            </w:tcMar>
            <w:vAlign w:val="center"/>
          </w:tcPr>
          <w:p w14:paraId="4368543E" w14:textId="77777777" w:rsidR="000A3CCB" w:rsidRDefault="001D10E8">
            <w:pPr>
              <w:rPr>
                <w:rFonts w:hint="eastAsia"/>
              </w:rPr>
            </w:pPr>
            <w:r>
              <w:rPr>
                <w:sz w:val="18"/>
              </w:rPr>
              <w:t>IOC</w:t>
            </w:r>
          </w:p>
        </w:tc>
        <w:tc>
          <w:tcPr>
            <w:tcW w:w="2448" w:type="dxa"/>
            <w:shd w:val="clear" w:color="auto" w:fill="F3F6F9"/>
            <w:tcMar>
              <w:top w:w="70" w:type="dxa"/>
              <w:left w:w="90" w:type="dxa"/>
              <w:bottom w:w="70" w:type="dxa"/>
              <w:right w:w="90" w:type="dxa"/>
            </w:tcMar>
            <w:vAlign w:val="center"/>
          </w:tcPr>
          <w:p w14:paraId="1474A691" w14:textId="77777777" w:rsidR="000A3CCB" w:rsidRDefault="001D10E8">
            <w:pPr>
              <w:rPr>
                <w:rFonts w:hint="eastAsia"/>
              </w:rPr>
            </w:pPr>
            <w:r>
              <w:rPr>
                <w:sz w:val="18"/>
              </w:rPr>
              <w:t>Compromise timestamp</w:t>
            </w:r>
          </w:p>
        </w:tc>
        <w:tc>
          <w:tcPr>
            <w:tcW w:w="6192" w:type="dxa"/>
            <w:shd w:val="clear" w:color="auto" w:fill="F3F6F9"/>
            <w:tcMar>
              <w:top w:w="70" w:type="dxa"/>
              <w:left w:w="90" w:type="dxa"/>
              <w:bottom w:w="70" w:type="dxa"/>
              <w:right w:w="90" w:type="dxa"/>
            </w:tcMar>
            <w:vAlign w:val="center"/>
          </w:tcPr>
          <w:p w14:paraId="5A26CC8F" w14:textId="77777777" w:rsidR="000A3CCB" w:rsidRDefault="001D10E8">
            <w:pPr>
              <w:rPr>
                <w:rFonts w:hint="eastAsia"/>
              </w:rPr>
            </w:pPr>
            <w:r>
              <w:rPr>
                <w:sz w:val="18"/>
              </w:rPr>
              <w:t>2026-10-19 23:11:35</w:t>
            </w:r>
          </w:p>
        </w:tc>
      </w:tr>
      <w:tr w:rsidR="000A3CCB" w14:paraId="7E62059E" w14:textId="77777777">
        <w:trPr>
          <w:cantSplit/>
          <w:jc w:val="center"/>
        </w:trPr>
        <w:tc>
          <w:tcPr>
            <w:tcW w:w="1872" w:type="dxa"/>
            <w:tcMar>
              <w:top w:w="70" w:type="dxa"/>
              <w:left w:w="90" w:type="dxa"/>
              <w:bottom w:w="70" w:type="dxa"/>
              <w:right w:w="90" w:type="dxa"/>
            </w:tcMar>
            <w:vAlign w:val="center"/>
          </w:tcPr>
          <w:p w14:paraId="317CA88D" w14:textId="77777777" w:rsidR="000A3CCB" w:rsidRDefault="001D10E8">
            <w:pPr>
              <w:rPr>
                <w:rFonts w:hint="eastAsia"/>
              </w:rPr>
            </w:pPr>
            <w:r>
              <w:rPr>
                <w:sz w:val="18"/>
              </w:rPr>
              <w:t>Affected Asset</w:t>
            </w:r>
          </w:p>
        </w:tc>
        <w:tc>
          <w:tcPr>
            <w:tcW w:w="2448" w:type="dxa"/>
            <w:tcMar>
              <w:top w:w="70" w:type="dxa"/>
              <w:left w:w="90" w:type="dxa"/>
              <w:bottom w:w="70" w:type="dxa"/>
              <w:right w:w="90" w:type="dxa"/>
            </w:tcMar>
            <w:vAlign w:val="center"/>
          </w:tcPr>
          <w:p w14:paraId="165AFCC5" w14:textId="77777777" w:rsidR="000A3CCB" w:rsidRDefault="001D10E8">
            <w:pPr>
              <w:rPr>
                <w:rFonts w:hint="eastAsia"/>
              </w:rPr>
            </w:pPr>
            <w:r>
              <w:rPr>
                <w:sz w:val="18"/>
              </w:rPr>
              <w:t>Victim host</w:t>
            </w:r>
          </w:p>
        </w:tc>
        <w:tc>
          <w:tcPr>
            <w:tcW w:w="6192" w:type="dxa"/>
            <w:tcMar>
              <w:top w:w="70" w:type="dxa"/>
              <w:left w:w="90" w:type="dxa"/>
              <w:bottom w:w="70" w:type="dxa"/>
              <w:right w:w="90" w:type="dxa"/>
            </w:tcMar>
            <w:vAlign w:val="center"/>
          </w:tcPr>
          <w:p w14:paraId="3B9FD959" w14:textId="77777777" w:rsidR="000A3CCB" w:rsidRDefault="001D10E8">
            <w:pPr>
              <w:rPr>
                <w:rFonts w:hint="eastAsia"/>
              </w:rPr>
            </w:pPr>
            <w:r>
              <w:rPr>
                <w:sz w:val="18"/>
              </w:rPr>
              <w:t>DESKTOP-60IQ37R / 192.168.92.146</w:t>
            </w:r>
          </w:p>
        </w:tc>
      </w:tr>
    </w:tbl>
    <w:p w14:paraId="117E79E2" w14:textId="77777777" w:rsidR="000A3CCB" w:rsidRDefault="001D10E8">
      <w:pPr>
        <w:pStyle w:val="Heading1"/>
      </w:pPr>
      <w:r>
        <w:t>10. MITRE ATT&amp;CK Mapping</w:t>
      </w:r>
    </w:p>
    <w:p w14:paraId="3C1693C4" w14:textId="77777777" w:rsidR="000A3CCB" w:rsidRDefault="001D10E8">
      <w:pPr>
        <w:rPr>
          <w:rFonts w:hint="eastAsia"/>
        </w:rPr>
      </w:pPr>
      <w:r>
        <w:t>The mapping below describes simulated adversary behavior only; analyst-side forensic actions are intentionally excluded from ATT&amp;CK technique mapping.</w:t>
      </w:r>
    </w:p>
    <w:tbl>
      <w:tblPr>
        <w:tblStyle w:val="TableGrid"/>
        <w:tblW w:w="0" w:type="auto"/>
        <w:jc w:val="center"/>
        <w:tblLook w:val="04A0" w:firstRow="1" w:lastRow="0" w:firstColumn="1" w:lastColumn="0" w:noHBand="0" w:noVBand="1"/>
      </w:tblPr>
      <w:tblGrid>
        <w:gridCol w:w="4905"/>
        <w:gridCol w:w="1566"/>
        <w:gridCol w:w="3789"/>
      </w:tblGrid>
      <w:tr w:rsidR="000A3CCB" w14:paraId="49F1CA78" w14:textId="77777777">
        <w:trPr>
          <w:cantSplit/>
          <w:jc w:val="center"/>
        </w:trPr>
        <w:tc>
          <w:tcPr>
            <w:tcW w:w="5040" w:type="dxa"/>
            <w:shd w:val="clear" w:color="auto" w:fill="1F4E78"/>
            <w:tcMar>
              <w:top w:w="70" w:type="dxa"/>
              <w:left w:w="90" w:type="dxa"/>
              <w:bottom w:w="70" w:type="dxa"/>
              <w:right w:w="90" w:type="dxa"/>
            </w:tcMar>
            <w:vAlign w:val="center"/>
          </w:tcPr>
          <w:p w14:paraId="492F96AD" w14:textId="77777777" w:rsidR="000A3CCB" w:rsidRDefault="001D10E8">
            <w:pPr>
              <w:rPr>
                <w:rFonts w:hint="eastAsia"/>
              </w:rPr>
            </w:pPr>
            <w:r>
              <w:rPr>
                <w:b/>
                <w:color w:val="FFFFFF"/>
                <w:sz w:val="18"/>
              </w:rPr>
              <w:t>Observed / Simulated Behavior</w:t>
            </w:r>
          </w:p>
        </w:tc>
        <w:tc>
          <w:tcPr>
            <w:tcW w:w="1584" w:type="dxa"/>
            <w:shd w:val="clear" w:color="auto" w:fill="1F4E78"/>
            <w:tcMar>
              <w:top w:w="70" w:type="dxa"/>
              <w:left w:w="90" w:type="dxa"/>
              <w:bottom w:w="70" w:type="dxa"/>
              <w:right w:w="90" w:type="dxa"/>
            </w:tcMar>
            <w:vAlign w:val="center"/>
          </w:tcPr>
          <w:p w14:paraId="41B447D5" w14:textId="77777777" w:rsidR="000A3CCB" w:rsidRDefault="001D10E8">
            <w:pPr>
              <w:rPr>
                <w:rFonts w:hint="eastAsia"/>
              </w:rPr>
            </w:pPr>
            <w:r>
              <w:rPr>
                <w:b/>
                <w:color w:val="FFFFFF"/>
                <w:sz w:val="18"/>
              </w:rPr>
              <w:t>Technique ID</w:t>
            </w:r>
          </w:p>
        </w:tc>
        <w:tc>
          <w:tcPr>
            <w:tcW w:w="3888" w:type="dxa"/>
            <w:shd w:val="clear" w:color="auto" w:fill="1F4E78"/>
            <w:tcMar>
              <w:top w:w="70" w:type="dxa"/>
              <w:left w:w="90" w:type="dxa"/>
              <w:bottom w:w="70" w:type="dxa"/>
              <w:right w:w="90" w:type="dxa"/>
            </w:tcMar>
            <w:vAlign w:val="center"/>
          </w:tcPr>
          <w:p w14:paraId="3C34A02E" w14:textId="77777777" w:rsidR="000A3CCB" w:rsidRDefault="001D10E8">
            <w:pPr>
              <w:rPr>
                <w:rFonts w:hint="eastAsia"/>
              </w:rPr>
            </w:pPr>
            <w:r>
              <w:rPr>
                <w:b/>
                <w:color w:val="FFFFFF"/>
                <w:sz w:val="18"/>
              </w:rPr>
              <w:t>Technique Name</w:t>
            </w:r>
          </w:p>
        </w:tc>
      </w:tr>
      <w:tr w:rsidR="000A3CCB" w14:paraId="2F1443EC" w14:textId="77777777">
        <w:trPr>
          <w:cantSplit/>
          <w:jc w:val="center"/>
        </w:trPr>
        <w:tc>
          <w:tcPr>
            <w:tcW w:w="5040" w:type="dxa"/>
            <w:tcMar>
              <w:top w:w="70" w:type="dxa"/>
              <w:left w:w="90" w:type="dxa"/>
              <w:bottom w:w="70" w:type="dxa"/>
              <w:right w:w="90" w:type="dxa"/>
            </w:tcMar>
            <w:vAlign w:val="center"/>
          </w:tcPr>
          <w:p w14:paraId="5BF13B8D" w14:textId="77777777" w:rsidR="000A3CCB" w:rsidRDefault="001D10E8">
            <w:pPr>
              <w:rPr>
                <w:rFonts w:hint="eastAsia"/>
              </w:rPr>
            </w:pPr>
            <w:r>
              <w:rPr>
                <w:sz w:val="18"/>
              </w:rPr>
              <w:t>Payload transferred to victim through controlled download</w:t>
            </w:r>
          </w:p>
        </w:tc>
        <w:tc>
          <w:tcPr>
            <w:tcW w:w="1584" w:type="dxa"/>
            <w:tcMar>
              <w:top w:w="70" w:type="dxa"/>
              <w:left w:w="90" w:type="dxa"/>
              <w:bottom w:w="70" w:type="dxa"/>
              <w:right w:w="90" w:type="dxa"/>
            </w:tcMar>
            <w:vAlign w:val="center"/>
          </w:tcPr>
          <w:p w14:paraId="508687E2" w14:textId="77777777" w:rsidR="000A3CCB" w:rsidRDefault="001D10E8">
            <w:pPr>
              <w:rPr>
                <w:rFonts w:hint="eastAsia"/>
              </w:rPr>
            </w:pPr>
            <w:r>
              <w:rPr>
                <w:sz w:val="18"/>
              </w:rPr>
              <w:t>T1105</w:t>
            </w:r>
          </w:p>
        </w:tc>
        <w:tc>
          <w:tcPr>
            <w:tcW w:w="3888" w:type="dxa"/>
            <w:tcMar>
              <w:top w:w="70" w:type="dxa"/>
              <w:left w:w="90" w:type="dxa"/>
              <w:bottom w:w="70" w:type="dxa"/>
              <w:right w:w="90" w:type="dxa"/>
            </w:tcMar>
            <w:vAlign w:val="center"/>
          </w:tcPr>
          <w:p w14:paraId="5417C603" w14:textId="77777777" w:rsidR="000A3CCB" w:rsidRDefault="001D10E8">
            <w:pPr>
              <w:rPr>
                <w:rFonts w:hint="eastAsia"/>
              </w:rPr>
            </w:pPr>
            <w:r>
              <w:rPr>
                <w:sz w:val="18"/>
              </w:rPr>
              <w:t>Ingress Tool Transfer</w:t>
            </w:r>
          </w:p>
        </w:tc>
      </w:tr>
      <w:tr w:rsidR="000A3CCB" w14:paraId="73B32147" w14:textId="77777777">
        <w:trPr>
          <w:cantSplit/>
          <w:jc w:val="center"/>
        </w:trPr>
        <w:tc>
          <w:tcPr>
            <w:tcW w:w="5040" w:type="dxa"/>
            <w:shd w:val="clear" w:color="auto" w:fill="F3F6F9"/>
            <w:tcMar>
              <w:top w:w="70" w:type="dxa"/>
              <w:left w:w="90" w:type="dxa"/>
              <w:bottom w:w="70" w:type="dxa"/>
              <w:right w:w="90" w:type="dxa"/>
            </w:tcMar>
            <w:vAlign w:val="center"/>
          </w:tcPr>
          <w:p w14:paraId="377E7E9D" w14:textId="77777777" w:rsidR="000A3CCB" w:rsidRDefault="001D10E8">
            <w:pPr>
              <w:rPr>
                <w:rFonts w:hint="eastAsia"/>
              </w:rPr>
            </w:pPr>
            <w:r>
              <w:rPr>
                <w:sz w:val="18"/>
              </w:rPr>
              <w:t>User/manual execution of malicious test file</w:t>
            </w:r>
          </w:p>
        </w:tc>
        <w:tc>
          <w:tcPr>
            <w:tcW w:w="1584" w:type="dxa"/>
            <w:shd w:val="clear" w:color="auto" w:fill="F3F6F9"/>
            <w:tcMar>
              <w:top w:w="70" w:type="dxa"/>
              <w:left w:w="90" w:type="dxa"/>
              <w:bottom w:w="70" w:type="dxa"/>
              <w:right w:w="90" w:type="dxa"/>
            </w:tcMar>
            <w:vAlign w:val="center"/>
          </w:tcPr>
          <w:p w14:paraId="0ACC2AA0" w14:textId="77777777" w:rsidR="000A3CCB" w:rsidRDefault="001D10E8">
            <w:pPr>
              <w:rPr>
                <w:rFonts w:hint="eastAsia"/>
              </w:rPr>
            </w:pPr>
            <w:r>
              <w:rPr>
                <w:sz w:val="18"/>
              </w:rPr>
              <w:t>T1204.002</w:t>
            </w:r>
          </w:p>
        </w:tc>
        <w:tc>
          <w:tcPr>
            <w:tcW w:w="3888" w:type="dxa"/>
            <w:shd w:val="clear" w:color="auto" w:fill="F3F6F9"/>
            <w:tcMar>
              <w:top w:w="70" w:type="dxa"/>
              <w:left w:w="90" w:type="dxa"/>
              <w:bottom w:w="70" w:type="dxa"/>
              <w:right w:w="90" w:type="dxa"/>
            </w:tcMar>
            <w:vAlign w:val="center"/>
          </w:tcPr>
          <w:p w14:paraId="558BEA94" w14:textId="77777777" w:rsidR="000A3CCB" w:rsidRDefault="001D10E8">
            <w:pPr>
              <w:rPr>
                <w:rFonts w:hint="eastAsia"/>
              </w:rPr>
            </w:pPr>
            <w:r>
              <w:rPr>
                <w:sz w:val="18"/>
              </w:rPr>
              <w:t>User Execution: Malicious File</w:t>
            </w:r>
          </w:p>
        </w:tc>
      </w:tr>
      <w:tr w:rsidR="000A3CCB" w14:paraId="32532FA0" w14:textId="77777777">
        <w:trPr>
          <w:cantSplit/>
          <w:jc w:val="center"/>
        </w:trPr>
        <w:tc>
          <w:tcPr>
            <w:tcW w:w="5040" w:type="dxa"/>
            <w:tcMar>
              <w:top w:w="70" w:type="dxa"/>
              <w:left w:w="90" w:type="dxa"/>
              <w:bottom w:w="70" w:type="dxa"/>
              <w:right w:w="90" w:type="dxa"/>
            </w:tcMar>
            <w:vAlign w:val="center"/>
          </w:tcPr>
          <w:p w14:paraId="3A10A81D" w14:textId="77777777" w:rsidR="000A3CCB" w:rsidRDefault="001D10E8">
            <w:pPr>
              <w:rPr>
                <w:rFonts w:hint="eastAsia"/>
              </w:rPr>
            </w:pPr>
            <w:r>
              <w:rPr>
                <w:sz w:val="18"/>
              </w:rPr>
              <w:t>Reverse TCP command-and-control channel</w:t>
            </w:r>
          </w:p>
        </w:tc>
        <w:tc>
          <w:tcPr>
            <w:tcW w:w="1584" w:type="dxa"/>
            <w:tcMar>
              <w:top w:w="70" w:type="dxa"/>
              <w:left w:w="90" w:type="dxa"/>
              <w:bottom w:w="70" w:type="dxa"/>
              <w:right w:w="90" w:type="dxa"/>
            </w:tcMar>
            <w:vAlign w:val="center"/>
          </w:tcPr>
          <w:p w14:paraId="2C0E3C2D" w14:textId="77777777" w:rsidR="000A3CCB" w:rsidRDefault="001D10E8">
            <w:pPr>
              <w:rPr>
                <w:rFonts w:hint="eastAsia"/>
              </w:rPr>
            </w:pPr>
            <w:r>
              <w:rPr>
                <w:sz w:val="18"/>
              </w:rPr>
              <w:t>T1095</w:t>
            </w:r>
          </w:p>
        </w:tc>
        <w:tc>
          <w:tcPr>
            <w:tcW w:w="3888" w:type="dxa"/>
            <w:tcMar>
              <w:top w:w="70" w:type="dxa"/>
              <w:left w:w="90" w:type="dxa"/>
              <w:bottom w:w="70" w:type="dxa"/>
              <w:right w:w="90" w:type="dxa"/>
            </w:tcMar>
            <w:vAlign w:val="center"/>
          </w:tcPr>
          <w:p w14:paraId="39274372" w14:textId="77777777" w:rsidR="000A3CCB" w:rsidRDefault="001D10E8">
            <w:pPr>
              <w:rPr>
                <w:rFonts w:hint="eastAsia"/>
              </w:rPr>
            </w:pPr>
            <w:r>
              <w:rPr>
                <w:sz w:val="18"/>
              </w:rPr>
              <w:t>Non-Application Layer Protocol</w:t>
            </w:r>
          </w:p>
        </w:tc>
      </w:tr>
      <w:tr w:rsidR="000A3CCB" w14:paraId="6676BF7A" w14:textId="77777777">
        <w:trPr>
          <w:cantSplit/>
          <w:jc w:val="center"/>
        </w:trPr>
        <w:tc>
          <w:tcPr>
            <w:tcW w:w="5040" w:type="dxa"/>
            <w:shd w:val="clear" w:color="auto" w:fill="F3F6F9"/>
            <w:tcMar>
              <w:top w:w="70" w:type="dxa"/>
              <w:left w:w="90" w:type="dxa"/>
              <w:bottom w:w="70" w:type="dxa"/>
              <w:right w:w="90" w:type="dxa"/>
            </w:tcMar>
            <w:vAlign w:val="center"/>
          </w:tcPr>
          <w:p w14:paraId="3C56E458" w14:textId="77777777" w:rsidR="000A3CCB" w:rsidRDefault="001D10E8">
            <w:pPr>
              <w:rPr>
                <w:rFonts w:hint="eastAsia"/>
              </w:rPr>
            </w:pPr>
            <w:r>
              <w:rPr>
                <w:sz w:val="18"/>
              </w:rPr>
              <w:t>Registry Run value used for logon persistence</w:t>
            </w:r>
          </w:p>
        </w:tc>
        <w:tc>
          <w:tcPr>
            <w:tcW w:w="1584" w:type="dxa"/>
            <w:shd w:val="clear" w:color="auto" w:fill="F3F6F9"/>
            <w:tcMar>
              <w:top w:w="70" w:type="dxa"/>
              <w:left w:w="90" w:type="dxa"/>
              <w:bottom w:w="70" w:type="dxa"/>
              <w:right w:w="90" w:type="dxa"/>
            </w:tcMar>
            <w:vAlign w:val="center"/>
          </w:tcPr>
          <w:p w14:paraId="6C82C7ED" w14:textId="77777777" w:rsidR="000A3CCB" w:rsidRDefault="001D10E8">
            <w:pPr>
              <w:rPr>
                <w:rFonts w:hint="eastAsia"/>
              </w:rPr>
            </w:pPr>
            <w:r>
              <w:rPr>
                <w:sz w:val="18"/>
              </w:rPr>
              <w:t>T1547.001</w:t>
            </w:r>
          </w:p>
        </w:tc>
        <w:tc>
          <w:tcPr>
            <w:tcW w:w="3888" w:type="dxa"/>
            <w:shd w:val="clear" w:color="auto" w:fill="F3F6F9"/>
            <w:tcMar>
              <w:top w:w="70" w:type="dxa"/>
              <w:left w:w="90" w:type="dxa"/>
              <w:bottom w:w="70" w:type="dxa"/>
              <w:right w:w="90" w:type="dxa"/>
            </w:tcMar>
            <w:vAlign w:val="center"/>
          </w:tcPr>
          <w:p w14:paraId="703CC5A2" w14:textId="77777777" w:rsidR="000A3CCB" w:rsidRDefault="001D10E8">
            <w:pPr>
              <w:rPr>
                <w:rFonts w:hint="eastAsia"/>
              </w:rPr>
            </w:pPr>
            <w:r>
              <w:rPr>
                <w:sz w:val="18"/>
              </w:rPr>
              <w:t>Registry Run Keys / Startup Folder</w:t>
            </w:r>
          </w:p>
        </w:tc>
      </w:tr>
      <w:tr w:rsidR="000A3CCB" w14:paraId="7646730A" w14:textId="77777777">
        <w:trPr>
          <w:cantSplit/>
          <w:jc w:val="center"/>
        </w:trPr>
        <w:tc>
          <w:tcPr>
            <w:tcW w:w="5040" w:type="dxa"/>
            <w:tcMar>
              <w:top w:w="70" w:type="dxa"/>
              <w:left w:w="90" w:type="dxa"/>
              <w:bottom w:w="70" w:type="dxa"/>
              <w:right w:w="90" w:type="dxa"/>
            </w:tcMar>
            <w:vAlign w:val="center"/>
          </w:tcPr>
          <w:p w14:paraId="749C8D40" w14:textId="77777777" w:rsidR="000A3CCB" w:rsidRDefault="001D10E8">
            <w:pPr>
              <w:rPr>
                <w:rFonts w:hint="eastAsia"/>
              </w:rPr>
            </w:pPr>
            <w:r>
              <w:rPr>
                <w:sz w:val="18"/>
              </w:rPr>
              <w:t>Windows Defender real-time protection disabled for test execution</w:t>
            </w:r>
          </w:p>
        </w:tc>
        <w:tc>
          <w:tcPr>
            <w:tcW w:w="1584" w:type="dxa"/>
            <w:tcMar>
              <w:top w:w="70" w:type="dxa"/>
              <w:left w:w="90" w:type="dxa"/>
              <w:bottom w:w="70" w:type="dxa"/>
              <w:right w:w="90" w:type="dxa"/>
            </w:tcMar>
            <w:vAlign w:val="center"/>
          </w:tcPr>
          <w:p w14:paraId="34E3B99A" w14:textId="77777777" w:rsidR="000A3CCB" w:rsidRDefault="001D10E8">
            <w:pPr>
              <w:rPr>
                <w:rFonts w:hint="eastAsia"/>
              </w:rPr>
            </w:pPr>
            <w:r>
              <w:rPr>
                <w:sz w:val="18"/>
              </w:rPr>
              <w:t>T1562.001</w:t>
            </w:r>
          </w:p>
        </w:tc>
        <w:tc>
          <w:tcPr>
            <w:tcW w:w="3888" w:type="dxa"/>
            <w:tcMar>
              <w:top w:w="70" w:type="dxa"/>
              <w:left w:w="90" w:type="dxa"/>
              <w:bottom w:w="70" w:type="dxa"/>
              <w:right w:w="90" w:type="dxa"/>
            </w:tcMar>
            <w:vAlign w:val="center"/>
          </w:tcPr>
          <w:p w14:paraId="1F540B69" w14:textId="77777777" w:rsidR="000A3CCB" w:rsidRDefault="001D10E8">
            <w:pPr>
              <w:rPr>
                <w:rFonts w:hint="eastAsia"/>
              </w:rPr>
            </w:pPr>
            <w:r>
              <w:rPr>
                <w:sz w:val="18"/>
              </w:rPr>
              <w:t>Impair Defenses: Disable or Modify Tools</w:t>
            </w:r>
          </w:p>
        </w:tc>
      </w:tr>
    </w:tbl>
    <w:p w14:paraId="07B833CF" w14:textId="77777777" w:rsidR="000A3CCB" w:rsidRDefault="001D10E8">
      <w:pPr>
        <w:pStyle w:val="Heading1"/>
      </w:pPr>
      <w:r>
        <w:t xml:space="preserve">11. </w:t>
      </w:r>
      <w:r>
        <w:t>Analysis Limitations &amp; Follow-Up Items</w:t>
      </w:r>
    </w:p>
    <w:p w14:paraId="40A83257" w14:textId="77777777" w:rsidR="000A3CCB" w:rsidRDefault="001D10E8">
      <w:pPr>
        <w:rPr>
          <w:rFonts w:hint="eastAsia"/>
        </w:rPr>
      </w:pPr>
      <w:r>
        <w:t>In the interest of accuracy, this report notes three areas where the initial memory-forensics pass did not fully corroborate findings that were independently supported by the controlled simulation and/or live-system a</w:t>
      </w:r>
      <w:r>
        <w:t>rtifacts:</w:t>
      </w:r>
    </w:p>
    <w:p w14:paraId="0F9FF88B" w14:textId="77777777" w:rsidR="000A3CCB" w:rsidRDefault="001D10E8">
      <w:pPr>
        <w:pStyle w:val="ListNumber"/>
        <w:spacing w:after="60"/>
        <w:rPr>
          <w:rFonts w:hint="eastAsia"/>
        </w:rPr>
      </w:pPr>
      <w:r>
        <w:t>PsList: The reviewed windows.pslist.PsList output was not confirmed to show update_installer.exe. Follow-up: re-run against the complete output and filter case-insensitively for update, installer, and relevant PIDs rather than relying on a trunca</w:t>
      </w:r>
      <w:r>
        <w:t>ted visible view.</w:t>
      </w:r>
    </w:p>
    <w:p w14:paraId="070EA42C" w14:textId="77777777" w:rsidR="000A3CCB" w:rsidRDefault="001D10E8">
      <w:pPr>
        <w:pStyle w:val="ListNumber"/>
        <w:spacing w:after="60"/>
        <w:rPr>
          <w:rFonts w:hint="eastAsia"/>
        </w:rPr>
      </w:pPr>
      <w:r>
        <w:t xml:space="preserve">NetScan: The reviewed windows.netscan.NetScan output did not show an established or historical 192.168.92.145:4444 connection in the visible output. Follow-up: filter the full results directly for 192.168.92.145 and port 4444 and </w:t>
      </w:r>
      <w:r>
        <w:t>correlate any matching socket with owning process information.</w:t>
      </w:r>
    </w:p>
    <w:p w14:paraId="57BCDDE3" w14:textId="77777777" w:rsidR="000A3CCB" w:rsidRDefault="001D10E8">
      <w:pPr>
        <w:pStyle w:val="ListNumber"/>
        <w:spacing w:after="60"/>
        <w:rPr>
          <w:rFonts w:hint="eastAsia"/>
        </w:rPr>
      </w:pPr>
      <w:r>
        <w:lastRenderedPageBreak/>
        <w:t>Registry: windows.registry.printkey.PrintKey did not return the UpdateInstaller value in the initial pass. Follow-up: enumerate hives with windows.registry.hivelist.HiveList, identify the corre</w:t>
      </w:r>
      <w:r>
        <w:t>ct NTUSER.DAT hive for the affected profile, and re-run the key query scoped to that hive/offset as supported by the installed Volatility version.</w:t>
      </w:r>
    </w:p>
    <w:p w14:paraId="400E9CDF" w14:textId="77777777" w:rsidR="00CD065F" w:rsidRDefault="00CD065F"/>
    <w:p w14:paraId="03992642" w14:textId="51A19CF1" w:rsidR="000A3CCB" w:rsidRDefault="001D10E8">
      <w:pPr>
        <w:rPr>
          <w:rFonts w:hint="eastAsia"/>
        </w:rPr>
      </w:pPr>
      <w:r>
        <w:t>These limitations do not change the confirmed conclusion that update_installer.exe executed and that UpdateIn</w:t>
      </w:r>
      <w:r>
        <w:t>staller persistence was configured: those findings were independently corroborated through Windows Prefetch and live Registry evidence. However, the memory-analysis follow-up should be completed before claiming that all expected artifacts were recovered fr</w:t>
      </w:r>
      <w:r>
        <w:t>om the memory image itself.</w:t>
      </w:r>
    </w:p>
    <w:p w14:paraId="255D6ED2" w14:textId="77777777" w:rsidR="000A3CCB" w:rsidRDefault="001D10E8">
      <w:pPr>
        <w:pStyle w:val="Heading1"/>
        <w:pageBreakBefore/>
      </w:pPr>
      <w:r>
        <w:lastRenderedPageBreak/>
        <w:t>12. Evidence Index</w:t>
      </w:r>
    </w:p>
    <w:p w14:paraId="0C7134A6" w14:textId="77777777" w:rsidR="000A3CCB" w:rsidRDefault="001D10E8">
      <w:pPr>
        <w:rPr>
          <w:rFonts w:hint="eastAsia"/>
        </w:rPr>
      </w:pPr>
      <w:r>
        <w:t>The following screenshots support the portfolio version of this report and correspond to the evidence captured during the lab. File names can be used directly in the GitHub repository evidence folder.</w:t>
      </w:r>
    </w:p>
    <w:tbl>
      <w:tblPr>
        <w:tblStyle w:val="TableGrid"/>
        <w:tblW w:w="0" w:type="auto"/>
        <w:jc w:val="center"/>
        <w:tblLook w:val="04A0" w:firstRow="1" w:lastRow="0" w:firstColumn="1" w:lastColumn="0" w:noHBand="0" w:noVBand="1"/>
      </w:tblPr>
      <w:tblGrid>
        <w:gridCol w:w="935"/>
        <w:gridCol w:w="3466"/>
        <w:gridCol w:w="5859"/>
      </w:tblGrid>
      <w:tr w:rsidR="000A3CCB" w14:paraId="4E1D9C92" w14:textId="77777777">
        <w:trPr>
          <w:cantSplit/>
          <w:jc w:val="center"/>
        </w:trPr>
        <w:tc>
          <w:tcPr>
            <w:tcW w:w="936" w:type="dxa"/>
            <w:shd w:val="clear" w:color="auto" w:fill="1F4E78"/>
            <w:tcMar>
              <w:top w:w="70" w:type="dxa"/>
              <w:left w:w="90" w:type="dxa"/>
              <w:bottom w:w="70" w:type="dxa"/>
              <w:right w:w="90" w:type="dxa"/>
            </w:tcMar>
            <w:vAlign w:val="center"/>
          </w:tcPr>
          <w:p w14:paraId="6DFD8D48" w14:textId="77777777" w:rsidR="000A3CCB" w:rsidRDefault="001D10E8">
            <w:pPr>
              <w:rPr>
                <w:rFonts w:hint="eastAsia"/>
              </w:rPr>
            </w:pPr>
            <w:r>
              <w:rPr>
                <w:b/>
                <w:color w:val="FFFFFF"/>
                <w:sz w:val="18"/>
              </w:rPr>
              <w:t>Evidence</w:t>
            </w:r>
          </w:p>
        </w:tc>
        <w:tc>
          <w:tcPr>
            <w:tcW w:w="3816" w:type="dxa"/>
            <w:shd w:val="clear" w:color="auto" w:fill="1F4E78"/>
            <w:tcMar>
              <w:top w:w="70" w:type="dxa"/>
              <w:left w:w="90" w:type="dxa"/>
              <w:bottom w:w="70" w:type="dxa"/>
              <w:right w:w="90" w:type="dxa"/>
            </w:tcMar>
            <w:vAlign w:val="center"/>
          </w:tcPr>
          <w:p w14:paraId="33220036" w14:textId="77777777" w:rsidR="000A3CCB" w:rsidRDefault="001D10E8">
            <w:pPr>
              <w:rPr>
                <w:rFonts w:hint="eastAsia"/>
              </w:rPr>
            </w:pPr>
            <w:r>
              <w:rPr>
                <w:b/>
                <w:color w:val="FFFFFF"/>
                <w:sz w:val="18"/>
              </w:rPr>
              <w:t>Suggested File Name</w:t>
            </w:r>
          </w:p>
        </w:tc>
        <w:tc>
          <w:tcPr>
            <w:tcW w:w="6696" w:type="dxa"/>
            <w:shd w:val="clear" w:color="auto" w:fill="1F4E78"/>
            <w:tcMar>
              <w:top w:w="70" w:type="dxa"/>
              <w:left w:w="90" w:type="dxa"/>
              <w:bottom w:w="70" w:type="dxa"/>
              <w:right w:w="90" w:type="dxa"/>
            </w:tcMar>
            <w:vAlign w:val="center"/>
          </w:tcPr>
          <w:p w14:paraId="3A6EF79A" w14:textId="77777777" w:rsidR="000A3CCB" w:rsidRDefault="001D10E8">
            <w:pPr>
              <w:rPr>
                <w:rFonts w:hint="eastAsia"/>
              </w:rPr>
            </w:pPr>
            <w:r>
              <w:rPr>
                <w:b/>
                <w:color w:val="FFFFFF"/>
                <w:sz w:val="18"/>
              </w:rPr>
              <w:t>What It Demonstrates</w:t>
            </w:r>
          </w:p>
        </w:tc>
      </w:tr>
      <w:tr w:rsidR="000A3CCB" w14:paraId="72AAD8A5" w14:textId="77777777">
        <w:trPr>
          <w:cantSplit/>
          <w:jc w:val="center"/>
        </w:trPr>
        <w:tc>
          <w:tcPr>
            <w:tcW w:w="936" w:type="dxa"/>
            <w:tcMar>
              <w:top w:w="70" w:type="dxa"/>
              <w:left w:w="90" w:type="dxa"/>
              <w:bottom w:w="70" w:type="dxa"/>
              <w:right w:w="90" w:type="dxa"/>
            </w:tcMar>
            <w:vAlign w:val="center"/>
          </w:tcPr>
          <w:p w14:paraId="610C6DC5" w14:textId="77777777" w:rsidR="000A3CCB" w:rsidRDefault="001D10E8">
            <w:pPr>
              <w:rPr>
                <w:rFonts w:hint="eastAsia"/>
              </w:rPr>
            </w:pPr>
            <w:r>
              <w:rPr>
                <w:sz w:val="18"/>
              </w:rPr>
              <w:t>E01</w:t>
            </w:r>
          </w:p>
        </w:tc>
        <w:tc>
          <w:tcPr>
            <w:tcW w:w="3816" w:type="dxa"/>
            <w:tcMar>
              <w:top w:w="70" w:type="dxa"/>
              <w:left w:w="90" w:type="dxa"/>
              <w:bottom w:w="70" w:type="dxa"/>
              <w:right w:w="90" w:type="dxa"/>
            </w:tcMar>
            <w:vAlign w:val="center"/>
          </w:tcPr>
          <w:p w14:paraId="34DC0B83" w14:textId="77777777" w:rsidR="000A3CCB" w:rsidRDefault="001D10E8">
            <w:pPr>
              <w:rPr>
                <w:rFonts w:hint="eastAsia"/>
              </w:rPr>
            </w:pPr>
            <w:r>
              <w:rPr>
                <w:sz w:val="18"/>
              </w:rPr>
              <w:t>01-dfir-lab-environment.png</w:t>
            </w:r>
          </w:p>
        </w:tc>
        <w:tc>
          <w:tcPr>
            <w:tcW w:w="6696" w:type="dxa"/>
            <w:tcMar>
              <w:top w:w="70" w:type="dxa"/>
              <w:left w:w="90" w:type="dxa"/>
              <w:bottom w:w="70" w:type="dxa"/>
              <w:right w:w="90" w:type="dxa"/>
            </w:tcMar>
            <w:vAlign w:val="center"/>
          </w:tcPr>
          <w:p w14:paraId="78B27E79" w14:textId="77777777" w:rsidR="000A3CCB" w:rsidRDefault="001D10E8">
            <w:pPr>
              <w:rPr>
                <w:rFonts w:hint="eastAsia"/>
              </w:rPr>
            </w:pPr>
            <w:r>
              <w:rPr>
                <w:sz w:val="18"/>
              </w:rPr>
              <w:t>Kali Linux and Windows 10 lab systems and addressing</w:t>
            </w:r>
          </w:p>
        </w:tc>
      </w:tr>
      <w:tr w:rsidR="000A3CCB" w14:paraId="051C9BAF" w14:textId="77777777">
        <w:trPr>
          <w:cantSplit/>
          <w:jc w:val="center"/>
        </w:trPr>
        <w:tc>
          <w:tcPr>
            <w:tcW w:w="936" w:type="dxa"/>
            <w:shd w:val="clear" w:color="auto" w:fill="F3F6F9"/>
            <w:tcMar>
              <w:top w:w="70" w:type="dxa"/>
              <w:left w:w="90" w:type="dxa"/>
              <w:bottom w:w="70" w:type="dxa"/>
              <w:right w:w="90" w:type="dxa"/>
            </w:tcMar>
            <w:vAlign w:val="center"/>
          </w:tcPr>
          <w:p w14:paraId="1F463957" w14:textId="77777777" w:rsidR="000A3CCB" w:rsidRDefault="001D10E8">
            <w:pPr>
              <w:rPr>
                <w:rFonts w:hint="eastAsia"/>
              </w:rPr>
            </w:pPr>
            <w:r>
              <w:rPr>
                <w:sz w:val="18"/>
              </w:rPr>
              <w:t>E02</w:t>
            </w:r>
          </w:p>
        </w:tc>
        <w:tc>
          <w:tcPr>
            <w:tcW w:w="3816" w:type="dxa"/>
            <w:shd w:val="clear" w:color="auto" w:fill="F3F6F9"/>
            <w:tcMar>
              <w:top w:w="70" w:type="dxa"/>
              <w:left w:w="90" w:type="dxa"/>
              <w:bottom w:w="70" w:type="dxa"/>
              <w:right w:w="90" w:type="dxa"/>
            </w:tcMar>
            <w:vAlign w:val="center"/>
          </w:tcPr>
          <w:p w14:paraId="64127AC5" w14:textId="77777777" w:rsidR="000A3CCB" w:rsidRDefault="001D10E8">
            <w:pPr>
              <w:rPr>
                <w:rFonts w:hint="eastAsia"/>
              </w:rPr>
            </w:pPr>
            <w:r>
              <w:rPr>
                <w:sz w:val="18"/>
              </w:rPr>
              <w:t>02-bidirectional-connectivity.png</w:t>
            </w:r>
          </w:p>
        </w:tc>
        <w:tc>
          <w:tcPr>
            <w:tcW w:w="6696" w:type="dxa"/>
            <w:shd w:val="clear" w:color="auto" w:fill="F3F6F9"/>
            <w:tcMar>
              <w:top w:w="70" w:type="dxa"/>
              <w:left w:w="90" w:type="dxa"/>
              <w:bottom w:w="70" w:type="dxa"/>
              <w:right w:w="90" w:type="dxa"/>
            </w:tcMar>
            <w:vAlign w:val="center"/>
          </w:tcPr>
          <w:p w14:paraId="33FCD24D" w14:textId="77777777" w:rsidR="000A3CCB" w:rsidRDefault="001D10E8">
            <w:pPr>
              <w:rPr>
                <w:rFonts w:hint="eastAsia"/>
              </w:rPr>
            </w:pPr>
            <w:r>
              <w:rPr>
                <w:sz w:val="18"/>
              </w:rPr>
              <w:t>Successful network connectivity between analysis and victim VMs</w:t>
            </w:r>
          </w:p>
        </w:tc>
      </w:tr>
      <w:tr w:rsidR="000A3CCB" w14:paraId="34A14E37" w14:textId="77777777">
        <w:trPr>
          <w:cantSplit/>
          <w:jc w:val="center"/>
        </w:trPr>
        <w:tc>
          <w:tcPr>
            <w:tcW w:w="936" w:type="dxa"/>
            <w:tcMar>
              <w:top w:w="70" w:type="dxa"/>
              <w:left w:w="90" w:type="dxa"/>
              <w:bottom w:w="70" w:type="dxa"/>
              <w:right w:w="90" w:type="dxa"/>
            </w:tcMar>
            <w:vAlign w:val="center"/>
          </w:tcPr>
          <w:p w14:paraId="358D3588" w14:textId="77777777" w:rsidR="000A3CCB" w:rsidRDefault="001D10E8">
            <w:pPr>
              <w:rPr>
                <w:rFonts w:hint="eastAsia"/>
              </w:rPr>
            </w:pPr>
            <w:r>
              <w:rPr>
                <w:sz w:val="18"/>
              </w:rPr>
              <w:t>E03</w:t>
            </w:r>
          </w:p>
        </w:tc>
        <w:tc>
          <w:tcPr>
            <w:tcW w:w="3816" w:type="dxa"/>
            <w:tcMar>
              <w:top w:w="70" w:type="dxa"/>
              <w:left w:w="90" w:type="dxa"/>
              <w:bottom w:w="70" w:type="dxa"/>
              <w:right w:w="90" w:type="dxa"/>
            </w:tcMar>
            <w:vAlign w:val="center"/>
          </w:tcPr>
          <w:p w14:paraId="054B7BA6" w14:textId="77777777" w:rsidR="000A3CCB" w:rsidRDefault="001D10E8">
            <w:pPr>
              <w:rPr>
                <w:rFonts w:hint="eastAsia"/>
              </w:rPr>
            </w:pPr>
            <w:r>
              <w:rPr>
                <w:sz w:val="18"/>
              </w:rPr>
              <w:t>03-meterpreter-session.png</w:t>
            </w:r>
          </w:p>
        </w:tc>
        <w:tc>
          <w:tcPr>
            <w:tcW w:w="6696" w:type="dxa"/>
            <w:tcMar>
              <w:top w:w="70" w:type="dxa"/>
              <w:left w:w="90" w:type="dxa"/>
              <w:bottom w:w="70" w:type="dxa"/>
              <w:right w:w="90" w:type="dxa"/>
            </w:tcMar>
            <w:vAlign w:val="center"/>
          </w:tcPr>
          <w:p w14:paraId="3BD34F98" w14:textId="77777777" w:rsidR="000A3CCB" w:rsidRDefault="001D10E8">
            <w:pPr>
              <w:rPr>
                <w:rFonts w:hint="eastAsia"/>
              </w:rPr>
            </w:pPr>
            <w:r>
              <w:rPr>
                <w:sz w:val="18"/>
              </w:rPr>
              <w:t>Controlled Meterpreter session and victim system/user identification</w:t>
            </w:r>
          </w:p>
        </w:tc>
      </w:tr>
      <w:tr w:rsidR="000A3CCB" w14:paraId="6D3A5929" w14:textId="77777777">
        <w:trPr>
          <w:cantSplit/>
          <w:jc w:val="center"/>
        </w:trPr>
        <w:tc>
          <w:tcPr>
            <w:tcW w:w="936" w:type="dxa"/>
            <w:shd w:val="clear" w:color="auto" w:fill="F3F6F9"/>
            <w:tcMar>
              <w:top w:w="70" w:type="dxa"/>
              <w:left w:w="90" w:type="dxa"/>
              <w:bottom w:w="70" w:type="dxa"/>
              <w:right w:w="90" w:type="dxa"/>
            </w:tcMar>
            <w:vAlign w:val="center"/>
          </w:tcPr>
          <w:p w14:paraId="2B425F36" w14:textId="77777777" w:rsidR="000A3CCB" w:rsidRDefault="001D10E8">
            <w:pPr>
              <w:rPr>
                <w:rFonts w:hint="eastAsia"/>
              </w:rPr>
            </w:pPr>
            <w:r>
              <w:rPr>
                <w:sz w:val="18"/>
              </w:rPr>
              <w:t>E04</w:t>
            </w:r>
          </w:p>
        </w:tc>
        <w:tc>
          <w:tcPr>
            <w:tcW w:w="3816" w:type="dxa"/>
            <w:shd w:val="clear" w:color="auto" w:fill="F3F6F9"/>
            <w:tcMar>
              <w:top w:w="70" w:type="dxa"/>
              <w:left w:w="90" w:type="dxa"/>
              <w:bottom w:w="70" w:type="dxa"/>
              <w:right w:w="90" w:type="dxa"/>
            </w:tcMar>
            <w:vAlign w:val="center"/>
          </w:tcPr>
          <w:p w14:paraId="2C4B5C2E" w14:textId="77777777" w:rsidR="000A3CCB" w:rsidRDefault="001D10E8">
            <w:pPr>
              <w:rPr>
                <w:rFonts w:hint="eastAsia"/>
              </w:rPr>
            </w:pPr>
            <w:r>
              <w:rPr>
                <w:sz w:val="18"/>
              </w:rPr>
              <w:t>04-registry-persistence-created.png</w:t>
            </w:r>
          </w:p>
        </w:tc>
        <w:tc>
          <w:tcPr>
            <w:tcW w:w="6696" w:type="dxa"/>
            <w:shd w:val="clear" w:color="auto" w:fill="F3F6F9"/>
            <w:tcMar>
              <w:top w:w="70" w:type="dxa"/>
              <w:left w:w="90" w:type="dxa"/>
              <w:bottom w:w="70" w:type="dxa"/>
              <w:right w:w="90" w:type="dxa"/>
            </w:tcMar>
            <w:vAlign w:val="center"/>
          </w:tcPr>
          <w:p w14:paraId="621C2813" w14:textId="77777777" w:rsidR="000A3CCB" w:rsidRDefault="001D10E8">
            <w:pPr>
              <w:rPr>
                <w:rFonts w:hint="eastAsia"/>
              </w:rPr>
            </w:pPr>
            <w:r>
              <w:rPr>
                <w:sz w:val="18"/>
              </w:rPr>
              <w:t>Creation of the UpdateInstaller Registry Run value</w:t>
            </w:r>
          </w:p>
        </w:tc>
      </w:tr>
      <w:tr w:rsidR="000A3CCB" w14:paraId="4459257F" w14:textId="77777777">
        <w:trPr>
          <w:cantSplit/>
          <w:jc w:val="center"/>
        </w:trPr>
        <w:tc>
          <w:tcPr>
            <w:tcW w:w="936" w:type="dxa"/>
            <w:tcMar>
              <w:top w:w="70" w:type="dxa"/>
              <w:left w:w="90" w:type="dxa"/>
              <w:bottom w:w="70" w:type="dxa"/>
              <w:right w:w="90" w:type="dxa"/>
            </w:tcMar>
            <w:vAlign w:val="center"/>
          </w:tcPr>
          <w:p w14:paraId="727B6830" w14:textId="77777777" w:rsidR="000A3CCB" w:rsidRDefault="001D10E8">
            <w:pPr>
              <w:rPr>
                <w:rFonts w:hint="eastAsia"/>
              </w:rPr>
            </w:pPr>
            <w:r>
              <w:rPr>
                <w:sz w:val="18"/>
              </w:rPr>
              <w:t>E05</w:t>
            </w:r>
          </w:p>
        </w:tc>
        <w:tc>
          <w:tcPr>
            <w:tcW w:w="3816" w:type="dxa"/>
            <w:tcMar>
              <w:top w:w="70" w:type="dxa"/>
              <w:left w:w="90" w:type="dxa"/>
              <w:bottom w:w="70" w:type="dxa"/>
              <w:right w:w="90" w:type="dxa"/>
            </w:tcMar>
            <w:vAlign w:val="center"/>
          </w:tcPr>
          <w:p w14:paraId="0358E1AB" w14:textId="77777777" w:rsidR="000A3CCB" w:rsidRDefault="001D10E8">
            <w:pPr>
              <w:rPr>
                <w:rFonts w:hint="eastAsia"/>
              </w:rPr>
            </w:pPr>
            <w:r>
              <w:rPr>
                <w:sz w:val="18"/>
              </w:rPr>
              <w:t>05-memory-capture-completed.png</w:t>
            </w:r>
          </w:p>
        </w:tc>
        <w:tc>
          <w:tcPr>
            <w:tcW w:w="6696" w:type="dxa"/>
            <w:tcMar>
              <w:top w:w="70" w:type="dxa"/>
              <w:left w:w="90" w:type="dxa"/>
              <w:bottom w:w="70" w:type="dxa"/>
              <w:right w:w="90" w:type="dxa"/>
            </w:tcMar>
            <w:vAlign w:val="center"/>
          </w:tcPr>
          <w:p w14:paraId="03D603B7" w14:textId="77777777" w:rsidR="000A3CCB" w:rsidRDefault="001D10E8">
            <w:pPr>
              <w:rPr>
                <w:rFonts w:hint="eastAsia"/>
              </w:rPr>
            </w:pPr>
            <w:r>
              <w:rPr>
                <w:sz w:val="18"/>
              </w:rPr>
              <w:t xml:space="preserve">Successful 9,216 MB </w:t>
            </w:r>
            <w:r>
              <w:rPr>
                <w:sz w:val="18"/>
              </w:rPr>
              <w:t>Magnet RAM acquisition</w:t>
            </w:r>
          </w:p>
        </w:tc>
      </w:tr>
      <w:tr w:rsidR="000A3CCB" w14:paraId="1B02BABE" w14:textId="77777777">
        <w:trPr>
          <w:cantSplit/>
          <w:jc w:val="center"/>
        </w:trPr>
        <w:tc>
          <w:tcPr>
            <w:tcW w:w="936" w:type="dxa"/>
            <w:shd w:val="clear" w:color="auto" w:fill="F3F6F9"/>
            <w:tcMar>
              <w:top w:w="70" w:type="dxa"/>
              <w:left w:w="90" w:type="dxa"/>
              <w:bottom w:w="70" w:type="dxa"/>
              <w:right w:w="90" w:type="dxa"/>
            </w:tcMar>
            <w:vAlign w:val="center"/>
          </w:tcPr>
          <w:p w14:paraId="2B0064CF" w14:textId="77777777" w:rsidR="000A3CCB" w:rsidRDefault="001D10E8">
            <w:pPr>
              <w:rPr>
                <w:rFonts w:hint="eastAsia"/>
              </w:rPr>
            </w:pPr>
            <w:r>
              <w:rPr>
                <w:sz w:val="18"/>
              </w:rPr>
              <w:t>E06</w:t>
            </w:r>
          </w:p>
        </w:tc>
        <w:tc>
          <w:tcPr>
            <w:tcW w:w="3816" w:type="dxa"/>
            <w:shd w:val="clear" w:color="auto" w:fill="F3F6F9"/>
            <w:tcMar>
              <w:top w:w="70" w:type="dxa"/>
              <w:left w:w="90" w:type="dxa"/>
              <w:bottom w:w="70" w:type="dxa"/>
              <w:right w:w="90" w:type="dxa"/>
            </w:tcMar>
            <w:vAlign w:val="center"/>
          </w:tcPr>
          <w:p w14:paraId="492833B6" w14:textId="77777777" w:rsidR="000A3CCB" w:rsidRDefault="001D10E8">
            <w:pPr>
              <w:rPr>
                <w:rFonts w:hint="eastAsia"/>
              </w:rPr>
            </w:pPr>
            <w:r>
              <w:rPr>
                <w:sz w:val="18"/>
              </w:rPr>
              <w:t>06-volatility-pslist.png</w:t>
            </w:r>
          </w:p>
        </w:tc>
        <w:tc>
          <w:tcPr>
            <w:tcW w:w="6696" w:type="dxa"/>
            <w:shd w:val="clear" w:color="auto" w:fill="F3F6F9"/>
            <w:tcMar>
              <w:top w:w="70" w:type="dxa"/>
              <w:left w:w="90" w:type="dxa"/>
              <w:bottom w:w="70" w:type="dxa"/>
              <w:right w:w="90" w:type="dxa"/>
            </w:tcMar>
            <w:vAlign w:val="center"/>
          </w:tcPr>
          <w:p w14:paraId="2654B725" w14:textId="77777777" w:rsidR="000A3CCB" w:rsidRDefault="001D10E8">
            <w:pPr>
              <w:rPr>
                <w:rFonts w:hint="eastAsia"/>
              </w:rPr>
            </w:pPr>
            <w:r>
              <w:rPr>
                <w:sz w:val="18"/>
              </w:rPr>
              <w:t>Volatility process enumeration output</w:t>
            </w:r>
          </w:p>
        </w:tc>
      </w:tr>
      <w:tr w:rsidR="000A3CCB" w14:paraId="4A24E59D" w14:textId="77777777">
        <w:trPr>
          <w:cantSplit/>
          <w:jc w:val="center"/>
        </w:trPr>
        <w:tc>
          <w:tcPr>
            <w:tcW w:w="936" w:type="dxa"/>
            <w:tcMar>
              <w:top w:w="70" w:type="dxa"/>
              <w:left w:w="90" w:type="dxa"/>
              <w:bottom w:w="70" w:type="dxa"/>
              <w:right w:w="90" w:type="dxa"/>
            </w:tcMar>
            <w:vAlign w:val="center"/>
          </w:tcPr>
          <w:p w14:paraId="52C2DC9F" w14:textId="77777777" w:rsidR="000A3CCB" w:rsidRDefault="001D10E8">
            <w:pPr>
              <w:rPr>
                <w:rFonts w:hint="eastAsia"/>
              </w:rPr>
            </w:pPr>
            <w:r>
              <w:rPr>
                <w:sz w:val="18"/>
              </w:rPr>
              <w:t>E07</w:t>
            </w:r>
          </w:p>
        </w:tc>
        <w:tc>
          <w:tcPr>
            <w:tcW w:w="3816" w:type="dxa"/>
            <w:tcMar>
              <w:top w:w="70" w:type="dxa"/>
              <w:left w:w="90" w:type="dxa"/>
              <w:bottom w:w="70" w:type="dxa"/>
              <w:right w:w="90" w:type="dxa"/>
            </w:tcMar>
            <w:vAlign w:val="center"/>
          </w:tcPr>
          <w:p w14:paraId="18969230" w14:textId="77777777" w:rsidR="000A3CCB" w:rsidRDefault="001D10E8">
            <w:pPr>
              <w:rPr>
                <w:rFonts w:hint="eastAsia"/>
              </w:rPr>
            </w:pPr>
            <w:r>
              <w:rPr>
                <w:sz w:val="18"/>
              </w:rPr>
              <w:t>07-volatility-netscan.png</w:t>
            </w:r>
          </w:p>
        </w:tc>
        <w:tc>
          <w:tcPr>
            <w:tcW w:w="6696" w:type="dxa"/>
            <w:tcMar>
              <w:top w:w="70" w:type="dxa"/>
              <w:left w:w="90" w:type="dxa"/>
              <w:bottom w:w="70" w:type="dxa"/>
              <w:right w:w="90" w:type="dxa"/>
            </w:tcMar>
            <w:vAlign w:val="center"/>
          </w:tcPr>
          <w:p w14:paraId="6372E76B" w14:textId="77777777" w:rsidR="000A3CCB" w:rsidRDefault="001D10E8">
            <w:pPr>
              <w:rPr>
                <w:rFonts w:hint="eastAsia"/>
              </w:rPr>
            </w:pPr>
            <w:r>
              <w:rPr>
                <w:sz w:val="18"/>
              </w:rPr>
              <w:t>Volatility network artifact enumeration output</w:t>
            </w:r>
          </w:p>
        </w:tc>
      </w:tr>
      <w:tr w:rsidR="000A3CCB" w14:paraId="5B50D8FE" w14:textId="77777777">
        <w:trPr>
          <w:cantSplit/>
          <w:jc w:val="center"/>
        </w:trPr>
        <w:tc>
          <w:tcPr>
            <w:tcW w:w="936" w:type="dxa"/>
            <w:shd w:val="clear" w:color="auto" w:fill="F3F6F9"/>
            <w:tcMar>
              <w:top w:w="70" w:type="dxa"/>
              <w:left w:w="90" w:type="dxa"/>
              <w:bottom w:w="70" w:type="dxa"/>
              <w:right w:w="90" w:type="dxa"/>
            </w:tcMar>
            <w:vAlign w:val="center"/>
          </w:tcPr>
          <w:p w14:paraId="0489878A" w14:textId="77777777" w:rsidR="000A3CCB" w:rsidRDefault="001D10E8">
            <w:pPr>
              <w:rPr>
                <w:rFonts w:hint="eastAsia"/>
              </w:rPr>
            </w:pPr>
            <w:r>
              <w:rPr>
                <w:sz w:val="18"/>
              </w:rPr>
              <w:t>E08</w:t>
            </w:r>
          </w:p>
        </w:tc>
        <w:tc>
          <w:tcPr>
            <w:tcW w:w="3816" w:type="dxa"/>
            <w:shd w:val="clear" w:color="auto" w:fill="F3F6F9"/>
            <w:tcMar>
              <w:top w:w="70" w:type="dxa"/>
              <w:left w:w="90" w:type="dxa"/>
              <w:bottom w:w="70" w:type="dxa"/>
              <w:right w:w="90" w:type="dxa"/>
            </w:tcMar>
            <w:vAlign w:val="center"/>
          </w:tcPr>
          <w:p w14:paraId="2B2161E5" w14:textId="77777777" w:rsidR="000A3CCB" w:rsidRDefault="001D10E8">
            <w:pPr>
              <w:rPr>
                <w:rFonts w:hint="eastAsia"/>
              </w:rPr>
            </w:pPr>
            <w:r>
              <w:rPr>
                <w:sz w:val="18"/>
              </w:rPr>
              <w:t>08-volatility-registry-analysis.png</w:t>
            </w:r>
          </w:p>
        </w:tc>
        <w:tc>
          <w:tcPr>
            <w:tcW w:w="6696" w:type="dxa"/>
            <w:shd w:val="clear" w:color="auto" w:fill="F3F6F9"/>
            <w:tcMar>
              <w:top w:w="70" w:type="dxa"/>
              <w:left w:w="90" w:type="dxa"/>
              <w:bottom w:w="70" w:type="dxa"/>
              <w:right w:w="90" w:type="dxa"/>
            </w:tcMar>
            <w:vAlign w:val="center"/>
          </w:tcPr>
          <w:p w14:paraId="3AB560D7" w14:textId="77777777" w:rsidR="000A3CCB" w:rsidRDefault="001D10E8">
            <w:pPr>
              <w:rPr>
                <w:rFonts w:hint="eastAsia"/>
              </w:rPr>
            </w:pPr>
            <w:r>
              <w:rPr>
                <w:sz w:val="18"/>
              </w:rPr>
              <w:t xml:space="preserve">Volatility Registry Run-key analysis and </w:t>
            </w:r>
            <w:r>
              <w:rPr>
                <w:sz w:val="18"/>
              </w:rPr>
              <w:t>its limitations</w:t>
            </w:r>
          </w:p>
        </w:tc>
      </w:tr>
      <w:tr w:rsidR="000A3CCB" w14:paraId="06CA0D65" w14:textId="77777777">
        <w:trPr>
          <w:cantSplit/>
          <w:jc w:val="center"/>
        </w:trPr>
        <w:tc>
          <w:tcPr>
            <w:tcW w:w="936" w:type="dxa"/>
            <w:tcMar>
              <w:top w:w="70" w:type="dxa"/>
              <w:left w:w="90" w:type="dxa"/>
              <w:bottom w:w="70" w:type="dxa"/>
              <w:right w:w="90" w:type="dxa"/>
            </w:tcMar>
            <w:vAlign w:val="center"/>
          </w:tcPr>
          <w:p w14:paraId="47A16DA7" w14:textId="77777777" w:rsidR="000A3CCB" w:rsidRDefault="001D10E8">
            <w:pPr>
              <w:rPr>
                <w:rFonts w:hint="eastAsia"/>
              </w:rPr>
            </w:pPr>
            <w:r>
              <w:rPr>
                <w:sz w:val="18"/>
              </w:rPr>
              <w:t>E09</w:t>
            </w:r>
          </w:p>
        </w:tc>
        <w:tc>
          <w:tcPr>
            <w:tcW w:w="3816" w:type="dxa"/>
            <w:tcMar>
              <w:top w:w="70" w:type="dxa"/>
              <w:left w:w="90" w:type="dxa"/>
              <w:bottom w:w="70" w:type="dxa"/>
              <w:right w:w="90" w:type="dxa"/>
            </w:tcMar>
            <w:vAlign w:val="center"/>
          </w:tcPr>
          <w:p w14:paraId="16F8704B" w14:textId="77777777" w:rsidR="000A3CCB" w:rsidRDefault="001D10E8">
            <w:pPr>
              <w:rPr>
                <w:rFonts w:hint="eastAsia"/>
              </w:rPr>
            </w:pPr>
            <w:r>
              <w:rPr>
                <w:sz w:val="18"/>
              </w:rPr>
              <w:t>09-registry-prefetch-corroboration.png</w:t>
            </w:r>
          </w:p>
        </w:tc>
        <w:tc>
          <w:tcPr>
            <w:tcW w:w="6696" w:type="dxa"/>
            <w:tcMar>
              <w:top w:w="70" w:type="dxa"/>
              <w:left w:w="90" w:type="dxa"/>
              <w:bottom w:w="70" w:type="dxa"/>
              <w:right w:w="90" w:type="dxa"/>
            </w:tcMar>
            <w:vAlign w:val="center"/>
          </w:tcPr>
          <w:p w14:paraId="53F8B1CE" w14:textId="77777777" w:rsidR="000A3CCB" w:rsidRDefault="001D10E8">
            <w:pPr>
              <w:rPr>
                <w:rFonts w:hint="eastAsia"/>
              </w:rPr>
            </w:pPr>
            <w:r>
              <w:rPr>
                <w:sz w:val="18"/>
              </w:rPr>
              <w:t>Live Registry persistence value plus Prefetch execution evidence</w:t>
            </w:r>
          </w:p>
        </w:tc>
      </w:tr>
    </w:tbl>
    <w:p w14:paraId="1070A234" w14:textId="77777777" w:rsidR="000A3CCB" w:rsidRDefault="001D10E8">
      <w:pPr>
        <w:pStyle w:val="Heading1"/>
      </w:pPr>
      <w:r>
        <w:t>13. References</w:t>
      </w:r>
    </w:p>
    <w:p w14:paraId="4C0B5572" w14:textId="77777777" w:rsidR="000A3CCB" w:rsidRDefault="001D10E8">
      <w:pPr>
        <w:pStyle w:val="ListBullet"/>
        <w:spacing w:after="60"/>
        <w:rPr>
          <w:rFonts w:hint="eastAsia"/>
        </w:rPr>
      </w:pPr>
      <w:r>
        <w:t>NIST SP 800-61 Rev. 3 — Incident Response Recommendations and Considerations for Cybersecurity Risk Management.</w:t>
      </w:r>
    </w:p>
    <w:p w14:paraId="69D9C4DD" w14:textId="77777777" w:rsidR="000A3CCB" w:rsidRDefault="001D10E8">
      <w:pPr>
        <w:pStyle w:val="ListBullet"/>
        <w:spacing w:after="60"/>
        <w:rPr>
          <w:rFonts w:hint="eastAsia"/>
        </w:rPr>
      </w:pPr>
      <w:r>
        <w:t>MIT</w:t>
      </w:r>
      <w:r>
        <w:t>RE ATT&amp;CK Enterprise Matrix — technique identifiers used for behavior mapping.</w:t>
      </w:r>
    </w:p>
    <w:p w14:paraId="626232F1" w14:textId="77777777" w:rsidR="000A3CCB" w:rsidRDefault="001D10E8">
      <w:pPr>
        <w:pStyle w:val="ListBullet"/>
        <w:spacing w:after="60"/>
        <w:rPr>
          <w:rFonts w:hint="eastAsia"/>
        </w:rPr>
      </w:pPr>
      <w:r>
        <w:t>Volatility 3 Framework — memory-forensics tooling used during analysis.</w:t>
      </w:r>
    </w:p>
    <w:p w14:paraId="6C492D87" w14:textId="77777777" w:rsidR="000A3CCB" w:rsidRDefault="000A3CCB">
      <w:pPr>
        <w:rPr>
          <w:rFonts w:hint="eastAsia"/>
        </w:rPr>
      </w:pPr>
    </w:p>
    <w:p w14:paraId="4E64760C" w14:textId="77777777" w:rsidR="000A3CCB" w:rsidRDefault="001D10E8">
      <w:pPr>
        <w:jc w:val="center"/>
        <w:rPr>
          <w:rFonts w:hint="eastAsia"/>
        </w:rPr>
      </w:pPr>
      <w:r>
        <w:rPr>
          <w:i/>
          <w:color w:val="646464"/>
        </w:rPr>
        <w:t>End of report</w:t>
      </w:r>
    </w:p>
    <w:sectPr w:rsidR="000A3CCB"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E3A33" w14:textId="77777777" w:rsidR="001D10E8" w:rsidRDefault="001D10E8">
      <w:pPr>
        <w:spacing w:after="0" w:line="240" w:lineRule="auto"/>
        <w:rPr>
          <w:rFonts w:hint="eastAsia"/>
        </w:rPr>
      </w:pPr>
      <w:r>
        <w:separator/>
      </w:r>
    </w:p>
  </w:endnote>
  <w:endnote w:type="continuationSeparator" w:id="0">
    <w:p w14:paraId="64B871ED" w14:textId="77777777" w:rsidR="001D10E8" w:rsidRDefault="001D10E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BBC4E" w14:textId="77777777" w:rsidR="000A3CCB" w:rsidRDefault="001D10E8">
    <w:pPr>
      <w:pStyle w:val="Footer"/>
      <w:jc w:val="center"/>
      <w:rPr>
        <w:rFonts w:hint="eastAsia"/>
      </w:rPr>
    </w:pPr>
    <w:r>
      <w:rPr>
        <w:color w:val="6E6E6E"/>
        <w:sz w:val="16"/>
      </w:rPr>
      <w:t xml:space="preserve">DFIR Incident Response Report | Internal Training Lab | Nour Abd El </w:t>
    </w:r>
    <w:r>
      <w:rPr>
        <w:color w:val="6E6E6E"/>
        <w:sz w:val="16"/>
      </w:rPr>
      <w:t>Wahed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BAC4C" w14:textId="77777777" w:rsidR="001D10E8" w:rsidRDefault="001D10E8">
      <w:pPr>
        <w:spacing w:after="0" w:line="240" w:lineRule="auto"/>
        <w:rPr>
          <w:rFonts w:hint="eastAsia"/>
        </w:rPr>
      </w:pPr>
      <w:r>
        <w:separator/>
      </w:r>
    </w:p>
  </w:footnote>
  <w:footnote w:type="continuationSeparator" w:id="0">
    <w:p w14:paraId="4AE0FF25" w14:textId="77777777" w:rsidR="001D10E8" w:rsidRDefault="001D10E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CCB"/>
    <w:rsid w:val="0015074B"/>
    <w:rsid w:val="001D10E8"/>
    <w:rsid w:val="0029639D"/>
    <w:rsid w:val="00326F90"/>
    <w:rsid w:val="00AA1D8D"/>
    <w:rsid w:val="00B47730"/>
    <w:rsid w:val="00CB0664"/>
    <w:rsid w:val="00CD0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131DB"/>
  <w14:defaultImageDpi w14:val="300"/>
  <w15:docId w15:val="{801ED956-CDF3-4D46-B4D0-1DE2BCA6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5F5F5F"/>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Nour Abdelwahed (RIT Student)</cp:lastModifiedBy>
  <cp:revision>2</cp:revision>
  <dcterms:created xsi:type="dcterms:W3CDTF">2013-12-23T23:15:00Z</dcterms:created>
  <dcterms:modified xsi:type="dcterms:W3CDTF">2026-10-20T18:10:00Z</dcterms:modified>
  <cp:category/>
</cp:coreProperties>
</file>