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color w:val="1F4E5F"/>
          <w:sz w:val="40"/>
          <w:szCs w:val="40"/>
        </w:rPr>
        <w:t xml:space="preserve">Design Patterns</w:t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1. Facade Pattern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Pattern Used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Facade Pattern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Applied Class</w:t>
      </w:r>
    </w:p>
    <w:p>
      <w:pPr>
        <w:spacing w:after="160"/>
      </w:pP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Library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Problem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original Library class was responsible for managing books, members, librarians, loans, searching, borrowing, returning, and validation.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created a large class with many responsibilities and made the system harder to maintain.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Solution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responsibilities were separated into three subsystems: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MemberRegistry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LoanManager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Library class now acts as a Facade that provides a simple unified interface to these subsystems.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library.borrowBook(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memberID,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bookID,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borrowDate,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sz w:val="22"/>
          <w:szCs w:val="22"/>
        </w:rPr>
        <w:t xml:space="preserve">The client does not need to directly interact with </w:t>
      </w: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LoanManager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BookCatalog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MemberRegistry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Reduces coupling between the client and internal subsystems.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Hides implementation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Makes the public API simpler.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the Single Responsibility Principle through separation of responsibilities.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Makes future changes to internal subsystems easier.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2. Factory Pattern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Pattern Used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Factory Pattern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Applied Class</w:t>
      </w:r>
    </w:p>
    <w:p>
      <w:pPr>
        <w:spacing w:after="160"/>
      </w:pP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LoanFactory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Problem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Originally, LoanManager was responsible for both managing loans and creating new Loan objects.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also generated the next loan ID.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Solution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creation of </w:t>
      </w: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</w:t>
      </w:r>
      <w:r>
        <w:rPr>
          <w:rFonts w:ascii="Calibri" w:cs="Calibri" w:eastAsia="Calibri" w:hAnsi="Calibri"/>
          <w:sz w:val="22"/>
          <w:szCs w:val="22"/>
        </w:rPr>
        <w:t xml:space="preserve"> objects was moved to </w:t>
      </w: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LoanFactory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LoanFactory</w:t>
      </w:r>
      <w:r>
        <w:rPr>
          <w:rFonts w:ascii="Calibri" w:cs="Calibri" w:eastAsia="Calibri" w:hAnsi="Calibri"/>
          <w:sz w:val="22"/>
          <w:szCs w:val="22"/>
        </w:rPr>
        <w:t xml:space="preserve"> is responsible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Generating loan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Constructing Loan objects.</w:t>
      </w:r>
    </w:p>
    <w:p>
      <w:pPr>
        <w:spacing w:after="160"/>
      </w:pPr>
      <w:r>
        <w:rPr>
          <w:rFonts w:ascii="Consolas" w:cs="Consolas" w:eastAsia="Consolas" w:hAnsi="Consolas"/>
          <w:sz w:val="21"/>
          <w:szCs w:val="21"/>
          <w:shd w:fill="EAF1F4" w:val="clear"/>
        </w:rPr>
        <w:t xml:space="preserve">LoanManager</w:t>
      </w:r>
      <w:r>
        <w:rPr>
          <w:rFonts w:ascii="Calibri" w:cs="Calibri" w:eastAsia="Calibri" w:hAnsi="Calibri"/>
          <w:sz w:val="22"/>
          <w:szCs w:val="22"/>
        </w:rPr>
        <w:t xml:space="preserve"> is responsible for managing the created loans.</w:t>
      </w:r>
    </w:p>
    <w:p>
      <w:pPr>
        <w:pStyle w:val="Heading2"/>
        <w:spacing w:after="120" w:before="260"/>
      </w:pPr>
      <w:r>
        <w:rPr>
          <w:b/>
          <w:bCs/>
          <w:color w:val="1F4E5F"/>
        </w:rPr>
        <w:t xml:space="preserve">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 newLoan = loanFactory.createLoan(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bookID,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memberID,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borrowDate,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);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4E5F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Separates object creation from loan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Centralizes Loan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Keeps LoanManager focused on loan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Makes future changes to Loan creation easier.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better separation of responsibilities.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Ensures loan ID generation logic is isolated and consistent, reducing risk of duplication.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5F"/>
        </w:rPr>
        <w:t xml:space="preserve">Pattern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Main Responsibility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AF1F4" w:val="clear"/>
              </w:rPr>
              <w:t xml:space="preserve">Library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Provides a simple interface to system subsystems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Factory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  <w:shd w:fill="EAF1F4" w:val="clear"/>
              </w:rPr>
              <w:t xml:space="preserve">LoanFactory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Creates Loan objects and generates Loan IDs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These patterns were introduced as part of the system refactoring to improve separation of responsibilities, reduce coupling, and make the architecture easier to extend.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2026-09-27T11:48:55.829Z</dcterms:created>
  <dcterms:modified xsi:type="dcterms:W3CDTF">2026-09-27T11:48:55.838Z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